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92" w:rsidRPr="00526800" w:rsidRDefault="00523692" w:rsidP="00523692">
      <w:pPr>
        <w:shd w:val="clear" w:color="auto" w:fill="FFFFFF"/>
        <w:spacing w:before="230" w:after="230" w:line="166" w:lineRule="atLeast"/>
        <w:jc w:val="center"/>
        <w:textAlignment w:val="baseline"/>
        <w:outlineLvl w:val="0"/>
        <w:rPr>
          <w:rFonts w:ascii="inherit" w:eastAsia="Times New Roman" w:hAnsi="inherit" w:cs="Tahoma"/>
          <w:b/>
          <w:bCs/>
          <w:color w:val="184073"/>
          <w:kern w:val="36"/>
          <w:sz w:val="32"/>
          <w:szCs w:val="32"/>
        </w:rPr>
      </w:pPr>
      <w:r w:rsidRPr="00526800">
        <w:rPr>
          <w:rFonts w:ascii="inherit" w:eastAsia="Times New Roman" w:hAnsi="inherit" w:cs="Tahoma"/>
          <w:b/>
          <w:bCs/>
          <w:color w:val="184073"/>
          <w:kern w:val="36"/>
          <w:sz w:val="32"/>
          <w:szCs w:val="32"/>
        </w:rPr>
        <w:t xml:space="preserve">Обзор нормотворчества </w:t>
      </w:r>
      <w:r>
        <w:rPr>
          <w:rFonts w:ascii="inherit" w:eastAsia="Times New Roman" w:hAnsi="inherit" w:cs="Tahoma"/>
          <w:b/>
          <w:bCs/>
          <w:color w:val="184073"/>
          <w:kern w:val="36"/>
          <w:sz w:val="32"/>
          <w:szCs w:val="32"/>
        </w:rPr>
        <w:t>городского поселения Игрим</w:t>
      </w:r>
      <w:r w:rsidRPr="00526800">
        <w:rPr>
          <w:rFonts w:ascii="inherit" w:eastAsia="Times New Roman" w:hAnsi="inherit" w:cs="Tahoma"/>
          <w:b/>
          <w:bCs/>
          <w:color w:val="184073"/>
          <w:kern w:val="36"/>
          <w:sz w:val="32"/>
          <w:szCs w:val="32"/>
        </w:rPr>
        <w:t xml:space="preserve"> </w:t>
      </w:r>
    </w:p>
    <w:p w:rsidR="00523692" w:rsidRPr="00526800" w:rsidRDefault="00523692" w:rsidP="00523692">
      <w:pPr>
        <w:shd w:val="clear" w:color="auto" w:fill="FFFFFF"/>
        <w:spacing w:after="0" w:line="166" w:lineRule="atLeast"/>
        <w:textAlignment w:val="baseline"/>
        <w:rPr>
          <w:rFonts w:ascii="inherit" w:eastAsia="Times New Roman" w:hAnsi="inherit" w:cs="Tahoma"/>
          <w:color w:val="000000"/>
          <w:sz w:val="16"/>
          <w:szCs w:val="16"/>
        </w:rPr>
      </w:pPr>
    </w:p>
    <w:tbl>
      <w:tblPr>
        <w:tblStyle w:val="a3"/>
        <w:tblW w:w="15276" w:type="dxa"/>
        <w:tblLayout w:type="fixed"/>
        <w:tblLook w:val="04A0" w:firstRow="1" w:lastRow="0" w:firstColumn="1" w:lastColumn="0" w:noHBand="0" w:noVBand="1"/>
      </w:tblPr>
      <w:tblGrid>
        <w:gridCol w:w="817"/>
        <w:gridCol w:w="2977"/>
        <w:gridCol w:w="11482"/>
      </w:tblGrid>
      <w:tr w:rsidR="00523692" w:rsidRPr="00526800" w:rsidTr="00846179">
        <w:tc>
          <w:tcPr>
            <w:tcW w:w="817" w:type="dxa"/>
          </w:tcPr>
          <w:p w:rsidR="00523692" w:rsidRPr="000D6902" w:rsidRDefault="00523692" w:rsidP="00846179">
            <w:pPr>
              <w:rPr>
                <w:rFonts w:ascii="inherit" w:eastAsia="Times New Roman" w:hAnsi="inherit" w:cs="Tahoma"/>
                <w:b/>
                <w:color w:val="000000"/>
                <w:sz w:val="20"/>
                <w:szCs w:val="20"/>
              </w:rPr>
            </w:pPr>
            <w:r w:rsidRPr="000D6902">
              <w:rPr>
                <w:rFonts w:ascii="inherit" w:eastAsia="Times New Roman" w:hAnsi="inherit" w:cs="Tahoma"/>
                <w:b/>
                <w:color w:val="000000"/>
                <w:sz w:val="20"/>
                <w:szCs w:val="20"/>
              </w:rPr>
              <w:t>№</w:t>
            </w:r>
          </w:p>
        </w:tc>
        <w:tc>
          <w:tcPr>
            <w:tcW w:w="2977" w:type="dxa"/>
          </w:tcPr>
          <w:p w:rsidR="00523692" w:rsidRPr="000D6902" w:rsidRDefault="00523692" w:rsidP="00846179">
            <w:pPr>
              <w:jc w:val="center"/>
              <w:rPr>
                <w:rFonts w:ascii="inherit" w:eastAsia="Times New Roman" w:hAnsi="inherit" w:cs="Tahoma"/>
                <w:b/>
                <w:color w:val="000000"/>
                <w:sz w:val="20"/>
                <w:szCs w:val="20"/>
              </w:rPr>
            </w:pPr>
            <w:r w:rsidRPr="000D6902">
              <w:rPr>
                <w:rFonts w:ascii="inherit" w:eastAsia="Times New Roman" w:hAnsi="inherit" w:cs="Tahoma"/>
                <w:b/>
                <w:color w:val="000000"/>
                <w:sz w:val="20"/>
                <w:szCs w:val="20"/>
              </w:rPr>
              <w:t>ОБЗОР ЗАКОНОДАЛЬСТВА</w:t>
            </w:r>
          </w:p>
        </w:tc>
        <w:tc>
          <w:tcPr>
            <w:tcW w:w="11482" w:type="dxa"/>
          </w:tcPr>
          <w:p w:rsidR="00523692" w:rsidRDefault="00523692" w:rsidP="00846179">
            <w:pPr>
              <w:jc w:val="center"/>
              <w:rPr>
                <w:rFonts w:eastAsia="Times New Roman" w:cs="Tahoma"/>
                <w:b/>
                <w:color w:val="000000"/>
                <w:sz w:val="20"/>
                <w:szCs w:val="20"/>
              </w:rPr>
            </w:pPr>
            <w:r w:rsidRPr="000D6902">
              <w:rPr>
                <w:rFonts w:ascii="inherit" w:eastAsia="Times New Roman" w:hAnsi="inherit" w:cs="Tahoma"/>
                <w:b/>
                <w:color w:val="000000"/>
                <w:sz w:val="20"/>
                <w:szCs w:val="20"/>
              </w:rPr>
              <w:t xml:space="preserve">Мониторинг и ревизия за </w:t>
            </w:r>
            <w:r w:rsidR="007848BE">
              <w:rPr>
                <w:rFonts w:eastAsia="Times New Roman" w:cs="Tahoma"/>
                <w:b/>
                <w:color w:val="000000"/>
                <w:sz w:val="20"/>
                <w:szCs w:val="20"/>
              </w:rPr>
              <w:t xml:space="preserve">первое </w:t>
            </w:r>
            <w:r w:rsidRPr="000D6902">
              <w:rPr>
                <w:rFonts w:ascii="inherit" w:eastAsia="Times New Roman" w:hAnsi="inherit" w:cs="Tahoma"/>
                <w:b/>
                <w:color w:val="000000"/>
                <w:sz w:val="20"/>
                <w:szCs w:val="20"/>
              </w:rPr>
              <w:t>полугодие 201</w:t>
            </w:r>
            <w:r w:rsidR="007848BE">
              <w:rPr>
                <w:rFonts w:eastAsia="Times New Roman" w:cs="Tahoma"/>
                <w:b/>
                <w:color w:val="000000"/>
                <w:sz w:val="20"/>
                <w:szCs w:val="20"/>
              </w:rPr>
              <w:t>8</w:t>
            </w:r>
            <w:r w:rsidRPr="000D6902">
              <w:rPr>
                <w:rFonts w:ascii="inherit" w:eastAsia="Times New Roman" w:hAnsi="inherit" w:cs="Tahoma"/>
                <w:b/>
                <w:color w:val="000000"/>
                <w:sz w:val="20"/>
                <w:szCs w:val="20"/>
              </w:rPr>
              <w:t xml:space="preserve"> года</w:t>
            </w:r>
          </w:p>
          <w:p w:rsidR="00523692" w:rsidRPr="000D6902" w:rsidRDefault="00523692" w:rsidP="00846179">
            <w:pPr>
              <w:jc w:val="center"/>
              <w:rPr>
                <w:rFonts w:eastAsia="Times New Roman" w:cs="Tahoma"/>
                <w:b/>
                <w:color w:val="000000"/>
                <w:sz w:val="20"/>
                <w:szCs w:val="20"/>
              </w:rPr>
            </w:pPr>
          </w:p>
        </w:tc>
      </w:tr>
      <w:tr w:rsidR="00523692" w:rsidRPr="00526800" w:rsidTr="00846179">
        <w:tc>
          <w:tcPr>
            <w:tcW w:w="817" w:type="dxa"/>
          </w:tcPr>
          <w:p w:rsidR="00523692" w:rsidRPr="000D6902" w:rsidRDefault="00523692" w:rsidP="00846179">
            <w:pPr>
              <w:rPr>
                <w:rFonts w:ascii="inherit" w:eastAsia="Times New Roman" w:hAnsi="inherit" w:cs="Tahoma"/>
                <w:color w:val="000000"/>
                <w:sz w:val="20"/>
                <w:szCs w:val="20"/>
              </w:rPr>
            </w:pPr>
            <w:r w:rsidRPr="000D6902">
              <w:rPr>
                <w:rFonts w:ascii="inherit" w:eastAsia="Times New Roman" w:hAnsi="inherit" w:cs="Tahoma"/>
                <w:color w:val="000000"/>
                <w:sz w:val="20"/>
                <w:szCs w:val="20"/>
              </w:rPr>
              <w:t>Раздел</w:t>
            </w:r>
          </w:p>
          <w:p w:rsidR="00523692" w:rsidRPr="000D6902" w:rsidRDefault="00523692" w:rsidP="00846179">
            <w:pPr>
              <w:rPr>
                <w:rFonts w:ascii="inherit" w:eastAsia="Times New Roman" w:hAnsi="inherit" w:cs="Tahoma"/>
                <w:color w:val="000000"/>
                <w:sz w:val="20"/>
                <w:szCs w:val="20"/>
              </w:rPr>
            </w:pPr>
            <w:r w:rsidRPr="000D6902">
              <w:rPr>
                <w:rFonts w:ascii="inherit" w:eastAsia="Times New Roman" w:hAnsi="inherit" w:cs="Tahoma"/>
                <w:color w:val="000000"/>
                <w:sz w:val="20"/>
                <w:szCs w:val="20"/>
              </w:rPr>
              <w:t>1.</w:t>
            </w:r>
          </w:p>
        </w:tc>
        <w:tc>
          <w:tcPr>
            <w:tcW w:w="2977" w:type="dxa"/>
          </w:tcPr>
          <w:p w:rsidR="00523692" w:rsidRPr="000D6902" w:rsidRDefault="00523692" w:rsidP="00846179">
            <w:pPr>
              <w:jc w:val="center"/>
              <w:rPr>
                <w:rFonts w:ascii="inherit" w:eastAsia="Times New Roman" w:hAnsi="inherit" w:cs="Tahoma"/>
                <w:b/>
                <w:color w:val="000000"/>
                <w:sz w:val="20"/>
                <w:szCs w:val="20"/>
              </w:rPr>
            </w:pPr>
            <w:r w:rsidRPr="000D6902">
              <w:rPr>
                <w:rFonts w:ascii="inherit" w:eastAsia="Times New Roman" w:hAnsi="inherit" w:cs="Tahoma"/>
                <w:b/>
                <w:color w:val="000000"/>
                <w:sz w:val="20"/>
                <w:szCs w:val="20"/>
              </w:rPr>
              <w:t>Введение</w:t>
            </w:r>
          </w:p>
        </w:tc>
        <w:tc>
          <w:tcPr>
            <w:tcW w:w="11482" w:type="dxa"/>
          </w:tcPr>
          <w:p w:rsidR="00523692" w:rsidRPr="000D6902" w:rsidRDefault="00523692" w:rsidP="00846179">
            <w:pPr>
              <w:pStyle w:val="a4"/>
              <w:spacing w:before="0" w:beforeAutospacing="0" w:after="0" w:afterAutospacing="0"/>
              <w:ind w:firstLine="375"/>
              <w:jc w:val="both"/>
              <w:textAlignment w:val="baseline"/>
              <w:rPr>
                <w:rFonts w:ascii="inherit" w:hAnsi="inherit" w:cs="Tahoma"/>
                <w:color w:val="000000"/>
                <w:sz w:val="20"/>
                <w:szCs w:val="20"/>
              </w:rPr>
            </w:pPr>
            <w:r w:rsidRPr="000D6902">
              <w:rPr>
                <w:rFonts w:ascii="inherit" w:hAnsi="inherit" w:cs="Tahoma"/>
                <w:color w:val="000000"/>
                <w:sz w:val="20"/>
                <w:szCs w:val="20"/>
              </w:rPr>
              <w:t>Проведение мониторинга федерального и регионального законодательства в городском поселении Игрим необходимо, для того чтобы выявить наиболее важные и интересные изменения законодательства, оперативная информация, позволяет незамедлительно реагировать на все нововведения в интересующей сфере деятельности.</w:t>
            </w:r>
          </w:p>
          <w:p w:rsidR="00523692" w:rsidRPr="000D6902" w:rsidRDefault="00523692" w:rsidP="00846179">
            <w:pPr>
              <w:pStyle w:val="a4"/>
              <w:spacing w:before="0" w:beforeAutospacing="0" w:after="0" w:afterAutospacing="0"/>
              <w:ind w:firstLine="375"/>
              <w:jc w:val="both"/>
              <w:textAlignment w:val="baseline"/>
              <w:rPr>
                <w:rFonts w:ascii="inherit" w:hAnsi="inherit" w:cs="Tahoma"/>
                <w:color w:val="000000"/>
                <w:sz w:val="20"/>
                <w:szCs w:val="20"/>
              </w:rPr>
            </w:pPr>
            <w:r w:rsidRPr="000D6902">
              <w:rPr>
                <w:rFonts w:ascii="inherit" w:hAnsi="inherit" w:cs="Tahoma"/>
                <w:color w:val="000000"/>
                <w:sz w:val="20"/>
                <w:szCs w:val="20"/>
              </w:rPr>
              <w:t xml:space="preserve">Реформы в современной России, постоянно сопровождается изменением законодательства. С целью отследить все новшества в законотворчестве, узнать об изменениях и проанализировать их, сотрудники администрации городского поселения Игрим ответственные за мониторинг занимаются ежедневным мониторингом изменений в законодательстве и подготовкой еженедельных обзоров этих изменений, осуществляют правовой мониторинг и предоставляют необходимые материалы для других отделов в администрации </w:t>
            </w:r>
            <w:proofErr w:type="spellStart"/>
            <w:r w:rsidRPr="000D6902">
              <w:rPr>
                <w:rFonts w:ascii="inherit" w:hAnsi="inherit" w:cs="Tahoma"/>
                <w:color w:val="000000"/>
                <w:sz w:val="20"/>
                <w:szCs w:val="20"/>
              </w:rPr>
              <w:t>гп</w:t>
            </w:r>
            <w:proofErr w:type="spellEnd"/>
            <w:r w:rsidRPr="000D6902">
              <w:rPr>
                <w:rFonts w:ascii="inherit" w:hAnsi="inherit" w:cs="Tahoma"/>
                <w:color w:val="000000"/>
                <w:sz w:val="20"/>
                <w:szCs w:val="20"/>
              </w:rPr>
              <w:t xml:space="preserve">. Игрим. </w:t>
            </w:r>
          </w:p>
        </w:tc>
      </w:tr>
      <w:tr w:rsidR="00523692" w:rsidRPr="00526800" w:rsidTr="00846179">
        <w:tc>
          <w:tcPr>
            <w:tcW w:w="817" w:type="dxa"/>
            <w:vMerge w:val="restart"/>
          </w:tcPr>
          <w:p w:rsidR="00523692" w:rsidRPr="000D6902" w:rsidRDefault="00523692" w:rsidP="00846179">
            <w:pPr>
              <w:rPr>
                <w:rFonts w:ascii="inherit" w:eastAsia="Times New Roman" w:hAnsi="inherit" w:cs="Tahoma"/>
                <w:b/>
                <w:color w:val="000000"/>
                <w:sz w:val="20"/>
                <w:szCs w:val="20"/>
              </w:rPr>
            </w:pPr>
            <w:r w:rsidRPr="000D6902">
              <w:rPr>
                <w:rStyle w:val="a6"/>
                <w:rFonts w:ascii="inherit" w:hAnsi="inherit" w:cs="Tahoma"/>
                <w:color w:val="000000"/>
                <w:sz w:val="20"/>
                <w:szCs w:val="20"/>
                <w:bdr w:val="none" w:sz="0" w:space="0" w:color="auto" w:frame="1"/>
              </w:rPr>
              <w:t>Раздел 2.</w:t>
            </w:r>
          </w:p>
        </w:tc>
        <w:tc>
          <w:tcPr>
            <w:tcW w:w="2977" w:type="dxa"/>
          </w:tcPr>
          <w:p w:rsidR="00523692" w:rsidRPr="000D6902" w:rsidRDefault="00523692" w:rsidP="00846179">
            <w:pPr>
              <w:pStyle w:val="a4"/>
              <w:shd w:val="clear" w:color="auto" w:fill="FFFFFF"/>
              <w:spacing w:before="0" w:beforeAutospacing="0" w:after="0" w:afterAutospacing="0"/>
              <w:jc w:val="center"/>
              <w:textAlignment w:val="baseline"/>
              <w:rPr>
                <w:rFonts w:ascii="Tahoma" w:hAnsi="Tahoma" w:cs="Tahoma"/>
                <w:color w:val="000000"/>
                <w:sz w:val="20"/>
                <w:szCs w:val="20"/>
              </w:rPr>
            </w:pPr>
            <w:r w:rsidRPr="000D6902">
              <w:rPr>
                <w:rStyle w:val="a6"/>
                <w:rFonts w:ascii="inherit" w:hAnsi="inherit" w:cs="Tahoma"/>
                <w:color w:val="000000"/>
                <w:sz w:val="20"/>
                <w:szCs w:val="20"/>
                <w:bdr w:val="none" w:sz="0" w:space="0" w:color="auto" w:frame="1"/>
              </w:rPr>
              <w:t>Анализ федерального законодательства в сфере правового регулирования</w:t>
            </w:r>
          </w:p>
          <w:p w:rsidR="00523692" w:rsidRPr="000D6902" w:rsidRDefault="00523692" w:rsidP="00846179">
            <w:pPr>
              <w:pStyle w:val="rtejustify"/>
              <w:shd w:val="clear" w:color="auto" w:fill="FFFFFF"/>
              <w:spacing w:before="0" w:beforeAutospacing="0" w:after="0" w:afterAutospacing="0"/>
              <w:jc w:val="center"/>
              <w:textAlignment w:val="baseline"/>
              <w:rPr>
                <w:rFonts w:ascii="Tahoma" w:hAnsi="Tahoma" w:cs="Tahoma"/>
                <w:color w:val="000000"/>
                <w:sz w:val="20"/>
                <w:szCs w:val="20"/>
              </w:rPr>
            </w:pPr>
            <w:r w:rsidRPr="000D6902">
              <w:rPr>
                <w:rStyle w:val="a6"/>
                <w:rFonts w:ascii="inherit" w:hAnsi="inherit" w:cs="Tahoma"/>
                <w:color w:val="000000"/>
                <w:sz w:val="20"/>
                <w:szCs w:val="20"/>
                <w:bdr w:val="none" w:sz="0" w:space="0" w:color="auto" w:frame="1"/>
              </w:rPr>
              <w:t>1) предмет и состояние правового регулирования в сфере правоотношений:</w:t>
            </w:r>
          </w:p>
          <w:p w:rsidR="00523692" w:rsidRPr="000D6902" w:rsidRDefault="00523692" w:rsidP="00846179">
            <w:pPr>
              <w:jc w:val="center"/>
              <w:rPr>
                <w:rFonts w:ascii="inherit" w:eastAsia="Times New Roman" w:hAnsi="inherit" w:cs="Tahoma"/>
                <w:color w:val="000000"/>
                <w:sz w:val="20"/>
                <w:szCs w:val="20"/>
              </w:rPr>
            </w:pPr>
          </w:p>
        </w:tc>
        <w:tc>
          <w:tcPr>
            <w:tcW w:w="11482" w:type="dxa"/>
          </w:tcPr>
          <w:p w:rsidR="00D1783C" w:rsidRPr="001F376D" w:rsidRDefault="00523692" w:rsidP="001F376D">
            <w:pPr>
              <w:pStyle w:val="a4"/>
              <w:spacing w:before="0" w:beforeAutospacing="0" w:after="0" w:afterAutospacing="0"/>
              <w:ind w:firstLine="375"/>
              <w:jc w:val="both"/>
              <w:textAlignment w:val="baseline"/>
              <w:rPr>
                <w:color w:val="000000"/>
                <w:sz w:val="20"/>
                <w:szCs w:val="20"/>
              </w:rPr>
            </w:pPr>
            <w:r w:rsidRPr="007848BE">
              <w:rPr>
                <w:color w:val="000000"/>
                <w:sz w:val="20"/>
                <w:szCs w:val="20"/>
              </w:rPr>
              <w:t xml:space="preserve">За период с </w:t>
            </w:r>
            <w:proofErr w:type="gramStart"/>
            <w:r w:rsidRPr="007848BE">
              <w:rPr>
                <w:color w:val="000000"/>
                <w:sz w:val="20"/>
                <w:szCs w:val="20"/>
              </w:rPr>
              <w:t>января  2018</w:t>
            </w:r>
            <w:proofErr w:type="gramEnd"/>
            <w:r w:rsidRPr="007848BE">
              <w:rPr>
                <w:color w:val="000000"/>
                <w:sz w:val="20"/>
                <w:szCs w:val="20"/>
              </w:rPr>
              <w:t xml:space="preserve"> года по 29 июня 2017 года в соответствии с законодательством Российской Федерации, в сфере регламентирующей работу органов местного самоуправления были внесены изменения следующими нормативными правовыми актами:</w:t>
            </w:r>
            <w:r w:rsidR="00F11F93">
              <w:rPr>
                <w:color w:val="000000"/>
                <w:sz w:val="20"/>
                <w:szCs w:val="20"/>
              </w:rPr>
              <w:t xml:space="preserve">   </w:t>
            </w:r>
            <w:r w:rsidR="001F376D">
              <w:rPr>
                <w:color w:val="000000"/>
                <w:sz w:val="20"/>
                <w:szCs w:val="20"/>
              </w:rPr>
              <w:t xml:space="preserve"> </w:t>
            </w:r>
          </w:p>
          <w:p w:rsidR="00523692" w:rsidRDefault="00523692" w:rsidP="00846179">
            <w:pPr>
              <w:pStyle w:val="2"/>
              <w:shd w:val="clear" w:color="auto" w:fill="FFFFFF"/>
              <w:spacing w:before="0" w:line="288" w:lineRule="atLeast"/>
              <w:outlineLvl w:val="1"/>
              <w:rPr>
                <w:rFonts w:ascii="Tahoma" w:hAnsi="Tahoma" w:cs="Tahoma"/>
                <w:b w:val="0"/>
                <w:bCs w:val="0"/>
                <w:color w:val="000000"/>
                <w:sz w:val="23"/>
                <w:szCs w:val="23"/>
              </w:rPr>
            </w:pPr>
            <w:r>
              <w:rPr>
                <w:rFonts w:ascii="Tahoma" w:hAnsi="Tahoma" w:cs="Tahoma"/>
                <w:b w:val="0"/>
                <w:bCs w:val="0"/>
                <w:color w:val="000000"/>
                <w:sz w:val="23"/>
                <w:szCs w:val="23"/>
              </w:rPr>
              <w:t>Новое в законодательстве о местном самоуправлении</w:t>
            </w:r>
          </w:p>
          <w:p w:rsidR="00D1783C" w:rsidRPr="00D1783C" w:rsidRDefault="00523692" w:rsidP="002279D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 xml:space="preserve">По результатам мониторинга федерального законодательства установлено, </w:t>
            </w:r>
            <w:r w:rsidR="00D1783C" w:rsidRPr="00D1783C">
              <w:rPr>
                <w:rFonts w:ascii="Tahoma" w:hAnsi="Tahoma" w:cs="Tahoma"/>
                <w:b/>
                <w:bCs/>
                <w:color w:val="414140"/>
                <w:sz w:val="16"/>
                <w:szCs w:val="16"/>
              </w:rPr>
              <w:t>Обзор изменений, внесенных в Федеральный закон от 06.10.2003 № 131-ФЗ Федеральным законом от 18.04.2018 N 83-ФЗ</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1. Уточняется порядок формирования представительных органов муниципальных образований. В связи с этим часть 3.2 статьи 23 излагается в следующей редакции:</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2. Устанавливается обязанность закрепления в Уставе муниципального образования порядка организации и проведения схода граждан, осуществляющего полномочия представительного органа муниципального образования. В связи с этим статья 25 дополняется частью 3.1 следующего содержания: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3. Уточняется перечень случаев, при которых в муниципальном образовании может проводиться сход граждан. В связи с этим:</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а) часть 1 статьи 25 дополняется пунктом 7 следующего содержания: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б) статья 25 дополняется частью 1.1 следующего содержания: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 xml:space="preserve">«1.1) </w:t>
            </w:r>
            <w:proofErr w:type="gramStart"/>
            <w:r w:rsidRPr="00D1783C">
              <w:rPr>
                <w:rFonts w:ascii="Tahoma" w:hAnsi="Tahoma" w:cs="Tahoma"/>
                <w:color w:val="414140"/>
                <w:sz w:val="16"/>
                <w:szCs w:val="16"/>
              </w:rPr>
              <w:t>В</w:t>
            </w:r>
            <w:proofErr w:type="gramEnd"/>
            <w:r w:rsidRPr="00D1783C">
              <w:rPr>
                <w:rFonts w:ascii="Tahoma" w:hAnsi="Tahoma" w:cs="Tahoma"/>
                <w:color w:val="414140"/>
                <w:sz w:val="16"/>
                <w:szCs w:val="16"/>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4. Закрепляются правовые основы деятельности старост населенного пункта. Закон дополняется статьей 27.1 следующего содержания: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«Статья 27.1. Староста сельского населенного пункта</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4. Старостой сельского населенного пункта не может быть назначено лицо:</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2) признанное судом недееспособным или ограниченно дееспособным;</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3) имеющее непогашенную или неснятую судимость.</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6. Староста сельского населенного пункта для решения возложенных на него задач:</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 xml:space="preserve">1) взаимодействует с органами местного самоуправления, муниципальными предприятиями и </w:t>
            </w:r>
            <w:r w:rsidR="002279D1" w:rsidRPr="00D1783C">
              <w:rPr>
                <w:rFonts w:ascii="Tahoma" w:hAnsi="Tahoma" w:cs="Tahoma"/>
                <w:color w:val="414140"/>
                <w:sz w:val="16"/>
                <w:szCs w:val="16"/>
              </w:rPr>
              <w:t>учреждениями,</w:t>
            </w:r>
            <w:r w:rsidRPr="00D1783C">
              <w:rPr>
                <w:rFonts w:ascii="Tahoma" w:hAnsi="Tahoma" w:cs="Tahoma"/>
                <w:color w:val="414140"/>
                <w:sz w:val="16"/>
                <w:szCs w:val="16"/>
              </w:rPr>
              <w:t xml:space="preserve"> и иными организациями по вопросам решения вопросов местного значения в сельском населенном пункте;</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5. Устанавливаются случаи, когда публичные слушания и общественные обсуждения могут не проводится в поселении, в котором полномочия представительного органа муниципального образования осуществляются сходом граждан. В связи с этим статья 28 дополняется частью 6 следующего содержания: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6. Закрепляется понятие официального опубликования муниципального правового акта и соглашения, заключенного между органами местного самоуправления.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В связи с этим часть 2 статьи 47 дополняется следующими абзацами:</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1783C" w:rsidRP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r w:rsidRPr="00D1783C">
              <w:rPr>
                <w:rFonts w:ascii="Tahoma" w:hAnsi="Tahoma" w:cs="Tahoma"/>
                <w:color w:val="414140"/>
                <w:sz w:val="16"/>
                <w:szCs w:val="16"/>
              </w:rPr>
              <w:t>Федеральный закон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вступает в силу с 29 апреля 2018 г.</w:t>
            </w:r>
          </w:p>
          <w:p w:rsidR="00D1783C" w:rsidRDefault="00D1783C" w:rsidP="002279D1">
            <w:pPr>
              <w:pStyle w:val="a4"/>
              <w:shd w:val="clear" w:color="auto" w:fill="FFFFFF"/>
              <w:spacing w:before="0" w:beforeAutospacing="0" w:after="0" w:afterAutospacing="0"/>
              <w:jc w:val="both"/>
              <w:rPr>
                <w:rFonts w:ascii="Tahoma" w:hAnsi="Tahoma" w:cs="Tahoma"/>
                <w:color w:val="414140"/>
                <w:sz w:val="16"/>
                <w:szCs w:val="16"/>
              </w:rPr>
            </w:pPr>
          </w:p>
          <w:p w:rsidR="00E73D41" w:rsidRPr="00E73D41" w:rsidRDefault="00E73D41" w:rsidP="002279D1">
            <w:pPr>
              <w:pStyle w:val="a4"/>
              <w:shd w:val="clear" w:color="auto" w:fill="FFFFFF"/>
              <w:spacing w:before="0" w:beforeAutospacing="0" w:after="0" w:afterAutospacing="0"/>
              <w:jc w:val="both"/>
              <w:rPr>
                <w:rFonts w:ascii="Tahoma" w:hAnsi="Tahoma" w:cs="Tahoma"/>
                <w:color w:val="414140"/>
              </w:rPr>
            </w:pPr>
            <w:r w:rsidRPr="00E73D41">
              <w:rPr>
                <w:rFonts w:ascii="Tahoma" w:hAnsi="Tahoma" w:cs="Tahoma"/>
                <w:color w:val="414140"/>
              </w:rPr>
              <w:t>К вопросам местного значения муниципального района и городского округа отнесено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23692" w:rsidRPr="002279D1" w:rsidRDefault="00523692" w:rsidP="002279D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Федеральными законами от 28.12.2016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от 28.12.2016 №494-ФЗ «О внесении изменений в отдельные законодательные акты Российской Федераци</w:t>
            </w:r>
            <w:r w:rsidRPr="002279D1">
              <w:rPr>
                <w:rFonts w:ascii="Tahoma" w:hAnsi="Tahoma" w:cs="Tahoma"/>
                <w:color w:val="414140"/>
                <w:sz w:val="16"/>
                <w:szCs w:val="16"/>
              </w:rPr>
              <w:t>и» </w:t>
            </w:r>
            <w:r w:rsidRPr="002279D1">
              <w:rPr>
                <w:rFonts w:ascii="Tahoma" w:hAnsi="Tahoma" w:cs="Tahoma"/>
                <w:bCs/>
                <w:color w:val="414140"/>
                <w:sz w:val="16"/>
                <w:szCs w:val="16"/>
              </w:rPr>
              <w:t>внесены изменения в Федеральный закон от 06.10.2003 №131-ФЗ «Об общих принципах организации местного самоуправления в Российской Федерации».</w:t>
            </w:r>
            <w:bookmarkStart w:id="0" w:name="_GoBack"/>
            <w:bookmarkEnd w:id="0"/>
          </w:p>
          <w:p w:rsidR="00523692" w:rsidRDefault="00523692" w:rsidP="002279D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lastRenderedPageBreak/>
              <w:t>Кроме того, в настоящее время не нужно выносить на публичные слушания проект устава муниципального образования, а также проект нормативного акта о внесении изменений и дополнений в устав, если изменения точно воспроизводят положения Конституции РФ, федеральных законов, законов субъекта РФ в целях приведения устава в соответствие с этими нормативными правовыми актами.</w:t>
            </w:r>
          </w:p>
          <w:p w:rsidR="00523692" w:rsidRDefault="00523692" w:rsidP="002279D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Согласно новой редакции ст.36 названного Федерального закона,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23692" w:rsidRDefault="00523692" w:rsidP="002279D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 xml:space="preserve">Введено новое основание для отказа в государственной регистрации устава муниципального образования, муниципального правового акта о внесении изменений и дополнений в него. К таковым отнесено наличие в уставе, муниципальном правовом акте о внесении изменений и дополнений в устав </w:t>
            </w:r>
            <w:proofErr w:type="spellStart"/>
            <w:r>
              <w:rPr>
                <w:rFonts w:ascii="Tahoma" w:hAnsi="Tahoma" w:cs="Tahoma"/>
                <w:color w:val="414140"/>
                <w:sz w:val="16"/>
                <w:szCs w:val="16"/>
              </w:rPr>
              <w:t>коррупциогенных</w:t>
            </w:r>
            <w:proofErr w:type="spellEnd"/>
            <w:r>
              <w:rPr>
                <w:rFonts w:ascii="Tahoma" w:hAnsi="Tahoma" w:cs="Tahoma"/>
                <w:color w:val="414140"/>
                <w:sz w:val="16"/>
                <w:szCs w:val="16"/>
              </w:rPr>
              <w:t xml:space="preserve"> факторов.</w:t>
            </w:r>
          </w:p>
          <w:p w:rsidR="00523692" w:rsidRDefault="00523692" w:rsidP="002279D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Новеллой является право граждан и органов местного самоуправления обжаловать отказ в государственной регистрации муниципального правового акта о внесении изменений и дополнений в устав муниципального образования, а также нарушение установленных сроков регистрации, в уполномоченный федеральный орган исполнительной власти в сфере регистрации уставов муниципальных образований, которым является Министерство юстиции РФ.</w:t>
            </w:r>
          </w:p>
          <w:p w:rsidR="00523692" w:rsidRDefault="00523692" w:rsidP="002279D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Законодателем конкретизировано, что приведение устава муниципального образования в соответствие с федеральным законом, законом субъекта РФ осуществляется в установленный этими законодательными актами срок.</w:t>
            </w:r>
          </w:p>
          <w:p w:rsidR="00523692" w:rsidRPr="002279D1" w:rsidRDefault="00523692" w:rsidP="002279D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Если в них срок не установлен, он определяется с учетом даты вступления в силу соответствующего федерального закона, закона субъекта РФ,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223DA" w:rsidRPr="002279D1" w:rsidRDefault="004223DA" w:rsidP="002279D1">
            <w:pPr>
              <w:pStyle w:val="rtejustify"/>
              <w:spacing w:before="0"/>
              <w:jc w:val="both"/>
              <w:textAlignment w:val="baseline"/>
              <w:rPr>
                <w:rFonts w:ascii="Tahoma" w:hAnsi="Tahoma" w:cs="Tahoma"/>
                <w:color w:val="22272F"/>
                <w:sz w:val="22"/>
                <w:szCs w:val="22"/>
                <w:shd w:val="clear" w:color="auto" w:fill="FFFFFF"/>
              </w:rPr>
            </w:pPr>
            <w:r w:rsidRPr="002279D1">
              <w:rPr>
                <w:rFonts w:ascii="Tahoma" w:hAnsi="Tahoma" w:cs="Tahoma"/>
                <w:color w:val="22272F"/>
                <w:sz w:val="22"/>
                <w:szCs w:val="22"/>
                <w:shd w:val="clear" w:color="auto" w:fill="FFFFFF"/>
              </w:rPr>
              <w:t>Деятельность по реализации функций органа местного самоуправления, которая осуществляется по запросам заявителей, в пределах добровольно взятых полномочий, не являющихся вопросами местного значения или переданным государственным полномочиям, отнесена к муниципальным услугам</w:t>
            </w:r>
          </w:p>
          <w:p w:rsidR="004223DA" w:rsidRPr="002279D1" w:rsidRDefault="004223DA" w:rsidP="002279D1">
            <w:pPr>
              <w:pStyle w:val="rtejustify"/>
              <w:spacing w:before="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от 04.06.2018 № 146-ФЗ "О внесении изменения в статью 2 Федерального закона "Об организации предоставления государственных и муниципальных услуг" Согласно пункту 2 статьи 2 Федерального закона от 27.07.2010 № 210-ФЗ "Об организации предоставления государственных и муниципальных услуг"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 Таким образом, к муниципальным услугам отнесена не только деятельность органов местного самоуправления по решению вопросов местного значения или выполнению отдельных государственных полномочий, но и добровольно принятые полномочия, если их реализация должным образом оформлена (право на решение данных вопросов предусмотрено федеральным законом, не отнесено к компетенции иных органов власти). Вступил в силу 15 июня 2018 года Документ опубликован на официальном портале правовой информации http://www.pravo.gov.ru 04 июня 2018 года</w:t>
            </w:r>
          </w:p>
          <w:p w:rsidR="009F58A4" w:rsidRPr="002279D1" w:rsidRDefault="004223DA" w:rsidP="002279D1">
            <w:pPr>
              <w:pStyle w:val="rtejustify"/>
              <w:spacing w:before="0"/>
              <w:jc w:val="both"/>
              <w:textAlignment w:val="baseline"/>
              <w:rPr>
                <w:rFonts w:ascii="Tahoma" w:hAnsi="Tahoma" w:cs="Tahoma"/>
                <w:color w:val="22272F"/>
                <w:sz w:val="22"/>
                <w:szCs w:val="22"/>
                <w:shd w:val="clear" w:color="auto" w:fill="FFFFFF"/>
              </w:rPr>
            </w:pPr>
            <w:r w:rsidRPr="002279D1">
              <w:rPr>
                <w:rFonts w:ascii="Tahoma" w:hAnsi="Tahoma" w:cs="Tahoma"/>
                <w:color w:val="22272F"/>
                <w:sz w:val="17"/>
                <w:szCs w:val="17"/>
                <w:shd w:val="clear" w:color="auto" w:fill="FFFFFF"/>
              </w:rPr>
              <w:t xml:space="preserve"> </w:t>
            </w:r>
            <w:r w:rsidR="009F58A4" w:rsidRPr="002279D1">
              <w:rPr>
                <w:rFonts w:ascii="Tahoma" w:hAnsi="Tahoma" w:cs="Tahoma"/>
                <w:color w:val="22272F"/>
                <w:sz w:val="22"/>
                <w:szCs w:val="22"/>
                <w:shd w:val="clear" w:color="auto" w:fill="FFFFFF"/>
              </w:rPr>
              <w:t>Приняты поправки в Бюджетный кодекс РФ, направленные на совершенствование порядка представления интересов РФ, субъектов РФ и муниципальных образований в судах по искам о взыскании денежных средств</w:t>
            </w:r>
          </w:p>
          <w:p w:rsidR="004223DA" w:rsidRPr="002279D1" w:rsidRDefault="004223DA" w:rsidP="002279D1">
            <w:pPr>
              <w:pStyle w:val="rtejustify"/>
              <w:spacing w:before="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 xml:space="preserve">Федеральный закон от 04.06.2018 № 142-ФЗ "О внесении изменений в Бюджетный кодекс Российской Федерации в части совершенствования исполнения судебных актов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 Законом закрепляются полномочия главного распорядителя средств федерального бюджета, бюджета субъекта РФ, бюджета муниципального образования по представлению в суде интересов соответствующего публично- правового образования в делах по искам о взыскании денежных средств в порядке регресса к лицам, чьи виновные действия (бездействие) повлекли возмещение вреда за счет казны. Вносятся изменения, </w:t>
            </w:r>
            <w:r w:rsidRPr="002279D1">
              <w:rPr>
                <w:rFonts w:ascii="Tahoma" w:hAnsi="Tahoma" w:cs="Tahoma"/>
                <w:color w:val="22272F"/>
                <w:sz w:val="17"/>
                <w:szCs w:val="17"/>
                <w:shd w:val="clear" w:color="auto" w:fill="FFFFFF"/>
              </w:rPr>
              <w:lastRenderedPageBreak/>
              <w:t>касающиеся исполнения судебных актов, предусматривающих обращение взыскания на средства бюджетов. Главный распорядитель средств бюджета муниципального образования, представлявший в суде интересы муниципального образования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 Аналогичные правила предусмотрены и для обжалования судебного решения. Вступил в силу 04 июня 2018 года Документ опубликован на официальном портале правовой информации http://www.pravo.gov.ru 04 июня 2018 года</w:t>
            </w:r>
          </w:p>
          <w:p w:rsidR="004223DA" w:rsidRPr="002279D1" w:rsidRDefault="004223DA" w:rsidP="002279D1">
            <w:pPr>
              <w:pStyle w:val="rtejustify"/>
              <w:spacing w:before="0"/>
              <w:jc w:val="both"/>
              <w:textAlignment w:val="baseline"/>
              <w:rPr>
                <w:rFonts w:ascii="Tahoma" w:hAnsi="Tahoma" w:cs="Tahoma"/>
                <w:color w:val="22272F"/>
                <w:sz w:val="22"/>
                <w:szCs w:val="22"/>
                <w:shd w:val="clear" w:color="auto" w:fill="FFFFFF"/>
              </w:rPr>
            </w:pPr>
            <w:r w:rsidRPr="002279D1">
              <w:rPr>
                <w:rFonts w:ascii="Tahoma" w:hAnsi="Tahoma" w:cs="Tahoma"/>
                <w:color w:val="22272F"/>
                <w:sz w:val="17"/>
                <w:szCs w:val="17"/>
                <w:shd w:val="clear" w:color="auto" w:fill="FFFFFF"/>
              </w:rPr>
              <w:t xml:space="preserve"> </w:t>
            </w:r>
            <w:r w:rsidRPr="002279D1">
              <w:rPr>
                <w:rFonts w:ascii="Tahoma" w:hAnsi="Tahoma" w:cs="Tahoma"/>
                <w:color w:val="22272F"/>
                <w:sz w:val="22"/>
                <w:szCs w:val="22"/>
                <w:shd w:val="clear" w:color="auto" w:fill="FFFFFF"/>
              </w:rPr>
              <w:t>Перед заключением договора о передаче в безвозмездное пользование объектов социальной инфраструктуры для детей должна проводиться обязательная оценка последствий заключения таких договоров</w:t>
            </w:r>
          </w:p>
          <w:p w:rsidR="004223DA" w:rsidRPr="002279D1" w:rsidRDefault="004223DA" w:rsidP="002279D1">
            <w:pPr>
              <w:pStyle w:val="rtejustify"/>
              <w:spacing w:before="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 xml:space="preserve">Федеральный закон от 04.06.2018 № 136-ФЗ "О внесении изменения в статью 13 Федерального закона "Об основных гарантиях прав ребенка в Российской Федерации" Пунктом 4 статьи 13 Федерального закона от 24 июля 1998 года N 124-ФЗ "Об основных гарантиях прав ребенка в Российской Федерации" установлено, что, если государственная или муниципальная организация, образующая социальную инфраструктуру для детей, сдает в аренду закрепленные за ней объекты собственности, заключению договора об аренде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не может заключаться, если в результате проведенной оценки последствий его заключения установлена возможность ухудшения указанных условий. Изменениями, внесенными данным Федеральным законом, установлено, что обязательная оценка последствий должна проводиться учредителем также и перед заключением договора безвозмездного пользования закрепленными за государственной или муниципальной организацией, образующей социальную инфраструктуру для детей, объектами собственности. Предусматривается, что указанное требование о проведении оценки последствий заключения договора безвозмездного пользования не распространяется на случай, указанный в части 3 статьи 41 Федерального закона от 29 декабря 2012 года № 273-ФЗ "Об образовании в Российской Федерации"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Вступил в силу 15 июня 2018 года Документ опубликован на официальном портале правовой информации http://www.pravo.gov.ru 04 июня 2018 года </w:t>
            </w:r>
          </w:p>
          <w:p w:rsidR="004223DA" w:rsidRPr="002279D1" w:rsidRDefault="004223DA" w:rsidP="002279D1">
            <w:pPr>
              <w:pStyle w:val="rtejustify"/>
              <w:spacing w:before="0"/>
              <w:jc w:val="both"/>
              <w:textAlignment w:val="baseline"/>
              <w:rPr>
                <w:rFonts w:ascii="Tahoma" w:hAnsi="Tahoma" w:cs="Tahoma"/>
                <w:color w:val="22272F"/>
                <w:sz w:val="22"/>
                <w:szCs w:val="22"/>
                <w:shd w:val="clear" w:color="auto" w:fill="FFFFFF"/>
              </w:rPr>
            </w:pPr>
            <w:r w:rsidRPr="002279D1">
              <w:rPr>
                <w:rFonts w:ascii="Tahoma" w:hAnsi="Tahoma" w:cs="Tahoma"/>
                <w:color w:val="22272F"/>
                <w:sz w:val="22"/>
                <w:szCs w:val="22"/>
                <w:shd w:val="clear" w:color="auto" w:fill="FFFFFF"/>
              </w:rPr>
              <w:t>Скорректирован порядок заключения договоров аренды и безвозмездного пользования в отношении имущества, закрепленного (не закрепленного) за государственными (муниципальными) автономными учреждениями</w:t>
            </w:r>
          </w:p>
          <w:p w:rsidR="004223DA" w:rsidRPr="002279D1" w:rsidRDefault="004223DA" w:rsidP="002279D1">
            <w:pPr>
              <w:pStyle w:val="rtejustify"/>
              <w:spacing w:before="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 xml:space="preserve">Федеральный закон от 04.06.2018 № 135-ФЗ "О внесении изменений в статью 17.1 Федерального закона "О защите конкуренции" Федеральным законом от 26.07.2006 № 135-ФЗ "О защите конкуренции" предусмотрено заключение договоров аренды и договоров безвозмездного пользования имуществом, закрепленным (не закрепленным) за государственными (муниципальными) учреждениями, без проведения торгов с лицом, с которым по результатам конкурса или аукциона, проведенных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заключен государственный (муниципальный) контракт. Предоставление указанного имущества должно осуществляться в целях исполнения государственных (муниципальных) контрактов, возможность заключения таких договоров должна быть предусмотрена конкурсной документацией (документацией об аукционе). При этом в сферу действия Закона о контрактной системе не попадают государственные (муниципальные) автономные учреждения. Регулирование закупок товаров, работ, услуг автономными учреждениями осуществляется в соответствии с Федеральным законом от 18.07.2001 № 223-ФЗ "О закупках товаров, работ, услуг отдельными видами юридических лиц", которым также предусмотрен конкурентный механизм осуществления закупок. Вместе с тем Федеральным законом "О защите конкуренции" исключается возможность перехода прав владения и (или) пользования в отношении государственного (муниципального) имущества в случае, если с лицом по результатам конкурса (аукциона), проведенного в соответствии с Законом о закупках, заключен гражданско-правовой договор. В ситуации, когда государственное (муниципальное) автономное учреждение закупает определенные работы или услуги и для этого необходимо предоставление государственного (муниципального) имущества, закрепленного за таким учреждением, требуется не только определить исполнителя работ (услуг) в соответствии с положениями Закона о закупках, но и передать необходимое государственное (муниципальное) имущество на основании второго конкурса (аукциона). Подписанным Федеральным законом предусматривается возможность заключения договора аренды или безвозмездного пользования имуществом, закрепленным (не </w:t>
            </w:r>
            <w:r w:rsidRPr="002279D1">
              <w:rPr>
                <w:rFonts w:ascii="Tahoma" w:hAnsi="Tahoma" w:cs="Tahoma"/>
                <w:color w:val="22272F"/>
                <w:sz w:val="17"/>
                <w:szCs w:val="17"/>
                <w:shd w:val="clear" w:color="auto" w:fill="FFFFFF"/>
              </w:rPr>
              <w:lastRenderedPageBreak/>
              <w:t>закрепленным) за государственными (муниципальными) учреждениями, без проведения торгов с лицом, договор с которым заключен по результатам конкурса или аукциона, проведенных в соответствии с Законом о закупках. Вступил в силу 04 июня 2018 года Документ опубликован на официальном портале правовой информации http://www.pravo.gov.ru 04 июня 2018 года</w:t>
            </w:r>
          </w:p>
          <w:p w:rsidR="004223DA" w:rsidRPr="002279D1" w:rsidRDefault="004223DA" w:rsidP="002279D1">
            <w:pPr>
              <w:pStyle w:val="rtejustify"/>
              <w:spacing w:before="0"/>
              <w:jc w:val="both"/>
              <w:textAlignment w:val="baseline"/>
              <w:rPr>
                <w:rFonts w:ascii="Tahoma" w:hAnsi="Tahoma" w:cs="Tahoma"/>
                <w:color w:val="22272F"/>
                <w:sz w:val="22"/>
                <w:szCs w:val="22"/>
                <w:shd w:val="clear" w:color="auto" w:fill="FFFFFF"/>
              </w:rPr>
            </w:pPr>
            <w:r w:rsidRPr="002279D1">
              <w:rPr>
                <w:rFonts w:ascii="Tahoma" w:hAnsi="Tahoma" w:cs="Tahoma"/>
                <w:color w:val="22272F"/>
                <w:sz w:val="17"/>
                <w:szCs w:val="17"/>
                <w:shd w:val="clear" w:color="auto" w:fill="FFFFFF"/>
              </w:rPr>
              <w:t xml:space="preserve"> </w:t>
            </w:r>
            <w:r w:rsidRPr="002279D1">
              <w:rPr>
                <w:rFonts w:ascii="Tahoma" w:hAnsi="Tahoma" w:cs="Tahoma"/>
                <w:color w:val="22272F"/>
                <w:sz w:val="22"/>
                <w:szCs w:val="22"/>
                <w:shd w:val="clear" w:color="auto" w:fill="FFFFFF"/>
              </w:rPr>
              <w:t>Уточнены основания для проведения органом местного самоуправления открытого конкурса по отбору управляющей организации многоквартирным домом</w:t>
            </w:r>
          </w:p>
          <w:p w:rsidR="004223DA" w:rsidRPr="002279D1" w:rsidRDefault="004223DA" w:rsidP="002279D1">
            <w:pPr>
              <w:pStyle w:val="rtejustify"/>
              <w:spacing w:before="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от 04.06.2018 № 134-ФЗ "О внесении изменения в статью 161 Жилищного кодекса Российской Федерации" Уточнены основания для проведения органом местного самоуправления открытого конкурса по отбору управляющей организации многоквартирным домом Согласно внесенным в часть 4 статьи 161 ЖК РФ изменениям, орган местного самоуправления в порядке, установленном Правительством РФ,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(ранее -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Вступил в силу 15 июня 2018 года Документ опубликован на официальном портале правовой информации http://www.pravo.gov.ru 04 июня 2018 года</w:t>
            </w:r>
          </w:p>
          <w:p w:rsidR="002279D1" w:rsidRPr="002279D1" w:rsidRDefault="002279D1" w:rsidP="002279D1">
            <w:pPr>
              <w:pStyle w:val="rtejustify"/>
              <w:spacing w:before="0" w:after="0" w:afterAutospacing="0"/>
              <w:jc w:val="both"/>
              <w:textAlignment w:val="baseline"/>
              <w:rPr>
                <w:rFonts w:ascii="Tahoma" w:hAnsi="Tahoma" w:cs="Tahoma"/>
                <w:color w:val="22272F"/>
                <w:sz w:val="22"/>
                <w:szCs w:val="22"/>
                <w:shd w:val="clear" w:color="auto" w:fill="FFFFFF"/>
              </w:rPr>
            </w:pPr>
            <w:r w:rsidRPr="002279D1">
              <w:rPr>
                <w:rFonts w:ascii="Tahoma" w:hAnsi="Tahoma" w:cs="Tahoma"/>
                <w:color w:val="22272F"/>
                <w:sz w:val="22"/>
                <w:szCs w:val="22"/>
                <w:shd w:val="clear" w:color="auto" w:fill="FFFFFF"/>
              </w:rPr>
              <w:t>Уточнение механизма учета мнения граждан по вопросам градостроительной деятельности</w:t>
            </w:r>
          </w:p>
          <w:p w:rsidR="004223DA" w:rsidRPr="002279D1" w:rsidRDefault="004223DA" w:rsidP="002279D1">
            <w:pPr>
              <w:pStyle w:val="rtejustify"/>
              <w:spacing w:before="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от 29.12.2017 N 455-ФЗ "О внесении изменений в Градостроительный кодекс Российской Федерации и отдельные законодательные акты Российской Федерации"</w:t>
            </w:r>
          </w:p>
          <w:p w:rsidR="004223DA" w:rsidRPr="002279D1" w:rsidRDefault="004223DA" w:rsidP="002279D1">
            <w:pPr>
              <w:pStyle w:val="rtejustify"/>
              <w:spacing w:before="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Согласно Федеральному закону,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положения Градостроительного кодекса РФ проводятся публичные слушания или общественные обсуждения.</w:t>
            </w:r>
          </w:p>
          <w:p w:rsidR="009F58A4" w:rsidRPr="002279D1" w:rsidRDefault="004223DA" w:rsidP="002279D1">
            <w:pPr>
              <w:pStyle w:val="rtejustify"/>
              <w:spacing w:before="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Устанавливается, что участниками общественных обсуждений или публичных слушаний являются граждане, постоянно проживающие на данной территории, правообладатели находящихся в границах территории земельных участков, расположенных на них объектов капитального строительства, правообладатели помещений, являющихся частью указанных объек</w:t>
            </w:r>
            <w:r w:rsidR="009F58A4" w:rsidRPr="002279D1">
              <w:rPr>
                <w:rFonts w:ascii="Tahoma" w:hAnsi="Tahoma" w:cs="Tahoma"/>
                <w:color w:val="22272F"/>
                <w:sz w:val="17"/>
                <w:szCs w:val="17"/>
                <w:shd w:val="clear" w:color="auto" w:fill="FFFFFF"/>
              </w:rPr>
              <w:t>тов капитального строительства.</w:t>
            </w:r>
          </w:p>
          <w:p w:rsidR="004223DA" w:rsidRPr="002279D1" w:rsidRDefault="004223DA" w:rsidP="002279D1">
            <w:pPr>
              <w:pStyle w:val="rtejustify"/>
              <w:spacing w:before="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Федеральным законом, кроме того, устанавливается:</w:t>
            </w:r>
          </w:p>
          <w:p w:rsidR="004223DA" w:rsidRPr="002279D1" w:rsidRDefault="004223DA" w:rsidP="002279D1">
            <w:pPr>
              <w:pStyle w:val="rtejustify"/>
              <w:spacing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порядок проведения общественных обсуждений и публичных слушаний;</w:t>
            </w:r>
          </w:p>
          <w:p w:rsidR="004223DA" w:rsidRPr="002279D1" w:rsidRDefault="004223DA" w:rsidP="002279D1">
            <w:pPr>
              <w:pStyle w:val="rtejustify"/>
              <w:spacing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требования к официальному сайту (информационной системе) в сети "Интернет", на котором (в которой) размещается проект, по которому проводятся публичные слушания или общественное обсуждение;</w:t>
            </w:r>
          </w:p>
          <w:p w:rsidR="004223DA" w:rsidRPr="002279D1" w:rsidRDefault="004223DA" w:rsidP="002279D1">
            <w:pPr>
              <w:pStyle w:val="rtejustify"/>
              <w:spacing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обязанности организатора общественного обсуждения или публичных слушаний;</w:t>
            </w:r>
          </w:p>
          <w:p w:rsidR="004223DA" w:rsidRPr="002279D1" w:rsidRDefault="004223DA" w:rsidP="002279D1">
            <w:pPr>
              <w:pStyle w:val="rtejustify"/>
              <w:spacing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требования к участникам публичных слушаний или общественного обсуждения;</w:t>
            </w:r>
          </w:p>
          <w:p w:rsidR="004223DA" w:rsidRPr="002279D1" w:rsidRDefault="004223DA" w:rsidP="002279D1">
            <w:pPr>
              <w:pStyle w:val="rtejustify"/>
              <w:spacing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порядок оформления и учета результатов проведения публичных слушаний или общественного обсуждения;</w:t>
            </w:r>
          </w:p>
          <w:p w:rsidR="00E73D41" w:rsidRDefault="004223DA" w:rsidP="00E73D41">
            <w:pPr>
              <w:pStyle w:val="rtejustify"/>
              <w:spacing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lastRenderedPageBreak/>
              <w:t>требования к содержанию правового акта муниципального образования, регулирующего вопросы проведения публичных слушаний и общественных обсуждений (в городах федерального значения Москве, Санкт-Петербурге и Севастополе соответствующие положения включаются в нормативные правовые акты у</w:t>
            </w:r>
            <w:r w:rsidR="00E73D41">
              <w:rPr>
                <w:rFonts w:ascii="Tahoma" w:hAnsi="Tahoma" w:cs="Tahoma"/>
                <w:color w:val="22272F"/>
                <w:sz w:val="17"/>
                <w:szCs w:val="17"/>
                <w:shd w:val="clear" w:color="auto" w:fill="FFFFFF"/>
              </w:rPr>
              <w:t>казанных субъектов РФ).</w:t>
            </w:r>
          </w:p>
          <w:p w:rsidR="004223DA" w:rsidRDefault="004223DA" w:rsidP="00E73D41">
            <w:pPr>
              <w:pStyle w:val="rtejustify"/>
              <w:spacing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вступает в силу со дня е</w:t>
            </w:r>
            <w:r w:rsidR="002279D1">
              <w:rPr>
                <w:rFonts w:ascii="Tahoma" w:hAnsi="Tahoma" w:cs="Tahoma"/>
                <w:color w:val="22272F"/>
                <w:sz w:val="17"/>
                <w:szCs w:val="17"/>
                <w:shd w:val="clear" w:color="auto" w:fill="FFFFFF"/>
              </w:rPr>
              <w:t xml:space="preserve">го официального опубликования. </w:t>
            </w:r>
          </w:p>
          <w:p w:rsidR="002279D1" w:rsidRDefault="002279D1" w:rsidP="002279D1">
            <w:pPr>
              <w:pStyle w:val="rtejustify"/>
              <w:spacing w:before="0" w:after="0" w:afterAutospacing="0"/>
              <w:jc w:val="both"/>
              <w:textAlignment w:val="baseline"/>
              <w:rPr>
                <w:rFonts w:ascii="Tahoma" w:hAnsi="Tahoma" w:cs="Tahoma"/>
                <w:color w:val="22272F"/>
                <w:sz w:val="22"/>
                <w:szCs w:val="22"/>
                <w:shd w:val="clear" w:color="auto" w:fill="FFFFFF"/>
              </w:rPr>
            </w:pPr>
            <w:r>
              <w:rPr>
                <w:rFonts w:ascii="Tahoma" w:hAnsi="Tahoma" w:cs="Tahoma"/>
                <w:color w:val="22272F"/>
                <w:sz w:val="22"/>
                <w:szCs w:val="22"/>
                <w:shd w:val="clear" w:color="auto" w:fill="FFFFFF"/>
              </w:rPr>
              <w:t>К</w:t>
            </w:r>
            <w:r w:rsidRPr="002279D1">
              <w:rPr>
                <w:rFonts w:ascii="Tahoma" w:hAnsi="Tahoma" w:cs="Tahoma"/>
                <w:color w:val="22272F"/>
                <w:sz w:val="22"/>
                <w:szCs w:val="22"/>
                <w:shd w:val="clear" w:color="auto" w:fill="FFFFFF"/>
              </w:rPr>
              <w:t>омплексное регулирование вопросов, связанных с благоустройством территорий муниципальных образований</w:t>
            </w:r>
          </w:p>
          <w:p w:rsidR="002279D1" w:rsidRPr="002279D1" w:rsidRDefault="002279D1" w:rsidP="002279D1">
            <w:pPr>
              <w:pStyle w:val="rtejustify"/>
              <w:spacing w:before="0" w:after="0" w:afterAutospacing="0"/>
              <w:jc w:val="both"/>
              <w:textAlignment w:val="baseline"/>
              <w:rPr>
                <w:rFonts w:ascii="Tahoma" w:hAnsi="Tahoma" w:cs="Tahoma"/>
                <w:color w:val="22272F"/>
                <w:sz w:val="22"/>
                <w:szCs w:val="22"/>
                <w:shd w:val="clear" w:color="auto" w:fill="FFFFFF"/>
              </w:rPr>
            </w:pP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от 29.12.2017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Федеральным законом, помимо прочего, определяются понятия "правила благоустройства территории муниципального образования", "благоустройство территории", "прилегающая территория" и "элементы благоустройства".</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К вопросам местного значения поселений, городских округов и внутригородских районов в сфере благоустройства отнесено утверждение правил благоустройства территории соответствующего муниципального образования, осуществление контроля за их соблюдением, а также организация благоустройства территории в соответствии с указанными правилами.</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Также устанавливается, что утверждение правил благоустройства территории относится к исключительной компетенции представительного органа муниципального образования.</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В Федеральном законе "Об общих принципах организации местного самоуправления в Российской Федерации" закрепляется перечень вопросов, которые могут быть урегулированы правилами благоустройства территории. К таким вопросам относятся, в частности, вопросы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 и вопросы определения порядка участия граждан и организаций в реализации мероприятий по благоустройству. Законом субъекта РФ могут быть предусмотрены иные вопросы, регулируемые правилами благоустройства территории, исходя из природно-климатических, географических, социально-экономических и иных особенностей отдельных муниципальных образований.</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Благоустройство территории исключается из предмета регулирования ряда статей Федерального закона "Об охране окружающей среды".</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В Градостроительном кодексе РФ закрепляется обязанность лица, ответственного за эксплуатацию здания, строения, сооружения,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Порядок определения границ прилегающих территорий устанавливается законом субъекта РФ.</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вступает в силу со дня его официального опубликования, за исключением ряда положений, вступающих в силу в иные сроки.</w:t>
            </w:r>
          </w:p>
          <w:p w:rsidR="004223DA" w:rsidRPr="002279D1" w:rsidRDefault="004223DA" w:rsidP="002279D1">
            <w:pPr>
              <w:pStyle w:val="rtejustify"/>
              <w:spacing w:before="0"/>
              <w:jc w:val="both"/>
              <w:textAlignment w:val="baseline"/>
              <w:rPr>
                <w:rFonts w:ascii="Tahoma" w:hAnsi="Tahoma" w:cs="Tahoma"/>
                <w:color w:val="22272F"/>
                <w:sz w:val="22"/>
                <w:szCs w:val="22"/>
                <w:shd w:val="clear" w:color="auto" w:fill="FFFFFF"/>
              </w:rPr>
            </w:pPr>
            <w:r w:rsidRPr="002279D1">
              <w:rPr>
                <w:rFonts w:ascii="Tahoma" w:hAnsi="Tahoma" w:cs="Tahoma"/>
                <w:color w:val="22272F"/>
                <w:sz w:val="22"/>
                <w:szCs w:val="22"/>
                <w:shd w:val="clear" w:color="auto" w:fill="FFFFFF"/>
              </w:rPr>
              <w:t>Расширен перечень случаев, в которых может осуществляться закупка у единственного поставщика</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от 29.12.2017 N 475-ФЗ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статью 18 Федерального закона "О внесении изменений в отдельные законодательные акты Российской Федерации"</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Законом, в частности, определено, что закупка у единственного поставщика может осуществляться также в случаях:</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заключения органами государственной власти РФ, органами государственной власти субъектов РФ,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РФ кредитными рейтинговыми агентствами, а также иностранными юридическими лицами, осуществляющими рейтинговые действия за пределами территории РФ;</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осуществления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Кроме того, в частности, срок вступления в силу нормы, предусматривающей принятие заказчиками банковских гарантий, выданных банками, которые будут соответствовать требованиям, установленным Правительством РФ, перенесен с 1 января 2018 года на 1 июня 2018 года.</w:t>
            </w:r>
          </w:p>
          <w:p w:rsidR="004223DA" w:rsidRPr="002279D1" w:rsidRDefault="004223DA" w:rsidP="002279D1">
            <w:pPr>
              <w:pStyle w:val="rtejustify"/>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lastRenderedPageBreak/>
              <w:t>Федеральный закон вступает в силу со дня его официального опубликования.</w:t>
            </w:r>
          </w:p>
          <w:p w:rsidR="004223DA" w:rsidRPr="002279D1" w:rsidRDefault="004223DA" w:rsidP="002279D1">
            <w:pPr>
              <w:pStyle w:val="rtejustify"/>
              <w:spacing w:before="0"/>
              <w:jc w:val="both"/>
              <w:textAlignment w:val="baseline"/>
              <w:rPr>
                <w:rFonts w:ascii="Tahoma" w:hAnsi="Tahoma" w:cs="Tahoma"/>
                <w:color w:val="22272F"/>
                <w:sz w:val="22"/>
                <w:szCs w:val="22"/>
                <w:shd w:val="clear" w:color="auto" w:fill="FFFFFF"/>
              </w:rPr>
            </w:pPr>
            <w:r w:rsidRPr="002279D1">
              <w:rPr>
                <w:rFonts w:ascii="Tahoma" w:hAnsi="Tahoma" w:cs="Tahoma"/>
                <w:color w:val="22272F"/>
                <w:sz w:val="22"/>
                <w:szCs w:val="22"/>
                <w:shd w:val="clear" w:color="auto" w:fill="FFFFFF"/>
              </w:rPr>
              <w:t>В МФЦ начнут предоставлять государственные и муниципальные услуги по единому запросу</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от 29.12.2017 N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Федеральным законом вводится понятие комплексного запроса о предоставлении государственных или муниципальных услуг. Предусматривается, что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услуг на основании комплексного запроса.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При приеме комплексного запроса у заявителя работники МФЦ обязаны его проинформировать обо всех государственных и (или) муниципальных услугах, которые являются необходимыми и обязательными для предоставления государственных и муниципальных услуг, указанных в комплексном запросе.</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Заявитель, обращающийся с комплексным запросом, одновременно с таким запросом подает в МФЦ сведения, документы и информацию, необходимую для предоставления соответствующих государственных и (или) муниципальных услуг.</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 xml:space="preserve">Примерная форма комплексного запроса, а также порядок хранения МФЦ комплексного запроса определяется уполномоченным Правительством РФ федеральным органом исполнительной власти.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РФ. Перечни государственных услуг субъектов РФ, муниципальных услуг, предоставляемых </w:t>
            </w:r>
            <w:r w:rsidR="002279D1" w:rsidRPr="002279D1">
              <w:rPr>
                <w:rFonts w:ascii="Tahoma" w:hAnsi="Tahoma" w:cs="Tahoma"/>
                <w:color w:val="22272F"/>
                <w:sz w:val="17"/>
                <w:szCs w:val="17"/>
                <w:shd w:val="clear" w:color="auto" w:fill="FFFFFF"/>
              </w:rPr>
              <w:t>посредством комплексного запроса,</w:t>
            </w:r>
            <w:r w:rsidRPr="002279D1">
              <w:rPr>
                <w:rFonts w:ascii="Tahoma" w:hAnsi="Tahoma" w:cs="Tahoma"/>
                <w:color w:val="22272F"/>
                <w:sz w:val="17"/>
                <w:szCs w:val="17"/>
                <w:shd w:val="clear" w:color="auto" w:fill="FFFFFF"/>
              </w:rPr>
              <w:t xml:space="preserve"> утверждаются, соответственно, нормативными актами субъектов РФ и муниципальными правовыми актами.</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вступает в силу по истечении 90 дней после дня его официального опубликования.</w:t>
            </w:r>
          </w:p>
          <w:p w:rsidR="009F58A4" w:rsidRPr="002279D1" w:rsidRDefault="009F58A4"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22"/>
                <w:szCs w:val="22"/>
                <w:shd w:val="clear" w:color="auto" w:fill="FFFFFF"/>
              </w:rPr>
            </w:pPr>
            <w:r w:rsidRPr="002279D1">
              <w:rPr>
                <w:rFonts w:ascii="Tahoma" w:hAnsi="Tahoma" w:cs="Tahoma"/>
                <w:color w:val="22272F"/>
                <w:sz w:val="22"/>
                <w:szCs w:val="22"/>
                <w:shd w:val="clear" w:color="auto" w:fill="FFFFFF"/>
              </w:rPr>
              <w:t>Уточнен порядок приспособления общего имущества в многоквартирном доме для беспрепятственного доступа инвалидов к расположенному в нем жилому помещению</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Федеральный закон от 29.12.2017 N 462-ФЗ "О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w:t>
            </w:r>
          </w:p>
          <w:p w:rsidR="004223DA"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Согласно настоящему Федеральному закону Правительством РФ устанавливаются требования, которым должно отвечать жилое помещение, в том числе по приспособлению общего имущества в многоквартирном доме с учетом потребностей инвалидов.</w:t>
            </w:r>
          </w:p>
          <w:p w:rsidR="00523692" w:rsidRPr="002279D1" w:rsidRDefault="004223DA" w:rsidP="002279D1">
            <w:pPr>
              <w:pStyle w:val="rtejustify"/>
              <w:spacing w:before="0" w:beforeAutospacing="0" w:after="0" w:afterAutospacing="0"/>
              <w:jc w:val="both"/>
              <w:textAlignment w:val="baseline"/>
              <w:rPr>
                <w:rFonts w:ascii="Tahoma" w:hAnsi="Tahoma" w:cs="Tahoma"/>
                <w:color w:val="22272F"/>
                <w:sz w:val="17"/>
                <w:szCs w:val="17"/>
                <w:shd w:val="clear" w:color="auto" w:fill="FFFFFF"/>
              </w:rPr>
            </w:pPr>
            <w:r w:rsidRPr="002279D1">
              <w:rPr>
                <w:rFonts w:ascii="Tahoma" w:hAnsi="Tahoma" w:cs="Tahoma"/>
                <w:color w:val="22272F"/>
                <w:sz w:val="17"/>
                <w:szCs w:val="17"/>
                <w:shd w:val="clear" w:color="auto" w:fill="FFFFFF"/>
              </w:rPr>
              <w:t>Также предусмотрено, что приспособление общего имущества в многоквартирном доме для обеспечения беспрепятственного доступа инвалидов к помещениям в многоквартирном доме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523692" w:rsidRPr="00AB15D0" w:rsidRDefault="00523692" w:rsidP="00846179">
            <w:pPr>
              <w:pStyle w:val="rtejustify"/>
              <w:shd w:val="clear" w:color="auto" w:fill="FFFFFF"/>
              <w:spacing w:before="0" w:beforeAutospacing="0" w:after="0" w:afterAutospacing="0"/>
              <w:jc w:val="both"/>
              <w:textAlignment w:val="baseline"/>
              <w:rPr>
                <w:rFonts w:ascii="inherit" w:hAnsi="inherit" w:cs="Tahoma"/>
                <w:i/>
                <w:sz w:val="20"/>
                <w:szCs w:val="20"/>
              </w:rPr>
            </w:pPr>
            <w:r w:rsidRPr="00125281">
              <w:rPr>
                <w:rFonts w:ascii="inherit" w:hAnsi="inherit" w:cs="Tahoma"/>
                <w:i/>
                <w:color w:val="FF0000"/>
                <w:sz w:val="20"/>
                <w:szCs w:val="20"/>
              </w:rPr>
              <w:t xml:space="preserve">  </w:t>
            </w:r>
            <w:r w:rsidRPr="00AB15D0">
              <w:rPr>
                <w:rFonts w:ascii="inherit" w:hAnsi="inherit" w:cs="Tahoma"/>
                <w:i/>
                <w:sz w:val="20"/>
                <w:szCs w:val="20"/>
              </w:rPr>
              <w:t>За отчетный период судебная практика по регулированию общественных отношений в рассматриваемой сфере отсутствует.</w:t>
            </w:r>
          </w:p>
          <w:p w:rsidR="00523692" w:rsidRPr="000D6902" w:rsidRDefault="00523692" w:rsidP="00846179">
            <w:pPr>
              <w:rPr>
                <w:rFonts w:ascii="inherit" w:eastAsia="Times New Roman" w:hAnsi="inherit" w:cs="Tahoma"/>
                <w:color w:val="000000"/>
                <w:sz w:val="20"/>
                <w:szCs w:val="20"/>
              </w:rPr>
            </w:pPr>
          </w:p>
        </w:tc>
      </w:tr>
      <w:tr w:rsidR="00523692" w:rsidRPr="00526800" w:rsidTr="00846179">
        <w:tc>
          <w:tcPr>
            <w:tcW w:w="817" w:type="dxa"/>
            <w:vMerge/>
          </w:tcPr>
          <w:p w:rsidR="00523692" w:rsidRPr="000D6902" w:rsidRDefault="00523692" w:rsidP="00846179">
            <w:pPr>
              <w:rPr>
                <w:rFonts w:ascii="inherit" w:eastAsia="Times New Roman" w:hAnsi="inherit" w:cs="Tahoma"/>
                <w:color w:val="000000"/>
                <w:sz w:val="20"/>
                <w:szCs w:val="20"/>
              </w:rPr>
            </w:pPr>
          </w:p>
        </w:tc>
        <w:tc>
          <w:tcPr>
            <w:tcW w:w="2977" w:type="dxa"/>
          </w:tcPr>
          <w:p w:rsidR="00523692" w:rsidRPr="000D6902" w:rsidRDefault="00523692" w:rsidP="00846179">
            <w:pPr>
              <w:pStyle w:val="rtejustify"/>
              <w:shd w:val="clear" w:color="auto" w:fill="FFFFFF"/>
              <w:spacing w:before="0" w:beforeAutospacing="0" w:after="0" w:afterAutospacing="0"/>
              <w:jc w:val="center"/>
              <w:textAlignment w:val="baseline"/>
              <w:rPr>
                <w:rFonts w:ascii="inherit" w:hAnsi="inherit" w:cs="Tahoma"/>
                <w:color w:val="000000"/>
                <w:sz w:val="20"/>
                <w:szCs w:val="20"/>
              </w:rPr>
            </w:pPr>
            <w:r w:rsidRPr="000D6902">
              <w:rPr>
                <w:rStyle w:val="a6"/>
                <w:rFonts w:ascii="inherit" w:hAnsi="inherit" w:cs="Tahoma"/>
                <w:color w:val="000000"/>
                <w:sz w:val="20"/>
                <w:szCs w:val="20"/>
                <w:bdr w:val="none" w:sz="0" w:space="0" w:color="auto" w:frame="1"/>
              </w:rPr>
              <w:t>2) пробелы и коллизии в федеральном законодательстве в рассматриваемой сфере</w:t>
            </w:r>
          </w:p>
        </w:tc>
        <w:tc>
          <w:tcPr>
            <w:tcW w:w="11482" w:type="dxa"/>
          </w:tcPr>
          <w:p w:rsidR="00523692" w:rsidRPr="002279D1" w:rsidRDefault="00523692" w:rsidP="00523692">
            <w:pPr>
              <w:pStyle w:val="rtejustify"/>
              <w:shd w:val="clear" w:color="auto" w:fill="FFFFFF"/>
              <w:spacing w:before="0" w:beforeAutospacing="0" w:after="0" w:afterAutospacing="0"/>
              <w:jc w:val="both"/>
              <w:textAlignment w:val="baseline"/>
              <w:rPr>
                <w:color w:val="000000"/>
                <w:sz w:val="18"/>
                <w:szCs w:val="18"/>
              </w:rPr>
            </w:pPr>
            <w:r w:rsidRPr="002279D1">
              <w:rPr>
                <w:color w:val="000000"/>
                <w:sz w:val="18"/>
                <w:szCs w:val="18"/>
              </w:rPr>
              <w:t>В период с июня 2018 года по 29 июня 2018 года пробелы и коллизии в федеральном законодательстве в рассматриваемой сфере не выявлены.</w:t>
            </w:r>
          </w:p>
        </w:tc>
      </w:tr>
      <w:tr w:rsidR="00523692" w:rsidRPr="00526800" w:rsidTr="00846179">
        <w:tc>
          <w:tcPr>
            <w:tcW w:w="817" w:type="dxa"/>
          </w:tcPr>
          <w:p w:rsidR="00523692" w:rsidRPr="000D6902" w:rsidRDefault="00523692" w:rsidP="00846179">
            <w:pPr>
              <w:rPr>
                <w:rFonts w:ascii="inherit" w:eastAsia="Times New Roman" w:hAnsi="inherit" w:cs="Tahoma"/>
                <w:color w:val="000000"/>
                <w:sz w:val="20"/>
                <w:szCs w:val="20"/>
              </w:rPr>
            </w:pPr>
            <w:r>
              <w:rPr>
                <w:rFonts w:ascii="inherit" w:eastAsia="Times New Roman" w:hAnsi="inherit" w:cs="Tahoma"/>
                <w:bCs/>
                <w:color w:val="000000"/>
                <w:sz w:val="20"/>
                <w:szCs w:val="20"/>
              </w:rPr>
              <w:t>Раздел</w:t>
            </w:r>
            <w:r w:rsidRPr="000D6902">
              <w:rPr>
                <w:rFonts w:ascii="inherit" w:eastAsia="Times New Roman" w:hAnsi="inherit" w:cs="Tahoma"/>
                <w:bCs/>
                <w:color w:val="000000"/>
                <w:sz w:val="20"/>
                <w:szCs w:val="20"/>
              </w:rPr>
              <w:t>3</w:t>
            </w:r>
          </w:p>
        </w:tc>
        <w:tc>
          <w:tcPr>
            <w:tcW w:w="2977" w:type="dxa"/>
          </w:tcPr>
          <w:p w:rsidR="00523692" w:rsidRPr="000D6902" w:rsidRDefault="00523692" w:rsidP="00846179">
            <w:pPr>
              <w:spacing w:line="166" w:lineRule="atLeast"/>
              <w:jc w:val="center"/>
              <w:textAlignment w:val="baseline"/>
              <w:rPr>
                <w:rFonts w:ascii="inherit" w:eastAsia="Times New Roman" w:hAnsi="inherit" w:cs="Tahoma"/>
                <w:color w:val="000000"/>
                <w:sz w:val="20"/>
                <w:szCs w:val="20"/>
              </w:rPr>
            </w:pPr>
            <w:r w:rsidRPr="000D6902">
              <w:rPr>
                <w:rFonts w:ascii="inherit" w:eastAsia="Times New Roman" w:hAnsi="inherit" w:cs="Tahoma"/>
                <w:b/>
                <w:bCs/>
                <w:color w:val="000000"/>
                <w:sz w:val="20"/>
                <w:szCs w:val="20"/>
              </w:rPr>
              <w:t xml:space="preserve">Полномочия муниципального образования в соответствующей сфере правоотношений </w:t>
            </w:r>
          </w:p>
        </w:tc>
        <w:tc>
          <w:tcPr>
            <w:tcW w:w="11482" w:type="dxa"/>
          </w:tcPr>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В течение отчетного периода представились следующие дополнительные полномочия муниципальному образованию:</w:t>
            </w:r>
          </w:p>
          <w:p w:rsidR="00523692" w:rsidRPr="002279D1" w:rsidRDefault="00523692" w:rsidP="00846179">
            <w:pPr>
              <w:pStyle w:val="a4"/>
              <w:shd w:val="clear" w:color="auto" w:fill="FFFFFF"/>
              <w:spacing w:before="0" w:beforeAutospacing="0" w:after="0" w:afterAutospacing="0"/>
              <w:jc w:val="both"/>
              <w:rPr>
                <w:color w:val="000000" w:themeColor="text1"/>
                <w:sz w:val="18"/>
                <w:szCs w:val="18"/>
              </w:rPr>
            </w:pPr>
            <w:r w:rsidRPr="002279D1">
              <w:rPr>
                <w:color w:val="414140"/>
                <w:sz w:val="18"/>
                <w:szCs w:val="18"/>
              </w:rPr>
              <w:t xml:space="preserve">1. </w:t>
            </w:r>
            <w:r w:rsidRPr="002279D1">
              <w:rPr>
                <w:color w:val="000000" w:themeColor="text1"/>
                <w:sz w:val="18"/>
                <w:szCs w:val="18"/>
              </w:rPr>
              <w:t>В силу Федерального закона от 30.10.2017 №299-ФЗ «О внесении изменений в отдельные законодательные акты Российской Федерации», который направлен на приведение положений законодательных актов Российской Федерации, регулирующих полномочия органов государственной власти субъектов Российской Федерации и органов местного самоуправления в сфере стратегического планирования, в соответствие с Федеральным законом от 28.06.2014 №172-ФЗ «О стратегическом планировании в Российской Федерации».</w:t>
            </w:r>
          </w:p>
          <w:p w:rsidR="00523692" w:rsidRPr="002279D1" w:rsidRDefault="00523692" w:rsidP="00846179">
            <w:pPr>
              <w:pStyle w:val="a4"/>
              <w:shd w:val="clear" w:color="auto" w:fill="FFFFFF"/>
              <w:spacing w:before="0" w:beforeAutospacing="0" w:after="0" w:afterAutospacing="0"/>
              <w:jc w:val="both"/>
              <w:rPr>
                <w:color w:val="000000" w:themeColor="text1"/>
                <w:sz w:val="18"/>
                <w:szCs w:val="18"/>
              </w:rPr>
            </w:pPr>
            <w:r w:rsidRPr="002279D1">
              <w:rPr>
                <w:color w:val="000000" w:themeColor="text1"/>
                <w:sz w:val="18"/>
                <w:szCs w:val="18"/>
              </w:rPr>
              <w:lastRenderedPageBreak/>
              <w:t>Указанным Федеральным законом установлен единый порядок регулирования вопросов в сфере стратегического планирования в субъектах Российской Федерации и муниципальных образованиях.</w:t>
            </w:r>
          </w:p>
          <w:p w:rsidR="00523692" w:rsidRPr="002279D1" w:rsidRDefault="00523692" w:rsidP="00846179">
            <w:pPr>
              <w:pStyle w:val="a4"/>
              <w:shd w:val="clear" w:color="auto" w:fill="FFFFFF"/>
              <w:spacing w:before="0" w:beforeAutospacing="0" w:after="0" w:afterAutospacing="0"/>
              <w:jc w:val="both"/>
              <w:rPr>
                <w:color w:val="000000" w:themeColor="text1"/>
                <w:sz w:val="18"/>
                <w:szCs w:val="18"/>
              </w:rPr>
            </w:pPr>
            <w:r w:rsidRPr="002279D1">
              <w:rPr>
                <w:color w:val="000000" w:themeColor="text1"/>
                <w:sz w:val="18"/>
                <w:szCs w:val="18"/>
              </w:rPr>
              <w:t>За органами местного самоуправления закрепляются полномочия в сфере стратегического планирования.</w:t>
            </w:r>
          </w:p>
          <w:p w:rsidR="00523692" w:rsidRPr="002279D1" w:rsidRDefault="00523692" w:rsidP="00846179">
            <w:pPr>
              <w:pStyle w:val="a4"/>
              <w:shd w:val="clear" w:color="auto" w:fill="FFFFFF"/>
              <w:spacing w:before="0" w:beforeAutospacing="0" w:after="0" w:afterAutospacing="0"/>
              <w:jc w:val="both"/>
              <w:rPr>
                <w:color w:val="000000" w:themeColor="text1"/>
                <w:sz w:val="18"/>
                <w:szCs w:val="18"/>
              </w:rPr>
            </w:pPr>
            <w:r w:rsidRPr="002279D1">
              <w:rPr>
                <w:color w:val="000000" w:themeColor="text1"/>
                <w:sz w:val="18"/>
                <w:szCs w:val="18"/>
              </w:rPr>
              <w:t>Также установлено, что утверждение стратегии социально-экономического развития муниципального образования находится в исключительной компетенции представительного органа муниципального образования.</w:t>
            </w:r>
          </w:p>
          <w:p w:rsidR="00523692" w:rsidRPr="002279D1" w:rsidRDefault="00523692" w:rsidP="00846179">
            <w:pPr>
              <w:pStyle w:val="rtejustify"/>
              <w:shd w:val="clear" w:color="auto" w:fill="FFFFFF"/>
              <w:spacing w:before="0" w:beforeAutospacing="0" w:after="0"/>
              <w:jc w:val="both"/>
              <w:textAlignment w:val="baseline"/>
              <w:rPr>
                <w:color w:val="000000"/>
                <w:sz w:val="18"/>
                <w:szCs w:val="18"/>
              </w:rPr>
            </w:pPr>
          </w:p>
        </w:tc>
      </w:tr>
      <w:tr w:rsidR="00523692" w:rsidRPr="00526800" w:rsidTr="00846179">
        <w:tc>
          <w:tcPr>
            <w:tcW w:w="817" w:type="dxa"/>
          </w:tcPr>
          <w:p w:rsidR="00523692" w:rsidRPr="000D6902" w:rsidRDefault="00523692" w:rsidP="00846179">
            <w:pPr>
              <w:rPr>
                <w:rFonts w:ascii="inherit" w:eastAsia="Times New Roman" w:hAnsi="inherit" w:cs="Tahoma"/>
                <w:color w:val="000000"/>
                <w:sz w:val="20"/>
                <w:szCs w:val="20"/>
              </w:rPr>
            </w:pPr>
            <w:r>
              <w:rPr>
                <w:rFonts w:ascii="inherit" w:eastAsia="Times New Roman" w:hAnsi="inherit" w:cs="Tahoma"/>
                <w:bCs/>
                <w:color w:val="000000"/>
                <w:sz w:val="20"/>
                <w:szCs w:val="20"/>
              </w:rPr>
              <w:lastRenderedPageBreak/>
              <w:t>Раздел</w:t>
            </w:r>
            <w:r w:rsidRPr="000D6902">
              <w:rPr>
                <w:rFonts w:ascii="inherit" w:eastAsia="Times New Roman" w:hAnsi="inherit" w:cs="Tahoma"/>
                <w:bCs/>
                <w:color w:val="000000"/>
                <w:sz w:val="20"/>
                <w:szCs w:val="20"/>
              </w:rPr>
              <w:t>4</w:t>
            </w:r>
          </w:p>
        </w:tc>
        <w:tc>
          <w:tcPr>
            <w:tcW w:w="2977" w:type="dxa"/>
          </w:tcPr>
          <w:p w:rsidR="00523692" w:rsidRPr="000D6902" w:rsidRDefault="00523692" w:rsidP="00846179">
            <w:pPr>
              <w:spacing w:line="166" w:lineRule="atLeast"/>
              <w:jc w:val="center"/>
              <w:textAlignment w:val="baseline"/>
              <w:rPr>
                <w:rFonts w:ascii="inherit" w:eastAsia="Times New Roman" w:hAnsi="inherit" w:cs="Tahoma"/>
                <w:color w:val="000000"/>
                <w:sz w:val="20"/>
                <w:szCs w:val="20"/>
              </w:rPr>
            </w:pPr>
            <w:r w:rsidRPr="000D6902">
              <w:rPr>
                <w:rFonts w:ascii="inherit" w:eastAsia="Times New Roman" w:hAnsi="inherit" w:cs="Tahoma"/>
                <w:b/>
                <w:bCs/>
                <w:color w:val="000000"/>
                <w:sz w:val="20"/>
                <w:szCs w:val="20"/>
              </w:rPr>
              <w:t xml:space="preserve"> Анализ действующего законодательства муниципального образования </w:t>
            </w:r>
          </w:p>
        </w:tc>
        <w:tc>
          <w:tcPr>
            <w:tcW w:w="11482" w:type="dxa"/>
          </w:tcPr>
          <w:p w:rsidR="00523692" w:rsidRPr="002279D1" w:rsidRDefault="00523692" w:rsidP="00846179">
            <w:pPr>
              <w:spacing w:line="166" w:lineRule="atLeast"/>
              <w:ind w:firstLine="317"/>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i/>
                <w:iCs/>
                <w:color w:val="000000"/>
                <w:sz w:val="18"/>
                <w:szCs w:val="18"/>
              </w:rPr>
              <w:t xml:space="preserve"> </w:t>
            </w:r>
            <w:r w:rsidR="002279D1" w:rsidRPr="002279D1">
              <w:rPr>
                <w:rFonts w:ascii="Times New Roman" w:eastAsia="Times New Roman" w:hAnsi="Times New Roman" w:cs="Times New Roman"/>
                <w:i/>
                <w:iCs/>
                <w:color w:val="000000"/>
                <w:sz w:val="18"/>
                <w:szCs w:val="18"/>
              </w:rPr>
              <w:t>1) Состояние</w:t>
            </w:r>
            <w:r w:rsidRPr="002279D1">
              <w:rPr>
                <w:rFonts w:ascii="Times New Roman" w:eastAsia="Times New Roman" w:hAnsi="Times New Roman" w:cs="Times New Roman"/>
                <w:i/>
                <w:iCs/>
                <w:color w:val="000000"/>
                <w:sz w:val="18"/>
                <w:szCs w:val="18"/>
              </w:rPr>
              <w:t xml:space="preserve"> правового регулирования в муниципальном образовании городского поселения Игрим в соответствующей сфере правоотношений регламентирующей деятельность органом местного самоуправления</w:t>
            </w:r>
          </w:p>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 xml:space="preserve">Органами местного самоуправления муниципального образования городского поселения Игрим в рассматриваемой сфере, </w:t>
            </w:r>
            <w:r w:rsidR="00765D0D" w:rsidRPr="002279D1">
              <w:rPr>
                <w:rFonts w:ascii="Times New Roman" w:eastAsia="Times New Roman" w:hAnsi="Times New Roman" w:cs="Times New Roman"/>
                <w:color w:val="000000"/>
                <w:sz w:val="18"/>
                <w:szCs w:val="18"/>
              </w:rPr>
              <w:t>полномочия,</w:t>
            </w:r>
            <w:r w:rsidRPr="002279D1">
              <w:rPr>
                <w:rFonts w:ascii="Times New Roman" w:eastAsia="Times New Roman" w:hAnsi="Times New Roman" w:cs="Times New Roman"/>
                <w:color w:val="000000"/>
                <w:sz w:val="18"/>
                <w:szCs w:val="18"/>
              </w:rPr>
              <w:t xml:space="preserve"> предоставленные федеральным законодательством реализованы в достаточной степени.</w:t>
            </w:r>
          </w:p>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В 2018 году принятые муниципальные нормативно-правовые акты, а также сведения о вступлении их в действие, своевременно, в соответствии с действующим законодательством, направлены в орган государственной регистрации.</w:t>
            </w:r>
          </w:p>
          <w:p w:rsidR="00523692" w:rsidRPr="002279D1" w:rsidRDefault="00523692" w:rsidP="00846179">
            <w:pPr>
              <w:spacing w:line="166" w:lineRule="atLeast"/>
              <w:ind w:firstLine="317"/>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Учитывая изменения в федеральном и окружном зако</w:t>
            </w:r>
            <w:r w:rsidR="00765D0D" w:rsidRPr="002279D1">
              <w:rPr>
                <w:rFonts w:ascii="Times New Roman" w:eastAsia="Times New Roman" w:hAnsi="Times New Roman" w:cs="Times New Roman"/>
                <w:color w:val="000000"/>
                <w:sz w:val="18"/>
                <w:szCs w:val="18"/>
              </w:rPr>
              <w:t>нодательстве, на протяжении 1 полугодия 2018</w:t>
            </w:r>
            <w:r w:rsidRPr="002279D1">
              <w:rPr>
                <w:rFonts w:ascii="Times New Roman" w:eastAsia="Times New Roman" w:hAnsi="Times New Roman" w:cs="Times New Roman"/>
                <w:color w:val="000000"/>
                <w:sz w:val="18"/>
                <w:szCs w:val="18"/>
              </w:rPr>
              <w:t xml:space="preserve"> года осуществлялась деятельность по приведению в соответствие с действующим законодательством</w:t>
            </w:r>
            <w:r w:rsidR="00765D0D" w:rsidRPr="002279D1">
              <w:rPr>
                <w:rFonts w:ascii="Times New Roman" w:eastAsia="Times New Roman" w:hAnsi="Times New Roman" w:cs="Times New Roman"/>
                <w:color w:val="000000"/>
                <w:sz w:val="18"/>
                <w:szCs w:val="18"/>
              </w:rPr>
              <w:t xml:space="preserve"> Устава поселения. Всего за прошедший период 2018 год в Устав поселения 2</w:t>
            </w:r>
            <w:r w:rsidRPr="002279D1">
              <w:rPr>
                <w:rFonts w:ascii="Times New Roman" w:eastAsia="Times New Roman" w:hAnsi="Times New Roman" w:cs="Times New Roman"/>
                <w:color w:val="000000"/>
                <w:sz w:val="18"/>
                <w:szCs w:val="18"/>
              </w:rPr>
              <w:t xml:space="preserve"> решениями совета депутатов городского поселения Игрим внесены изменения.  Все изменения в Устав поселения прошли государственную регистрацию в отделе законодательства Управления Министерства юстиции ХМАО-Югры, опубликованы и вступили в законную силу.</w:t>
            </w:r>
          </w:p>
          <w:p w:rsidR="00523692" w:rsidRPr="002279D1" w:rsidRDefault="00523692" w:rsidP="00846179">
            <w:pPr>
              <w:spacing w:line="166" w:lineRule="atLeast"/>
              <w:ind w:firstLine="317"/>
              <w:jc w:val="both"/>
              <w:textAlignment w:val="baseline"/>
              <w:rPr>
                <w:rFonts w:ascii="Times New Roman" w:eastAsia="Times New Roman" w:hAnsi="Times New Roman" w:cs="Times New Roman"/>
                <w:b/>
                <w:i/>
                <w:color w:val="000000"/>
                <w:sz w:val="18"/>
                <w:szCs w:val="18"/>
              </w:rPr>
            </w:pPr>
            <w:r w:rsidRPr="002279D1">
              <w:rPr>
                <w:rFonts w:ascii="Times New Roman" w:eastAsia="Times New Roman" w:hAnsi="Times New Roman" w:cs="Times New Roman"/>
                <w:b/>
                <w:i/>
                <w:color w:val="000000"/>
                <w:sz w:val="18"/>
                <w:szCs w:val="18"/>
              </w:rPr>
              <w:t>Всего в администрации го</w:t>
            </w:r>
            <w:r w:rsidR="00765D0D" w:rsidRPr="002279D1">
              <w:rPr>
                <w:rFonts w:ascii="Times New Roman" w:eastAsia="Times New Roman" w:hAnsi="Times New Roman" w:cs="Times New Roman"/>
                <w:b/>
                <w:i/>
                <w:color w:val="000000"/>
                <w:sz w:val="18"/>
                <w:szCs w:val="18"/>
              </w:rPr>
              <w:t>родского поселения Игрим за первое полугодие 2018</w:t>
            </w:r>
            <w:r w:rsidRPr="002279D1">
              <w:rPr>
                <w:rFonts w:ascii="Times New Roman" w:eastAsia="Times New Roman" w:hAnsi="Times New Roman" w:cs="Times New Roman"/>
                <w:b/>
                <w:i/>
                <w:color w:val="000000"/>
                <w:sz w:val="18"/>
                <w:szCs w:val="18"/>
              </w:rPr>
              <w:t xml:space="preserve"> год принято </w:t>
            </w:r>
            <w:r w:rsidR="00764B36">
              <w:rPr>
                <w:rFonts w:ascii="Times New Roman" w:eastAsia="Times New Roman" w:hAnsi="Times New Roman" w:cs="Times New Roman"/>
                <w:b/>
                <w:i/>
                <w:color w:val="000000"/>
                <w:sz w:val="18"/>
                <w:szCs w:val="18"/>
              </w:rPr>
              <w:t>116</w:t>
            </w:r>
            <w:r w:rsidR="008E29AF" w:rsidRPr="002279D1">
              <w:rPr>
                <w:rFonts w:ascii="Times New Roman" w:eastAsia="Times New Roman" w:hAnsi="Times New Roman" w:cs="Times New Roman"/>
                <w:b/>
                <w:i/>
                <w:color w:val="000000"/>
                <w:sz w:val="18"/>
                <w:szCs w:val="18"/>
              </w:rPr>
              <w:t xml:space="preserve"> </w:t>
            </w:r>
            <w:r w:rsidRPr="002279D1">
              <w:rPr>
                <w:rFonts w:ascii="Times New Roman" w:eastAsia="Times New Roman" w:hAnsi="Times New Roman" w:cs="Times New Roman"/>
                <w:b/>
                <w:i/>
                <w:color w:val="000000"/>
                <w:sz w:val="18"/>
                <w:szCs w:val="18"/>
              </w:rPr>
              <w:t xml:space="preserve"> расп</w:t>
            </w:r>
            <w:r w:rsidR="00764B36">
              <w:rPr>
                <w:rFonts w:ascii="Times New Roman" w:eastAsia="Times New Roman" w:hAnsi="Times New Roman" w:cs="Times New Roman"/>
                <w:b/>
                <w:i/>
                <w:color w:val="000000"/>
                <w:sz w:val="18"/>
                <w:szCs w:val="18"/>
              </w:rPr>
              <w:t xml:space="preserve">оряжений, 132 Постановления                                                                                                                                                                                                                                                                                                                                                                                                                                                                                                                                                                                                                                                                                                                                                                                                                                                                                                                                                                                                                                                                                                                                                                                                                                                                                 </w:t>
            </w:r>
            <w:r w:rsidR="00765D0D" w:rsidRPr="002279D1">
              <w:rPr>
                <w:rFonts w:ascii="Times New Roman" w:eastAsia="Times New Roman" w:hAnsi="Times New Roman" w:cs="Times New Roman"/>
                <w:b/>
                <w:i/>
                <w:color w:val="000000"/>
                <w:sz w:val="18"/>
                <w:szCs w:val="18"/>
              </w:rPr>
              <w:t xml:space="preserve"> и 49 решений</w:t>
            </w:r>
            <w:r w:rsidRPr="002279D1">
              <w:rPr>
                <w:rFonts w:ascii="Times New Roman" w:eastAsia="Times New Roman" w:hAnsi="Times New Roman" w:cs="Times New Roman"/>
                <w:b/>
                <w:i/>
                <w:color w:val="000000"/>
                <w:sz w:val="18"/>
                <w:szCs w:val="18"/>
              </w:rPr>
              <w:t xml:space="preserve">. </w:t>
            </w:r>
          </w:p>
          <w:p w:rsidR="00523692" w:rsidRPr="002279D1" w:rsidRDefault="00523692" w:rsidP="002279D1">
            <w:pPr>
              <w:jc w:val="both"/>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Проведена работа с программной системой региона</w:t>
            </w:r>
            <w:r w:rsidR="00765D0D" w:rsidRPr="002279D1">
              <w:rPr>
                <w:rFonts w:ascii="Times New Roman" w:eastAsia="Times New Roman" w:hAnsi="Times New Roman" w:cs="Times New Roman"/>
                <w:color w:val="000000"/>
                <w:sz w:val="18"/>
                <w:szCs w:val="18"/>
              </w:rPr>
              <w:t>льного значения "Кодекс". В 2018</w:t>
            </w:r>
            <w:r w:rsidRPr="002279D1">
              <w:rPr>
                <w:rFonts w:ascii="Times New Roman" w:eastAsia="Times New Roman" w:hAnsi="Times New Roman" w:cs="Times New Roman"/>
                <w:color w:val="000000"/>
                <w:sz w:val="18"/>
                <w:szCs w:val="18"/>
              </w:rPr>
              <w:t xml:space="preserve"> году, с помощью системы "Кодекс</w:t>
            </w:r>
            <w:r w:rsidR="009F58A4" w:rsidRPr="002279D1">
              <w:rPr>
                <w:rFonts w:ascii="Times New Roman" w:eastAsia="Times New Roman" w:hAnsi="Times New Roman" w:cs="Times New Roman"/>
                <w:color w:val="000000"/>
                <w:sz w:val="18"/>
                <w:szCs w:val="18"/>
              </w:rPr>
              <w:t>», приведено</w:t>
            </w:r>
            <w:r w:rsidRPr="002279D1">
              <w:rPr>
                <w:rFonts w:ascii="Times New Roman" w:eastAsia="Times New Roman" w:hAnsi="Times New Roman" w:cs="Times New Roman"/>
                <w:color w:val="000000"/>
                <w:sz w:val="18"/>
                <w:szCs w:val="18"/>
              </w:rPr>
              <w:t xml:space="preserve"> в соответствие с законодательством Российской </w:t>
            </w:r>
            <w:r w:rsidR="009F58A4" w:rsidRPr="002279D1">
              <w:rPr>
                <w:rFonts w:ascii="Times New Roman" w:eastAsia="Times New Roman" w:hAnsi="Times New Roman" w:cs="Times New Roman"/>
                <w:color w:val="000000"/>
                <w:sz w:val="18"/>
                <w:szCs w:val="18"/>
              </w:rPr>
              <w:t>Федерации и</w:t>
            </w:r>
            <w:r w:rsidRPr="002279D1">
              <w:rPr>
                <w:rFonts w:ascii="Times New Roman" w:eastAsia="Times New Roman" w:hAnsi="Times New Roman" w:cs="Times New Roman"/>
                <w:color w:val="000000"/>
                <w:sz w:val="18"/>
                <w:szCs w:val="18"/>
              </w:rPr>
              <w:t xml:space="preserve"> законодательством ХМАО-Югры </w:t>
            </w:r>
            <w:r w:rsidR="00E73D41" w:rsidRPr="00E73D41">
              <w:rPr>
                <w:rFonts w:ascii="Times New Roman" w:eastAsia="Times New Roman" w:hAnsi="Times New Roman" w:cs="Times New Roman"/>
                <w:color w:val="000000" w:themeColor="text1"/>
                <w:sz w:val="18"/>
                <w:szCs w:val="18"/>
              </w:rPr>
              <w:t>28</w:t>
            </w:r>
            <w:r w:rsidRPr="002279D1">
              <w:rPr>
                <w:rFonts w:ascii="Times New Roman" w:eastAsia="Times New Roman" w:hAnsi="Times New Roman" w:cs="Times New Roman"/>
                <w:color w:val="000000"/>
                <w:sz w:val="18"/>
                <w:szCs w:val="18"/>
              </w:rPr>
              <w:t xml:space="preserve"> нормативных акта городского поселения Игрим. Все выявленные программой пробелы в нормативных правовых актах городского поселения Игрим устранены и направлены в систему для внесения изменений. </w:t>
            </w:r>
          </w:p>
        </w:tc>
      </w:tr>
      <w:tr w:rsidR="00523692" w:rsidRPr="00526800" w:rsidTr="00846179">
        <w:tc>
          <w:tcPr>
            <w:tcW w:w="817" w:type="dxa"/>
          </w:tcPr>
          <w:p w:rsidR="00523692" w:rsidRPr="000D6902" w:rsidRDefault="00523692" w:rsidP="00846179">
            <w:pPr>
              <w:rPr>
                <w:rFonts w:ascii="inherit" w:eastAsia="Times New Roman" w:hAnsi="inherit" w:cs="Tahoma"/>
                <w:bCs/>
                <w:color w:val="000000"/>
                <w:sz w:val="20"/>
                <w:szCs w:val="20"/>
              </w:rPr>
            </w:pPr>
            <w:r w:rsidRPr="000D6902">
              <w:rPr>
                <w:rFonts w:ascii="inherit" w:eastAsia="Times New Roman" w:hAnsi="inherit" w:cs="Tahoma"/>
                <w:bCs/>
                <w:color w:val="000000"/>
                <w:sz w:val="20"/>
                <w:szCs w:val="20"/>
              </w:rPr>
              <w:t>Раздел 5</w:t>
            </w:r>
          </w:p>
        </w:tc>
        <w:tc>
          <w:tcPr>
            <w:tcW w:w="2977" w:type="dxa"/>
          </w:tcPr>
          <w:p w:rsidR="00523692" w:rsidRPr="000D6902" w:rsidRDefault="00523692" w:rsidP="00846179">
            <w:pPr>
              <w:spacing w:line="166" w:lineRule="atLeast"/>
              <w:jc w:val="center"/>
              <w:textAlignment w:val="baseline"/>
              <w:rPr>
                <w:rFonts w:ascii="inherit" w:eastAsia="Times New Roman" w:hAnsi="inherit" w:cs="Tahoma"/>
                <w:b/>
                <w:bCs/>
                <w:color w:val="000000"/>
                <w:sz w:val="20"/>
                <w:szCs w:val="20"/>
              </w:rPr>
            </w:pPr>
            <w:r w:rsidRPr="000D6902">
              <w:rPr>
                <w:rFonts w:ascii="inherit" w:eastAsia="Times New Roman" w:hAnsi="inherit" w:cs="Tahoma"/>
                <w:b/>
                <w:bCs/>
                <w:color w:val="000000"/>
                <w:sz w:val="20"/>
                <w:szCs w:val="20"/>
              </w:rPr>
              <w:t>Выводы по результатам мониторинга</w:t>
            </w:r>
          </w:p>
        </w:tc>
        <w:tc>
          <w:tcPr>
            <w:tcW w:w="11482" w:type="dxa"/>
          </w:tcPr>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Проведенный анализ нормативно правовых актов муниципального образования городское поселения Игрим позволяет сделать вывод, что соответствующие правоотношения на территории городского поселения Игрим в целом урегулированы, надлежащим образом. </w:t>
            </w:r>
          </w:p>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Муниципальным образованием создана достаточная нормативная база для решения местных вопросов, которая в настоящее время совершенствуется, ведется активная работа по устранению пробелов, а также по приведению нормативных правовых актов городского поселения Игрим в соответствие с Конституцией РФ и федеральным законодательством.</w:t>
            </w:r>
          </w:p>
          <w:p w:rsidR="00523692" w:rsidRPr="002279D1" w:rsidRDefault="00523692" w:rsidP="00846179">
            <w:pPr>
              <w:spacing w:line="166" w:lineRule="atLeast"/>
              <w:textAlignment w:val="baseline"/>
              <w:rPr>
                <w:rFonts w:ascii="Times New Roman" w:eastAsia="Times New Roman" w:hAnsi="Times New Roman" w:cs="Times New Roman"/>
                <w:i/>
                <w:iCs/>
                <w:color w:val="000000"/>
                <w:sz w:val="18"/>
                <w:szCs w:val="18"/>
              </w:rPr>
            </w:pPr>
            <w:r w:rsidRPr="002279D1">
              <w:rPr>
                <w:rFonts w:ascii="Times New Roman" w:eastAsia="Times New Roman" w:hAnsi="Times New Roman" w:cs="Times New Roman"/>
                <w:color w:val="000000"/>
                <w:sz w:val="18"/>
                <w:szCs w:val="18"/>
              </w:rPr>
              <w:t>Основной задачей на данном этапе является более детальное регулирование общественных правоотношений в рассматриваемой сфере, своевременное определение приоритетных направлений совершенствования и повышение эффективности муниципального управления. </w:t>
            </w:r>
          </w:p>
        </w:tc>
      </w:tr>
    </w:tbl>
    <w:p w:rsidR="00523692" w:rsidRPr="000565B2" w:rsidRDefault="00523692" w:rsidP="00523692">
      <w:pPr>
        <w:spacing w:after="0" w:line="166" w:lineRule="atLeast"/>
        <w:textAlignment w:val="baseline"/>
        <w:rPr>
          <w:rFonts w:ascii="inherit" w:eastAsia="Times New Roman" w:hAnsi="inherit"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Обзор составлен 29.06.2018года;</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 xml:space="preserve">Предоставлен главе городского поселения Игрим 29.06.2018 года, </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 xml:space="preserve">Размещен на официальном сайте администрации </w:t>
      </w:r>
      <w:proofErr w:type="spellStart"/>
      <w:r w:rsidRPr="00523692">
        <w:rPr>
          <w:rFonts w:ascii="Times New Roman" w:eastAsia="Times New Roman" w:hAnsi="Times New Roman" w:cs="Times New Roman"/>
          <w:color w:val="000000"/>
          <w:sz w:val="16"/>
          <w:szCs w:val="16"/>
        </w:rPr>
        <w:t>гп</w:t>
      </w:r>
      <w:proofErr w:type="spellEnd"/>
      <w:r w:rsidRPr="00523692">
        <w:rPr>
          <w:rFonts w:ascii="Times New Roman" w:eastAsia="Times New Roman" w:hAnsi="Times New Roman" w:cs="Times New Roman"/>
          <w:color w:val="000000"/>
          <w:sz w:val="16"/>
          <w:szCs w:val="16"/>
        </w:rPr>
        <w:t>. Игрим 29.06.2018 года,</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Обнародован на официальных стендах 29.06.2018 года.</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 xml:space="preserve">Обзор подготовлен: </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Ведущим специалистом по правовым вопросам</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вопросам администрации городского поселения Игрим Ю.Л. Пашина</w:t>
      </w:r>
    </w:p>
    <w:p w:rsidR="00523692" w:rsidRPr="006D2690" w:rsidRDefault="00523692" w:rsidP="00523692">
      <w:pPr>
        <w:spacing w:after="0" w:line="166" w:lineRule="atLeast"/>
        <w:textAlignment w:val="baseline"/>
        <w:rPr>
          <w:rFonts w:ascii="inherit" w:eastAsia="Times New Roman" w:hAnsi="inherit" w:cs="Tahoma"/>
          <w:color w:val="000000"/>
          <w:sz w:val="16"/>
          <w:szCs w:val="16"/>
        </w:rPr>
      </w:pPr>
    </w:p>
    <w:p w:rsidR="007145BC" w:rsidRDefault="007145BC"/>
    <w:sectPr w:rsidR="007145BC" w:rsidSect="004E1FEC">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E6"/>
    <w:rsid w:val="001F376D"/>
    <w:rsid w:val="002279D1"/>
    <w:rsid w:val="004223DA"/>
    <w:rsid w:val="00523692"/>
    <w:rsid w:val="00677E17"/>
    <w:rsid w:val="007145BC"/>
    <w:rsid w:val="00764B36"/>
    <w:rsid w:val="00765D0D"/>
    <w:rsid w:val="007848BE"/>
    <w:rsid w:val="0085366A"/>
    <w:rsid w:val="008866A5"/>
    <w:rsid w:val="008E29AF"/>
    <w:rsid w:val="009F58A4"/>
    <w:rsid w:val="00C91EE6"/>
    <w:rsid w:val="00D1783C"/>
    <w:rsid w:val="00E73D41"/>
    <w:rsid w:val="00E90C67"/>
    <w:rsid w:val="00F11F93"/>
    <w:rsid w:val="00F46CB6"/>
    <w:rsid w:val="00F6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0E3A0-1C56-46B8-A91C-79EBB4C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92"/>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52369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23692"/>
    <w:rPr>
      <w:rFonts w:asciiTheme="majorHAnsi" w:eastAsiaTheme="majorEastAsia" w:hAnsiTheme="majorHAnsi" w:cstheme="majorBidi"/>
      <w:b/>
      <w:bCs/>
      <w:color w:val="5B9BD5" w:themeColor="accent1"/>
      <w:sz w:val="26"/>
      <w:szCs w:val="26"/>
      <w:lang w:eastAsia="ru-RU"/>
    </w:rPr>
  </w:style>
  <w:style w:type="table" w:styleId="a3">
    <w:name w:val="Table Grid"/>
    <w:basedOn w:val="a1"/>
    <w:uiPriority w:val="59"/>
    <w:rsid w:val="0052369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52369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523692"/>
    <w:rPr>
      <w:color w:val="0000FF"/>
      <w:u w:val="single"/>
    </w:rPr>
  </w:style>
  <w:style w:type="character" w:styleId="a6">
    <w:name w:val="Strong"/>
    <w:basedOn w:val="a0"/>
    <w:uiPriority w:val="22"/>
    <w:qFormat/>
    <w:rsid w:val="00523692"/>
    <w:rPr>
      <w:b/>
      <w:bCs/>
    </w:rPr>
  </w:style>
  <w:style w:type="paragraph" w:customStyle="1" w:styleId="rtejustify">
    <w:name w:val="rtejustify"/>
    <w:basedOn w:val="a"/>
    <w:rsid w:val="005236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46388">
      <w:bodyDiv w:val="1"/>
      <w:marLeft w:val="0"/>
      <w:marRight w:val="0"/>
      <w:marTop w:val="0"/>
      <w:marBottom w:val="0"/>
      <w:divBdr>
        <w:top w:val="none" w:sz="0" w:space="0" w:color="auto"/>
        <w:left w:val="none" w:sz="0" w:space="0" w:color="auto"/>
        <w:bottom w:val="none" w:sz="0" w:space="0" w:color="auto"/>
        <w:right w:val="none" w:sz="0" w:space="0" w:color="auto"/>
      </w:divBdr>
    </w:div>
    <w:div w:id="10515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5619</Words>
  <Characters>32031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7</cp:revision>
  <dcterms:created xsi:type="dcterms:W3CDTF">2018-06-24T17:55:00Z</dcterms:created>
  <dcterms:modified xsi:type="dcterms:W3CDTF">2018-07-05T07:20:00Z</dcterms:modified>
</cp:coreProperties>
</file>