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EC" w:rsidRPr="00CA0388" w:rsidRDefault="008E37EC" w:rsidP="008E37EC">
      <w:pPr>
        <w:ind w:firstLine="560"/>
        <w:jc w:val="both"/>
      </w:pPr>
    </w:p>
    <w:p w:rsidR="008F3BC4" w:rsidRPr="008F3BC4" w:rsidRDefault="008F3BC4" w:rsidP="00B00794">
      <w:pPr>
        <w:jc w:val="center"/>
        <w:rPr>
          <w:b/>
        </w:rPr>
      </w:pPr>
      <w:r w:rsidRPr="008F3BC4">
        <w:rPr>
          <w:b/>
          <w:szCs w:val="28"/>
        </w:rPr>
        <w:t>Об исполнении бюджета</w:t>
      </w:r>
      <w:r w:rsidR="00B00794">
        <w:rPr>
          <w:b/>
          <w:szCs w:val="28"/>
        </w:rPr>
        <w:t xml:space="preserve"> </w:t>
      </w:r>
      <w:r w:rsidRPr="008F3BC4">
        <w:rPr>
          <w:b/>
          <w:szCs w:val="28"/>
        </w:rPr>
        <w:t xml:space="preserve">городского поселения </w:t>
      </w:r>
      <w:proofErr w:type="spellStart"/>
      <w:r w:rsidRPr="008F3BC4">
        <w:rPr>
          <w:b/>
          <w:szCs w:val="28"/>
        </w:rPr>
        <w:t>Игрим</w:t>
      </w:r>
      <w:proofErr w:type="spellEnd"/>
      <w:r w:rsidR="00B00794">
        <w:rPr>
          <w:b/>
          <w:szCs w:val="28"/>
        </w:rPr>
        <w:t xml:space="preserve"> </w:t>
      </w:r>
      <w:r w:rsidRPr="008F3BC4">
        <w:rPr>
          <w:b/>
          <w:szCs w:val="28"/>
        </w:rPr>
        <w:t>за 201</w:t>
      </w:r>
      <w:r w:rsidR="008229F9">
        <w:rPr>
          <w:b/>
          <w:szCs w:val="28"/>
        </w:rPr>
        <w:t>4</w:t>
      </w:r>
      <w:r w:rsidRPr="008F3BC4">
        <w:rPr>
          <w:b/>
          <w:szCs w:val="28"/>
        </w:rPr>
        <w:t xml:space="preserve"> год</w:t>
      </w:r>
    </w:p>
    <w:p w:rsidR="008E37EC" w:rsidRPr="00CA0388" w:rsidRDefault="008E37EC" w:rsidP="008E37EC">
      <w:pPr>
        <w:ind w:firstLine="560"/>
        <w:jc w:val="both"/>
      </w:pPr>
    </w:p>
    <w:p w:rsidR="008E37EC" w:rsidRPr="00CA0388" w:rsidRDefault="008E37EC" w:rsidP="008E37EC">
      <w:pPr>
        <w:ind w:firstLine="560"/>
        <w:jc w:val="both"/>
      </w:pPr>
      <w:r w:rsidRPr="00CA0388">
        <w:t>Бю</w:t>
      </w:r>
      <w:r w:rsidR="005F7A36" w:rsidRPr="00CA0388">
        <w:t>джет поселения утвержден на 201</w:t>
      </w:r>
      <w:r w:rsidR="003B6B7F">
        <w:t>4</w:t>
      </w:r>
      <w:r w:rsidR="00FF1CAD" w:rsidRPr="00CA0388">
        <w:t xml:space="preserve"> год и плановый период 201</w:t>
      </w:r>
      <w:r w:rsidR="003B6B7F">
        <w:t>5</w:t>
      </w:r>
      <w:r w:rsidRPr="00CA0388">
        <w:t xml:space="preserve"> и 201</w:t>
      </w:r>
      <w:r w:rsidR="003B6B7F">
        <w:t>6</w:t>
      </w:r>
      <w:r w:rsidRPr="00CA0388">
        <w:t xml:space="preserve"> год</w:t>
      </w:r>
      <w:r w:rsidR="005F7A36" w:rsidRPr="00CA0388">
        <w:t xml:space="preserve">ов Решением Совета </w:t>
      </w:r>
      <w:r w:rsidR="00FF1CAD" w:rsidRPr="00CA0388">
        <w:t>депутатов</w:t>
      </w:r>
      <w:r w:rsidR="005F7A36" w:rsidRPr="00CA0388">
        <w:t xml:space="preserve">  №</w:t>
      </w:r>
      <w:r w:rsidR="009427A3" w:rsidRPr="00CA0388">
        <w:t> </w:t>
      </w:r>
      <w:r w:rsidR="003B6B7F">
        <w:t>30</w:t>
      </w:r>
      <w:r w:rsidR="00DC53D9" w:rsidRPr="00CA0388">
        <w:t xml:space="preserve"> от </w:t>
      </w:r>
      <w:r w:rsidR="00516638" w:rsidRPr="00CA0388">
        <w:t>2</w:t>
      </w:r>
      <w:r w:rsidR="003B6B7F">
        <w:t>5</w:t>
      </w:r>
      <w:r w:rsidRPr="00CA0388">
        <w:t xml:space="preserve"> декабря 20</w:t>
      </w:r>
      <w:r w:rsidR="00FF1CAD" w:rsidRPr="00CA0388">
        <w:t>1</w:t>
      </w:r>
      <w:r w:rsidR="003B6B7F">
        <w:t>3</w:t>
      </w:r>
      <w:r w:rsidR="002271F9" w:rsidRPr="00CA0388">
        <w:t xml:space="preserve"> </w:t>
      </w:r>
      <w:r w:rsidRPr="00CA0388">
        <w:t>г</w:t>
      </w:r>
      <w:r w:rsidR="005F7A36" w:rsidRPr="00CA0388">
        <w:t>.</w:t>
      </w:r>
      <w:r w:rsidRPr="00CA0388">
        <w:t xml:space="preserve"> </w:t>
      </w:r>
    </w:p>
    <w:p w:rsidR="008E37EC" w:rsidRPr="00CA0388" w:rsidRDefault="00AE01F6" w:rsidP="00AE01F6">
      <w:pPr>
        <w:ind w:firstLine="560"/>
        <w:jc w:val="center"/>
      </w:pPr>
      <w:r w:rsidRPr="00CA0388">
        <w:t xml:space="preserve">За отчетный </w:t>
      </w:r>
      <w:r w:rsidR="008E37EC" w:rsidRPr="00CA0388">
        <w:t>пери</w:t>
      </w:r>
      <w:r w:rsidRPr="00CA0388">
        <w:t xml:space="preserve">од бюджет поселения </w:t>
      </w:r>
      <w:r w:rsidR="008E37EC" w:rsidRPr="00CA0388">
        <w:t>исполнен:</w:t>
      </w:r>
    </w:p>
    <w:p w:rsidR="008E37EC" w:rsidRPr="00CA0388" w:rsidRDefault="008E37EC" w:rsidP="008E37EC">
      <w:pPr>
        <w:ind w:firstLine="560"/>
        <w:jc w:val="both"/>
      </w:pPr>
      <w:r w:rsidRPr="00CA0388">
        <w:rPr>
          <w:szCs w:val="28"/>
        </w:rPr>
        <w:t>По доходам</w:t>
      </w:r>
      <w:r w:rsidR="00CF49D2" w:rsidRPr="00CA0388">
        <w:rPr>
          <w:szCs w:val="28"/>
        </w:rPr>
        <w:t xml:space="preserve"> </w:t>
      </w:r>
      <w:r w:rsidR="00D04AC6" w:rsidRPr="00CA0388">
        <w:rPr>
          <w:szCs w:val="28"/>
        </w:rPr>
        <w:t xml:space="preserve">– </w:t>
      </w:r>
      <w:r w:rsidR="007B2835" w:rsidRPr="007B2835">
        <w:rPr>
          <w:b/>
          <w:bCs/>
          <w:color w:val="000000"/>
          <w:szCs w:val="28"/>
        </w:rPr>
        <w:t>147146,8</w:t>
      </w:r>
      <w:r w:rsidR="002E0F97" w:rsidRPr="00CA0388">
        <w:rPr>
          <w:b/>
          <w:color w:val="000000"/>
          <w:szCs w:val="28"/>
        </w:rPr>
        <w:t xml:space="preserve"> тыс</w:t>
      </w:r>
      <w:proofErr w:type="gramStart"/>
      <w:r w:rsidR="002E0F97" w:rsidRPr="00CA0388">
        <w:rPr>
          <w:b/>
          <w:color w:val="000000"/>
          <w:szCs w:val="28"/>
        </w:rPr>
        <w:t>.р</w:t>
      </w:r>
      <w:proofErr w:type="gramEnd"/>
      <w:r w:rsidR="002E0F97" w:rsidRPr="00CA0388">
        <w:rPr>
          <w:b/>
          <w:color w:val="000000"/>
          <w:szCs w:val="28"/>
        </w:rPr>
        <w:t xml:space="preserve">уб. </w:t>
      </w:r>
      <w:r w:rsidR="0085399A" w:rsidRPr="00CA0388">
        <w:rPr>
          <w:szCs w:val="28"/>
        </w:rPr>
        <w:t xml:space="preserve">– </w:t>
      </w:r>
      <w:r w:rsidR="007B2835">
        <w:rPr>
          <w:szCs w:val="28"/>
        </w:rPr>
        <w:t>143,9</w:t>
      </w:r>
      <w:r w:rsidRPr="00CA0388">
        <w:rPr>
          <w:szCs w:val="28"/>
        </w:rPr>
        <w:t xml:space="preserve"> </w:t>
      </w:r>
      <w:r w:rsidR="00CF49D2" w:rsidRPr="00CA0388">
        <w:rPr>
          <w:szCs w:val="28"/>
        </w:rPr>
        <w:t>% годового плана, и</w:t>
      </w:r>
      <w:r w:rsidRPr="00CA0388">
        <w:rPr>
          <w:szCs w:val="28"/>
        </w:rPr>
        <w:t xml:space="preserve">сполнение лимитов бюджетных обязательств по расходам </w:t>
      </w:r>
      <w:r w:rsidR="00CF49D2" w:rsidRPr="00CA0388">
        <w:rPr>
          <w:szCs w:val="28"/>
        </w:rPr>
        <w:t xml:space="preserve">– </w:t>
      </w:r>
      <w:r w:rsidR="007B2835" w:rsidRPr="007B2835">
        <w:rPr>
          <w:b/>
          <w:szCs w:val="28"/>
        </w:rPr>
        <w:t>146153,8</w:t>
      </w:r>
      <w:r w:rsidR="00686307" w:rsidRPr="00CA0388">
        <w:rPr>
          <w:b/>
          <w:szCs w:val="28"/>
        </w:rPr>
        <w:t xml:space="preserve"> тыс.руб.</w:t>
      </w:r>
      <w:r w:rsidR="00FF1CAD" w:rsidRPr="00CA0388">
        <w:rPr>
          <w:szCs w:val="28"/>
        </w:rPr>
        <w:t xml:space="preserve"> – </w:t>
      </w:r>
      <w:r w:rsidR="00AE27B2" w:rsidRPr="00CA0388">
        <w:rPr>
          <w:szCs w:val="28"/>
        </w:rPr>
        <w:t>98,7</w:t>
      </w:r>
      <w:r w:rsidRPr="00CA0388">
        <w:rPr>
          <w:szCs w:val="28"/>
        </w:rPr>
        <w:t xml:space="preserve"> % годового плана. </w:t>
      </w:r>
      <w:r w:rsidR="00FF1CAD" w:rsidRPr="00CA0388">
        <w:rPr>
          <w:szCs w:val="28"/>
        </w:rPr>
        <w:t xml:space="preserve"> </w:t>
      </w:r>
      <w:r w:rsidR="00CF49D2" w:rsidRPr="00CA0388">
        <w:rPr>
          <w:szCs w:val="28"/>
        </w:rPr>
        <w:t xml:space="preserve">Все операции со средствами </w:t>
      </w:r>
      <w:r w:rsidRPr="00CA0388">
        <w:rPr>
          <w:szCs w:val="28"/>
        </w:rPr>
        <w:t>бюджета поселения выполнены по принятым полномочиям в соответствии с назначениями, с учетом</w:t>
      </w:r>
      <w:r w:rsidRPr="00CA0388">
        <w:t xml:space="preserve"> уточнения плана по дополнительно выделенным  а</w:t>
      </w:r>
      <w:r w:rsidR="00CF49D2" w:rsidRPr="00CA0388">
        <w:t>ссигнованиям на целевые расходы, утвержденным</w:t>
      </w:r>
      <w:r w:rsidRPr="00CA0388">
        <w:t xml:space="preserve"> решениями Совета </w:t>
      </w:r>
      <w:r w:rsidR="00FF1CAD" w:rsidRPr="00CA0388">
        <w:t>депутатов</w:t>
      </w:r>
      <w:r w:rsidR="00CF49D2" w:rsidRPr="00CA0388">
        <w:t xml:space="preserve">  и перераспределению </w:t>
      </w:r>
      <w:r w:rsidRPr="00CA0388">
        <w:t>средств</w:t>
      </w:r>
      <w:r w:rsidR="00CF49D2" w:rsidRPr="00CA0388">
        <w:t xml:space="preserve"> </w:t>
      </w:r>
      <w:r w:rsidRPr="00CA0388">
        <w:t>-</w:t>
      </w:r>
      <w:r w:rsidR="00FF1CAD" w:rsidRPr="00CA0388">
        <w:t xml:space="preserve"> </w:t>
      </w:r>
      <w:r w:rsidRPr="00CA0388">
        <w:t>передвижек по статьям и кварталам предусмотренных разделов функциональной классификации расходов.</w:t>
      </w:r>
    </w:p>
    <w:p w:rsidR="00686307" w:rsidRPr="00CA0388" w:rsidRDefault="00686307" w:rsidP="00FB4591">
      <w:pPr>
        <w:ind w:firstLine="560"/>
        <w:jc w:val="center"/>
        <w:rPr>
          <w:b/>
          <w:szCs w:val="28"/>
        </w:rPr>
      </w:pPr>
      <w:r w:rsidRPr="00CA0388">
        <w:rPr>
          <w:b/>
          <w:szCs w:val="28"/>
        </w:rPr>
        <w:t>Доходы бюджета в 20</w:t>
      </w:r>
      <w:r w:rsidR="00094614">
        <w:rPr>
          <w:b/>
          <w:szCs w:val="28"/>
        </w:rPr>
        <w:t>14</w:t>
      </w:r>
      <w:r w:rsidRPr="00CA0388">
        <w:rPr>
          <w:b/>
          <w:szCs w:val="28"/>
        </w:rPr>
        <w:t xml:space="preserve"> году.</w:t>
      </w:r>
    </w:p>
    <w:p w:rsidR="00354EC8" w:rsidRDefault="00354EC8" w:rsidP="002E0F97">
      <w:pPr>
        <w:ind w:firstLine="426"/>
        <w:jc w:val="both"/>
        <w:rPr>
          <w:szCs w:val="28"/>
        </w:rPr>
      </w:pPr>
      <w:r>
        <w:rPr>
          <w:szCs w:val="28"/>
        </w:rPr>
        <w:t xml:space="preserve">Структура доходов бюджета за 2014 год и соотношение первоначального плана с </w:t>
      </w:r>
      <w:proofErr w:type="gramStart"/>
      <w:r>
        <w:rPr>
          <w:szCs w:val="28"/>
        </w:rPr>
        <w:t>уточненным</w:t>
      </w:r>
      <w:proofErr w:type="gramEnd"/>
      <w:r>
        <w:rPr>
          <w:szCs w:val="28"/>
        </w:rPr>
        <w:t xml:space="preserve"> на конец 2014 года:</w:t>
      </w:r>
    </w:p>
    <w:tbl>
      <w:tblPr>
        <w:tblW w:w="5000" w:type="pct"/>
        <w:tblLook w:val="04A0"/>
      </w:tblPr>
      <w:tblGrid>
        <w:gridCol w:w="4091"/>
        <w:gridCol w:w="1801"/>
        <w:gridCol w:w="1456"/>
        <w:gridCol w:w="1663"/>
        <w:gridCol w:w="1268"/>
      </w:tblGrid>
      <w:tr w:rsidR="00354EC8" w:rsidRPr="00354EC8" w:rsidTr="00094614">
        <w:trPr>
          <w:trHeight w:val="285"/>
        </w:trPr>
        <w:tc>
          <w:tcPr>
            <w:tcW w:w="1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54EC8">
              <w:rPr>
                <w:i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54EC8">
              <w:rPr>
                <w:i/>
                <w:color w:val="000000"/>
                <w:sz w:val="24"/>
                <w:szCs w:val="24"/>
              </w:rPr>
              <w:t>2014 год утвержденный план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54EC8">
              <w:rPr>
                <w:i/>
                <w:color w:val="000000"/>
                <w:sz w:val="24"/>
                <w:szCs w:val="24"/>
              </w:rPr>
              <w:t>доля в общих доходах, %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54EC8">
              <w:rPr>
                <w:i/>
                <w:color w:val="000000"/>
                <w:sz w:val="24"/>
                <w:szCs w:val="24"/>
              </w:rPr>
              <w:t>2014 год  уточненный план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54EC8">
              <w:rPr>
                <w:i/>
                <w:color w:val="000000"/>
                <w:sz w:val="24"/>
                <w:szCs w:val="24"/>
              </w:rPr>
              <w:t>доля в общих доходах, %</w:t>
            </w:r>
          </w:p>
        </w:tc>
      </w:tr>
      <w:tr w:rsidR="00354EC8" w:rsidRPr="00354EC8" w:rsidTr="00094614">
        <w:trPr>
          <w:trHeight w:val="225"/>
        </w:trPr>
        <w:tc>
          <w:tcPr>
            <w:tcW w:w="1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354EC8" w:rsidRPr="00354EC8" w:rsidTr="00094614">
        <w:trPr>
          <w:trHeight w:val="225"/>
        </w:trPr>
        <w:tc>
          <w:tcPr>
            <w:tcW w:w="1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354EC8" w:rsidRPr="00354EC8" w:rsidTr="00094614">
        <w:trPr>
          <w:trHeight w:val="20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354EC8">
              <w:rPr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354EC8">
              <w:rPr>
                <w:bCs/>
                <w:color w:val="000000"/>
                <w:sz w:val="24"/>
                <w:szCs w:val="24"/>
              </w:rPr>
              <w:t>22575,4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22,1%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354EC8">
              <w:rPr>
                <w:bCs/>
                <w:color w:val="000000"/>
                <w:sz w:val="24"/>
                <w:szCs w:val="24"/>
              </w:rPr>
              <w:t>20768,3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14,1%</w:t>
            </w:r>
          </w:p>
        </w:tc>
      </w:tr>
      <w:tr w:rsidR="00354EC8" w:rsidRPr="00354EC8" w:rsidTr="00094614">
        <w:trPr>
          <w:trHeight w:val="20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19425,4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19,0%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18185,2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12,4%</w:t>
            </w:r>
          </w:p>
        </w:tc>
      </w:tr>
      <w:tr w:rsidR="00354EC8" w:rsidRPr="00354EC8" w:rsidTr="00094614">
        <w:trPr>
          <w:trHeight w:val="20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3100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3,0%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2566,4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1,7%</w:t>
            </w:r>
          </w:p>
        </w:tc>
      </w:tr>
      <w:tr w:rsidR="00354EC8" w:rsidRPr="00354EC8" w:rsidTr="00094614">
        <w:trPr>
          <w:trHeight w:val="20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15,9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354EC8" w:rsidRPr="00354EC8" w:rsidTr="00094614">
        <w:trPr>
          <w:trHeight w:val="20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354EC8" w:rsidRPr="00354EC8" w:rsidTr="00094614">
        <w:trPr>
          <w:trHeight w:val="20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354EC8" w:rsidRPr="00354EC8" w:rsidTr="00094614">
        <w:trPr>
          <w:trHeight w:val="20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354EC8">
              <w:rPr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354EC8">
              <w:rPr>
                <w:bCs/>
                <w:color w:val="000000"/>
                <w:sz w:val="24"/>
                <w:szCs w:val="24"/>
              </w:rPr>
              <w:t>8032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7,9%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354EC8">
              <w:rPr>
                <w:bCs/>
                <w:color w:val="000000"/>
                <w:sz w:val="24"/>
                <w:szCs w:val="24"/>
              </w:rPr>
              <w:t>14810,6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10,1%</w:t>
            </w:r>
          </w:p>
        </w:tc>
      </w:tr>
      <w:tr w:rsidR="00354EC8" w:rsidRPr="00354EC8" w:rsidTr="00094614">
        <w:trPr>
          <w:trHeight w:val="20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C8" w:rsidRPr="00354EC8" w:rsidRDefault="00354EC8" w:rsidP="00094614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7482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7,3%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8627,1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5,9%</w:t>
            </w:r>
          </w:p>
        </w:tc>
      </w:tr>
      <w:tr w:rsidR="00354EC8" w:rsidRPr="00354EC8" w:rsidTr="00094614">
        <w:trPr>
          <w:trHeight w:val="20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C8" w:rsidRPr="00354EC8" w:rsidRDefault="00354EC8" w:rsidP="00094614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1,0%</w:t>
            </w:r>
          </w:p>
        </w:tc>
      </w:tr>
      <w:tr w:rsidR="00354EC8" w:rsidRPr="00354EC8" w:rsidTr="00094614">
        <w:trPr>
          <w:trHeight w:val="20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доходы от оказания платных услуг и проч.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C8" w:rsidRPr="00354EC8" w:rsidRDefault="00354EC8" w:rsidP="00094614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0,5%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1259,3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0,9%</w:t>
            </w:r>
          </w:p>
        </w:tc>
      </w:tr>
      <w:tr w:rsidR="00354EC8" w:rsidRPr="00354EC8" w:rsidTr="00094614">
        <w:trPr>
          <w:trHeight w:val="20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C8" w:rsidRPr="00354EC8" w:rsidRDefault="00354EC8" w:rsidP="00094614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3132,2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2,1%</w:t>
            </w:r>
          </w:p>
        </w:tc>
      </w:tr>
      <w:tr w:rsidR="00354EC8" w:rsidRPr="00354EC8" w:rsidTr="00094614">
        <w:trPr>
          <w:trHeight w:val="20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354EC8">
              <w:rPr>
                <w:color w:val="000000"/>
                <w:sz w:val="24"/>
                <w:szCs w:val="24"/>
              </w:rPr>
              <w:t>процие</w:t>
            </w:r>
            <w:proofErr w:type="spellEnd"/>
            <w:r w:rsidRPr="00354EC8">
              <w:rPr>
                <w:color w:val="000000"/>
                <w:sz w:val="24"/>
                <w:szCs w:val="24"/>
              </w:rPr>
              <w:t xml:space="preserve"> неналоговые доходы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C8" w:rsidRPr="00354EC8" w:rsidRDefault="00354EC8" w:rsidP="00094614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0,3%</w:t>
            </w:r>
          </w:p>
        </w:tc>
      </w:tr>
      <w:tr w:rsidR="00354EC8" w:rsidRPr="00354EC8" w:rsidTr="00094614">
        <w:trPr>
          <w:trHeight w:val="20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354EC8">
              <w:rPr>
                <w:bCs/>
                <w:color w:val="000000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354EC8">
              <w:rPr>
                <w:bCs/>
                <w:color w:val="000000"/>
                <w:sz w:val="24"/>
                <w:szCs w:val="24"/>
              </w:rPr>
              <w:t>71627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70,1%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354EC8">
              <w:rPr>
                <w:bCs/>
                <w:color w:val="000000"/>
                <w:sz w:val="24"/>
                <w:szCs w:val="24"/>
              </w:rPr>
              <w:t>111567,9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54EC8">
              <w:rPr>
                <w:color w:val="000000"/>
                <w:sz w:val="24"/>
                <w:szCs w:val="24"/>
              </w:rPr>
              <w:t>75,8%</w:t>
            </w:r>
          </w:p>
        </w:tc>
      </w:tr>
      <w:tr w:rsidR="00354EC8" w:rsidRPr="00354EC8" w:rsidTr="00094614">
        <w:trPr>
          <w:trHeight w:val="20"/>
        </w:trPr>
        <w:tc>
          <w:tcPr>
            <w:tcW w:w="1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354EC8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354EC8">
              <w:rPr>
                <w:bCs/>
                <w:color w:val="000000"/>
                <w:sz w:val="24"/>
                <w:szCs w:val="24"/>
              </w:rPr>
              <w:t>102234,4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354EC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354EC8">
              <w:rPr>
                <w:bCs/>
                <w:color w:val="000000"/>
                <w:sz w:val="24"/>
                <w:szCs w:val="24"/>
              </w:rPr>
              <w:t>147146,8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EC8" w:rsidRPr="00354EC8" w:rsidRDefault="00354EC8" w:rsidP="00094614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354EC8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354EC8" w:rsidRDefault="00354EC8" w:rsidP="002E0F97">
      <w:pPr>
        <w:ind w:firstLine="426"/>
        <w:jc w:val="both"/>
        <w:rPr>
          <w:szCs w:val="28"/>
        </w:rPr>
      </w:pPr>
    </w:p>
    <w:p w:rsidR="002E0F97" w:rsidRPr="00CA0388" w:rsidRDefault="002E0F97" w:rsidP="002E0F97">
      <w:pPr>
        <w:ind w:firstLine="426"/>
        <w:jc w:val="both"/>
        <w:rPr>
          <w:szCs w:val="28"/>
        </w:rPr>
      </w:pPr>
      <w:r w:rsidRPr="00CA0388">
        <w:rPr>
          <w:szCs w:val="28"/>
        </w:rPr>
        <w:t xml:space="preserve">Исполнение бюджета городского поселения </w:t>
      </w:r>
      <w:proofErr w:type="spellStart"/>
      <w:r w:rsidRPr="00CA0388">
        <w:rPr>
          <w:szCs w:val="28"/>
        </w:rPr>
        <w:t>Игрим</w:t>
      </w:r>
      <w:proofErr w:type="spellEnd"/>
      <w:r w:rsidRPr="00CA0388">
        <w:rPr>
          <w:szCs w:val="28"/>
        </w:rPr>
        <w:t xml:space="preserve"> по доходам, в </w:t>
      </w:r>
      <w:proofErr w:type="spellStart"/>
      <w:r w:rsidRPr="00CA0388">
        <w:rPr>
          <w:szCs w:val="28"/>
        </w:rPr>
        <w:t>тыс</w:t>
      </w:r>
      <w:proofErr w:type="gramStart"/>
      <w:r w:rsidRPr="00CA0388">
        <w:rPr>
          <w:szCs w:val="28"/>
        </w:rPr>
        <w:t>.р</w:t>
      </w:r>
      <w:proofErr w:type="gramEnd"/>
      <w:r w:rsidRPr="00CA0388">
        <w:rPr>
          <w:szCs w:val="28"/>
        </w:rPr>
        <w:t>уб</w:t>
      </w:r>
      <w:proofErr w:type="spellEnd"/>
      <w:r w:rsidRPr="00CA0388">
        <w:rPr>
          <w:szCs w:val="28"/>
        </w:rPr>
        <w:t xml:space="preserve"> :</w:t>
      </w:r>
    </w:p>
    <w:p w:rsidR="002E0F97" w:rsidRPr="00CA0388" w:rsidRDefault="002E0F97" w:rsidP="002E0F97">
      <w:pPr>
        <w:ind w:firstLine="560"/>
        <w:jc w:val="right"/>
        <w:rPr>
          <w:sz w:val="24"/>
          <w:szCs w:val="24"/>
        </w:rPr>
      </w:pPr>
      <w:r w:rsidRPr="00CA0388">
        <w:rPr>
          <w:sz w:val="24"/>
          <w:szCs w:val="24"/>
        </w:rPr>
        <w:t>таблица 1</w:t>
      </w:r>
    </w:p>
    <w:tbl>
      <w:tblPr>
        <w:tblW w:w="5000" w:type="pct"/>
        <w:tblLook w:val="04A0"/>
      </w:tblPr>
      <w:tblGrid>
        <w:gridCol w:w="3937"/>
        <w:gridCol w:w="1700"/>
        <w:gridCol w:w="1560"/>
        <w:gridCol w:w="1659"/>
        <w:gridCol w:w="1423"/>
      </w:tblGrid>
      <w:tr w:rsidR="00060510" w:rsidRPr="00060510" w:rsidTr="00060510">
        <w:trPr>
          <w:trHeight w:val="276"/>
        </w:trPr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60510">
              <w:rPr>
                <w:i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60510">
              <w:rPr>
                <w:i/>
                <w:color w:val="000000"/>
                <w:sz w:val="24"/>
                <w:szCs w:val="24"/>
              </w:rPr>
              <w:t>2014 год  уточненный план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60510">
              <w:rPr>
                <w:i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60510">
              <w:rPr>
                <w:i/>
                <w:color w:val="000000"/>
                <w:sz w:val="24"/>
                <w:szCs w:val="24"/>
              </w:rPr>
              <w:t>абсолютные отклонения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60510">
              <w:rPr>
                <w:i/>
                <w:color w:val="000000"/>
                <w:sz w:val="24"/>
                <w:szCs w:val="24"/>
              </w:rPr>
              <w:t>% исполнения</w:t>
            </w:r>
          </w:p>
        </w:tc>
      </w:tr>
      <w:tr w:rsidR="00060510" w:rsidRPr="00060510" w:rsidTr="00060510">
        <w:trPr>
          <w:trHeight w:val="276"/>
        </w:trPr>
        <w:tc>
          <w:tcPr>
            <w:tcW w:w="1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0510" w:rsidRPr="00060510" w:rsidTr="00060510">
        <w:trPr>
          <w:trHeight w:val="276"/>
        </w:trPr>
        <w:tc>
          <w:tcPr>
            <w:tcW w:w="1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0510" w:rsidRPr="00060510" w:rsidTr="00060510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20768,3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17949,7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-2818,6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86,4%</w:t>
            </w:r>
          </w:p>
        </w:tc>
      </w:tr>
      <w:tr w:rsidR="00060510" w:rsidRPr="00060510" w:rsidTr="00060510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>
            <w:pPr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18185,2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15339,1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-2846,1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84,3%</w:t>
            </w:r>
          </w:p>
        </w:tc>
      </w:tr>
      <w:tr w:rsidR="00060510" w:rsidRPr="00060510" w:rsidTr="00060510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>
            <w:pPr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2566,4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2593,9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101,1%</w:t>
            </w:r>
          </w:p>
        </w:tc>
      </w:tr>
      <w:tr w:rsidR="00060510" w:rsidRPr="00060510" w:rsidTr="00060510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>
            <w:pPr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lastRenderedPageBreak/>
              <w:t>государственная пошлина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15,9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15,9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60510" w:rsidRPr="00060510" w:rsidTr="00060510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>
            <w:pPr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60510" w:rsidRPr="00060510" w:rsidTr="00060510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>
            <w:pPr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14810,6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14899,3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88,7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100,6%</w:t>
            </w:r>
          </w:p>
        </w:tc>
      </w:tr>
      <w:tr w:rsidR="00060510" w:rsidRPr="00060510" w:rsidTr="00060510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>
            <w:pPr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8627,1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8944,3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317,2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103,7%</w:t>
            </w:r>
          </w:p>
        </w:tc>
      </w:tr>
      <w:tr w:rsidR="00060510" w:rsidRPr="00060510" w:rsidTr="00060510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>
            <w:pPr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1401,2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100,1%</w:t>
            </w:r>
          </w:p>
        </w:tc>
      </w:tr>
      <w:tr w:rsidR="00060510" w:rsidRPr="00060510" w:rsidTr="00060510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>
            <w:pPr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доходы от оказания платных услуг и проч.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1259,3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1275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101,2%</w:t>
            </w:r>
          </w:p>
        </w:tc>
      </w:tr>
      <w:tr w:rsidR="00060510" w:rsidRPr="00060510" w:rsidTr="00060510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>
            <w:pPr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3132,2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3132,2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60510" w:rsidRPr="00060510" w:rsidTr="00060510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7B2835">
            <w:pPr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про</w:t>
            </w:r>
            <w:r w:rsidR="007B2835">
              <w:rPr>
                <w:color w:val="000000"/>
                <w:sz w:val="24"/>
                <w:szCs w:val="24"/>
              </w:rPr>
              <w:t>ч</w:t>
            </w:r>
            <w:r w:rsidRPr="00060510">
              <w:rPr>
                <w:color w:val="000000"/>
                <w:sz w:val="24"/>
                <w:szCs w:val="24"/>
              </w:rPr>
              <w:t>ие неналоговые доходы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146,6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-245,4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37,4%</w:t>
            </w:r>
          </w:p>
        </w:tc>
      </w:tr>
      <w:tr w:rsidR="00060510" w:rsidRPr="00060510" w:rsidTr="00060510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>
            <w:pPr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111567,9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111470,5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color w:val="000000"/>
                <w:sz w:val="24"/>
                <w:szCs w:val="24"/>
              </w:rPr>
            </w:pPr>
            <w:r w:rsidRPr="00060510">
              <w:rPr>
                <w:color w:val="000000"/>
                <w:sz w:val="24"/>
                <w:szCs w:val="24"/>
              </w:rPr>
              <w:t>-97,4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99,9%</w:t>
            </w:r>
          </w:p>
        </w:tc>
      </w:tr>
      <w:tr w:rsidR="00060510" w:rsidRPr="00060510" w:rsidTr="00060510">
        <w:trPr>
          <w:trHeight w:val="20"/>
        </w:trPr>
        <w:tc>
          <w:tcPr>
            <w:tcW w:w="1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>
            <w:pPr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147146,8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144319,5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10" w:rsidRPr="00060510" w:rsidRDefault="00060510" w:rsidP="0006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0510">
              <w:rPr>
                <w:bCs/>
                <w:color w:val="000000"/>
                <w:sz w:val="24"/>
                <w:szCs w:val="24"/>
              </w:rPr>
              <w:t>98,1%</w:t>
            </w:r>
          </w:p>
        </w:tc>
      </w:tr>
    </w:tbl>
    <w:p w:rsidR="00BC4E2D" w:rsidRPr="00D57D62" w:rsidRDefault="00BC4E2D" w:rsidP="00BC4E2D">
      <w:pPr>
        <w:ind w:firstLine="560"/>
        <w:jc w:val="both"/>
        <w:rPr>
          <w:szCs w:val="28"/>
        </w:rPr>
      </w:pPr>
      <w:r w:rsidRPr="00D57D62">
        <w:rPr>
          <w:szCs w:val="28"/>
        </w:rPr>
        <w:t>Исполнение бюджета поселения по доходам в течени</w:t>
      </w:r>
      <w:proofErr w:type="gramStart"/>
      <w:r w:rsidRPr="00D57D62">
        <w:rPr>
          <w:szCs w:val="28"/>
        </w:rPr>
        <w:t>и</w:t>
      </w:r>
      <w:proofErr w:type="gramEnd"/>
      <w:r w:rsidRPr="00D57D62">
        <w:rPr>
          <w:szCs w:val="28"/>
        </w:rPr>
        <w:t xml:space="preserve"> отчетного периода полугодия по налого</w:t>
      </w:r>
      <w:r w:rsidR="007B2835" w:rsidRPr="00D57D62">
        <w:rPr>
          <w:szCs w:val="28"/>
        </w:rPr>
        <w:t>вым доходам в целом составило 98,1% от годового плана</w:t>
      </w:r>
      <w:r w:rsidRPr="00D57D62">
        <w:rPr>
          <w:szCs w:val="28"/>
        </w:rPr>
        <w:t>. Снижение произошло за счет снижения поступлений по НДФЛ и налога на имущество физических лиц. Снижение связано с задержкой выплаты заработной платы по ведущим предприятиям: ОАО «</w:t>
      </w:r>
      <w:proofErr w:type="spellStart"/>
      <w:r w:rsidRPr="00D57D62">
        <w:rPr>
          <w:szCs w:val="28"/>
        </w:rPr>
        <w:t>Приобьтрубопроводстрой</w:t>
      </w:r>
      <w:proofErr w:type="spellEnd"/>
      <w:r w:rsidRPr="00D57D62">
        <w:rPr>
          <w:szCs w:val="28"/>
        </w:rPr>
        <w:t>», ОАО «</w:t>
      </w:r>
      <w:proofErr w:type="spellStart"/>
      <w:r w:rsidRPr="00D57D62">
        <w:rPr>
          <w:szCs w:val="28"/>
        </w:rPr>
        <w:t>Игримречтранс</w:t>
      </w:r>
      <w:proofErr w:type="spellEnd"/>
      <w:r w:rsidRPr="00D57D62">
        <w:rPr>
          <w:szCs w:val="28"/>
        </w:rPr>
        <w:t>», МУП «</w:t>
      </w:r>
      <w:proofErr w:type="spellStart"/>
      <w:r w:rsidRPr="00D57D62">
        <w:rPr>
          <w:szCs w:val="28"/>
        </w:rPr>
        <w:t>Тепловодоканал</w:t>
      </w:r>
      <w:proofErr w:type="spellEnd"/>
      <w:r w:rsidRPr="00D57D62">
        <w:rPr>
          <w:szCs w:val="28"/>
        </w:rPr>
        <w:t>».</w:t>
      </w:r>
    </w:p>
    <w:p w:rsidR="00BC4E2D" w:rsidRPr="00D57D62" w:rsidRDefault="00BC4E2D" w:rsidP="00BC4E2D">
      <w:pPr>
        <w:ind w:firstLine="560"/>
        <w:jc w:val="both"/>
        <w:rPr>
          <w:szCs w:val="28"/>
        </w:rPr>
      </w:pPr>
      <w:r w:rsidRPr="00D57D62">
        <w:rPr>
          <w:szCs w:val="28"/>
        </w:rPr>
        <w:t>Сведения о задолженности предприятий по НДФЛ:</w:t>
      </w:r>
    </w:p>
    <w:p w:rsidR="00BC4E2D" w:rsidRPr="00D57D62" w:rsidRDefault="00BC4E2D" w:rsidP="00BC4E2D">
      <w:pPr>
        <w:ind w:firstLine="560"/>
        <w:jc w:val="both"/>
        <w:rPr>
          <w:szCs w:val="28"/>
        </w:rPr>
      </w:pPr>
      <w:r w:rsidRPr="00D57D62">
        <w:rPr>
          <w:szCs w:val="28"/>
        </w:rPr>
        <w:t>ОАО «</w:t>
      </w:r>
      <w:proofErr w:type="spellStart"/>
      <w:r w:rsidRPr="00D57D62">
        <w:rPr>
          <w:szCs w:val="28"/>
        </w:rPr>
        <w:t>Приобьтрубопроводстрой</w:t>
      </w:r>
      <w:proofErr w:type="spellEnd"/>
      <w:r w:rsidRPr="00D57D62">
        <w:rPr>
          <w:szCs w:val="28"/>
        </w:rPr>
        <w:t xml:space="preserve">» - 16 </w:t>
      </w:r>
      <w:r w:rsidR="007B2835" w:rsidRPr="00D57D62">
        <w:rPr>
          <w:szCs w:val="28"/>
        </w:rPr>
        <w:t>675</w:t>
      </w:r>
      <w:r w:rsidRPr="00D57D62">
        <w:rPr>
          <w:szCs w:val="28"/>
        </w:rPr>
        <w:t>,0 тыс</w:t>
      </w:r>
      <w:proofErr w:type="gramStart"/>
      <w:r w:rsidRPr="00D57D62">
        <w:rPr>
          <w:szCs w:val="28"/>
        </w:rPr>
        <w:t>.р</w:t>
      </w:r>
      <w:proofErr w:type="gramEnd"/>
      <w:r w:rsidRPr="00D57D62">
        <w:rPr>
          <w:szCs w:val="28"/>
        </w:rPr>
        <w:t xml:space="preserve">уб., </w:t>
      </w:r>
    </w:p>
    <w:p w:rsidR="00BC4E2D" w:rsidRPr="00D57D62" w:rsidRDefault="00BC4E2D" w:rsidP="00BC4E2D">
      <w:pPr>
        <w:ind w:firstLine="560"/>
        <w:jc w:val="both"/>
        <w:rPr>
          <w:szCs w:val="28"/>
        </w:rPr>
      </w:pPr>
      <w:r w:rsidRPr="00D57D62">
        <w:rPr>
          <w:szCs w:val="28"/>
        </w:rPr>
        <w:t>ОАО «</w:t>
      </w:r>
      <w:proofErr w:type="spellStart"/>
      <w:r w:rsidRPr="00D57D62">
        <w:rPr>
          <w:szCs w:val="28"/>
        </w:rPr>
        <w:t>Игримречтранс</w:t>
      </w:r>
      <w:proofErr w:type="spellEnd"/>
      <w:r w:rsidRPr="00D57D62">
        <w:rPr>
          <w:szCs w:val="28"/>
        </w:rPr>
        <w:t>» - 1</w:t>
      </w:r>
      <w:r w:rsidR="007B2835" w:rsidRPr="00D57D62">
        <w:rPr>
          <w:szCs w:val="28"/>
        </w:rPr>
        <w:t>5</w:t>
      </w:r>
      <w:r w:rsidRPr="00D57D62">
        <w:rPr>
          <w:szCs w:val="28"/>
        </w:rPr>
        <w:t> 000,0 тыс</w:t>
      </w:r>
      <w:proofErr w:type="gramStart"/>
      <w:r w:rsidRPr="00D57D62">
        <w:rPr>
          <w:szCs w:val="28"/>
        </w:rPr>
        <w:t>.р</w:t>
      </w:r>
      <w:proofErr w:type="gramEnd"/>
      <w:r w:rsidRPr="00D57D62">
        <w:rPr>
          <w:szCs w:val="28"/>
        </w:rPr>
        <w:t xml:space="preserve">уб., </w:t>
      </w:r>
    </w:p>
    <w:p w:rsidR="00BC4E2D" w:rsidRPr="00D57D62" w:rsidRDefault="00BC4E2D" w:rsidP="00BC4E2D">
      <w:pPr>
        <w:ind w:firstLine="560"/>
        <w:jc w:val="both"/>
        <w:rPr>
          <w:szCs w:val="28"/>
        </w:rPr>
      </w:pPr>
      <w:r w:rsidRPr="00D57D62">
        <w:rPr>
          <w:szCs w:val="28"/>
        </w:rPr>
        <w:t>МУП «</w:t>
      </w:r>
      <w:proofErr w:type="spellStart"/>
      <w:r w:rsidRPr="00D57D62">
        <w:rPr>
          <w:szCs w:val="28"/>
        </w:rPr>
        <w:t>Тепловодоканал</w:t>
      </w:r>
      <w:proofErr w:type="spellEnd"/>
      <w:r w:rsidRPr="00D57D62">
        <w:rPr>
          <w:szCs w:val="28"/>
        </w:rPr>
        <w:t xml:space="preserve">» - </w:t>
      </w:r>
      <w:r w:rsidR="007B2835" w:rsidRPr="00D57D62">
        <w:rPr>
          <w:szCs w:val="28"/>
        </w:rPr>
        <w:t>24 213,5</w:t>
      </w:r>
      <w:r w:rsidRPr="00D57D62">
        <w:rPr>
          <w:szCs w:val="28"/>
        </w:rPr>
        <w:t xml:space="preserve"> тыс</w:t>
      </w:r>
      <w:proofErr w:type="gramStart"/>
      <w:r w:rsidRPr="00D57D62">
        <w:rPr>
          <w:szCs w:val="28"/>
        </w:rPr>
        <w:t>.р</w:t>
      </w:r>
      <w:proofErr w:type="gramEnd"/>
      <w:r w:rsidRPr="00D57D62">
        <w:rPr>
          <w:szCs w:val="28"/>
        </w:rPr>
        <w:t>уб..</w:t>
      </w:r>
    </w:p>
    <w:p w:rsidR="00BC4E2D" w:rsidRPr="00D57D62" w:rsidRDefault="00BC4E2D" w:rsidP="00BC4E2D">
      <w:pPr>
        <w:ind w:firstLine="560"/>
        <w:jc w:val="both"/>
        <w:rPr>
          <w:szCs w:val="28"/>
        </w:rPr>
      </w:pPr>
      <w:r w:rsidRPr="00D57D62">
        <w:rPr>
          <w:szCs w:val="28"/>
        </w:rPr>
        <w:t xml:space="preserve"> Собираемость арендной платы за пользованием муниципальным имуществом в 2014 году достигает 100% за сданное имущество. Полностью погашена задолженность ОАО «Компания ЮГ». </w:t>
      </w:r>
    </w:p>
    <w:p w:rsidR="00BC4E2D" w:rsidRDefault="00BC4E2D" w:rsidP="00BC4E2D">
      <w:pPr>
        <w:ind w:firstLine="560"/>
        <w:jc w:val="both"/>
        <w:rPr>
          <w:szCs w:val="28"/>
        </w:rPr>
      </w:pPr>
      <w:r w:rsidRPr="00D57D62">
        <w:rPr>
          <w:szCs w:val="28"/>
        </w:rPr>
        <w:t xml:space="preserve">Рост исполнения по уплате госпошлины за совершаемые нотариальные действия – отрегулированы перечисления через ФГУП «Почта России», своевременно производятся поступления через невыясненные поступления в УФК по </w:t>
      </w:r>
      <w:proofErr w:type="spellStart"/>
      <w:r w:rsidRPr="00D57D62">
        <w:rPr>
          <w:szCs w:val="28"/>
        </w:rPr>
        <w:t>ХМАО-Югре</w:t>
      </w:r>
      <w:proofErr w:type="spellEnd"/>
      <w:r w:rsidRPr="00D57D62">
        <w:rPr>
          <w:szCs w:val="28"/>
        </w:rPr>
        <w:t>. Учитывая рост исполнения по оплате государственной пошлины, внесены изменения в план по доходам бюджета по данному виду доходов.</w:t>
      </w:r>
      <w:r>
        <w:rPr>
          <w:szCs w:val="28"/>
        </w:rPr>
        <w:t xml:space="preserve"> </w:t>
      </w:r>
    </w:p>
    <w:p w:rsidR="002E0F97" w:rsidRPr="00B44CA9" w:rsidRDefault="007B2835" w:rsidP="008E37EC">
      <w:pPr>
        <w:ind w:firstLine="560"/>
        <w:jc w:val="both"/>
        <w:rPr>
          <w:szCs w:val="28"/>
        </w:rPr>
      </w:pPr>
      <w:proofErr w:type="gramStart"/>
      <w:r>
        <w:t xml:space="preserve">По отдельным видам доходной части бюджета -  </w:t>
      </w:r>
      <w:r w:rsidRPr="008B4DC5">
        <w:rPr>
          <w:b/>
          <w:color w:val="000000"/>
          <w:szCs w:val="28"/>
        </w:rPr>
        <w:t xml:space="preserve">налоги на имущество, </w:t>
      </w:r>
      <w:r w:rsidR="008B4DC5" w:rsidRPr="008B4DC5">
        <w:rPr>
          <w:b/>
          <w:color w:val="000000"/>
          <w:szCs w:val="28"/>
        </w:rPr>
        <w:t>доходы от использования имущества, находящегося в государственной и муниципальной собственности,</w:t>
      </w:r>
      <w:r w:rsidR="008B4DC5">
        <w:rPr>
          <w:b/>
          <w:color w:val="000000"/>
          <w:szCs w:val="28"/>
        </w:rPr>
        <w:t xml:space="preserve"> </w:t>
      </w:r>
      <w:r w:rsidR="008B4DC5" w:rsidRPr="008B4DC5">
        <w:rPr>
          <w:b/>
          <w:color w:val="000000"/>
          <w:szCs w:val="28"/>
        </w:rPr>
        <w:t>доходы от оказания платных услуг</w:t>
      </w:r>
      <w:r w:rsidR="00B44CA9">
        <w:rPr>
          <w:b/>
          <w:color w:val="000000"/>
          <w:szCs w:val="28"/>
        </w:rPr>
        <w:t xml:space="preserve">  - </w:t>
      </w:r>
      <w:r w:rsidR="00B44CA9" w:rsidRPr="00B44CA9">
        <w:rPr>
          <w:color w:val="000000"/>
          <w:szCs w:val="28"/>
        </w:rPr>
        <w:t>по итогам года наблюдается перевыполнение плана в результате того, что поступление средств по данным видам доходов проходило до 31.12.2014 года включительно, тогда как уточнение плана утверждено решением Совета от 30.12.2014 г. № 99.</w:t>
      </w:r>
      <w:proofErr w:type="gramEnd"/>
    </w:p>
    <w:p w:rsidR="005C6BBD" w:rsidRPr="00CA0388" w:rsidRDefault="005C6BBD" w:rsidP="008E37EC">
      <w:pPr>
        <w:ind w:firstLine="560"/>
        <w:jc w:val="both"/>
      </w:pPr>
    </w:p>
    <w:p w:rsidR="002E0F97" w:rsidRPr="00CA0388" w:rsidRDefault="002E0F97" w:rsidP="008E37EC">
      <w:pPr>
        <w:ind w:firstLine="560"/>
        <w:jc w:val="both"/>
      </w:pPr>
      <w:r w:rsidRPr="00CA0388">
        <w:t>Сравнительный анализ исполнен</w:t>
      </w:r>
      <w:r w:rsidR="001C12BC" w:rsidRPr="00CA0388">
        <w:t>ия бюджета 201</w:t>
      </w:r>
      <w:r w:rsidR="002F21BD">
        <w:t>4</w:t>
      </w:r>
      <w:r w:rsidR="001C12BC" w:rsidRPr="00CA0388">
        <w:t xml:space="preserve"> года к 201</w:t>
      </w:r>
      <w:r w:rsidR="002F21BD">
        <w:t>3</w:t>
      </w:r>
      <w:r w:rsidR="001C12BC" w:rsidRPr="00CA0388">
        <w:t xml:space="preserve"> году</w:t>
      </w:r>
      <w:r w:rsidRPr="00CA0388">
        <w:t>, тыс</w:t>
      </w:r>
      <w:proofErr w:type="gramStart"/>
      <w:r w:rsidRPr="00CA0388">
        <w:t>.р</w:t>
      </w:r>
      <w:proofErr w:type="gramEnd"/>
      <w:r w:rsidRPr="00CA0388">
        <w:t>уб.</w:t>
      </w:r>
    </w:p>
    <w:p w:rsidR="002E0F97" w:rsidRPr="00CA0388" w:rsidRDefault="002E0F97" w:rsidP="002E0F97">
      <w:pPr>
        <w:ind w:firstLine="560"/>
        <w:jc w:val="right"/>
        <w:rPr>
          <w:sz w:val="24"/>
          <w:szCs w:val="24"/>
        </w:rPr>
      </w:pPr>
      <w:r w:rsidRPr="00CA0388">
        <w:rPr>
          <w:sz w:val="24"/>
          <w:szCs w:val="24"/>
        </w:rPr>
        <w:t>таблица 2</w:t>
      </w:r>
    </w:p>
    <w:tbl>
      <w:tblPr>
        <w:tblW w:w="5000" w:type="pct"/>
        <w:tblLook w:val="04A0"/>
      </w:tblPr>
      <w:tblGrid>
        <w:gridCol w:w="4686"/>
        <w:gridCol w:w="1865"/>
        <w:gridCol w:w="1865"/>
        <w:gridCol w:w="1863"/>
      </w:tblGrid>
      <w:tr w:rsidR="002F21BD" w:rsidRPr="002F21BD" w:rsidTr="002F21BD">
        <w:trPr>
          <w:trHeight w:val="276"/>
        </w:trPr>
        <w:tc>
          <w:tcPr>
            <w:tcW w:w="2280" w:type="pct"/>
            <w:vMerge w:val="restart"/>
            <w:tcBorders>
              <w:top w:val="single" w:sz="4" w:space="0" w:color="auto"/>
              <w:left w:val="single" w:sz="8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2F21BD">
              <w:rPr>
                <w:i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2F21BD">
              <w:rPr>
                <w:i/>
                <w:color w:val="000000"/>
                <w:sz w:val="24"/>
                <w:szCs w:val="24"/>
              </w:rPr>
              <w:t>исполнено в 2013 году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2F21BD">
              <w:rPr>
                <w:i/>
                <w:color w:val="000000"/>
                <w:sz w:val="24"/>
                <w:szCs w:val="24"/>
              </w:rPr>
              <w:t>исполнено в 2014 году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2F21BD">
              <w:rPr>
                <w:i/>
                <w:color w:val="000000"/>
                <w:sz w:val="24"/>
                <w:szCs w:val="24"/>
              </w:rPr>
              <w:t xml:space="preserve">динамика 2014 г. к 2013 </w:t>
            </w:r>
            <w:proofErr w:type="spellStart"/>
            <w:r w:rsidRPr="002F21BD">
              <w:rPr>
                <w:i/>
                <w:color w:val="000000"/>
                <w:sz w:val="24"/>
                <w:szCs w:val="24"/>
              </w:rPr>
              <w:t>г.,%</w:t>
            </w:r>
            <w:proofErr w:type="spellEnd"/>
          </w:p>
        </w:tc>
      </w:tr>
      <w:tr w:rsidR="002F21BD" w:rsidRPr="002F21BD" w:rsidTr="002F21BD">
        <w:trPr>
          <w:trHeight w:val="276"/>
        </w:trPr>
        <w:tc>
          <w:tcPr>
            <w:tcW w:w="2280" w:type="pct"/>
            <w:vMerge/>
            <w:tcBorders>
              <w:top w:val="single" w:sz="4" w:space="0" w:color="auto"/>
              <w:left w:val="single" w:sz="8" w:space="0" w:color="80808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BD" w:rsidRPr="002F21BD" w:rsidRDefault="002F21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21BD" w:rsidRPr="002F21BD" w:rsidTr="002F21BD">
        <w:trPr>
          <w:trHeight w:val="276"/>
        </w:trPr>
        <w:tc>
          <w:tcPr>
            <w:tcW w:w="2280" w:type="pct"/>
            <w:vMerge/>
            <w:tcBorders>
              <w:top w:val="single" w:sz="4" w:space="0" w:color="auto"/>
              <w:left w:val="single" w:sz="8" w:space="0" w:color="80808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BD" w:rsidRPr="002F21BD" w:rsidRDefault="002F21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21BD" w:rsidRPr="002F21BD" w:rsidTr="002F21BD">
        <w:trPr>
          <w:trHeight w:val="2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21201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17949,7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84,7%</w:t>
            </w:r>
          </w:p>
        </w:tc>
      </w:tr>
      <w:tr w:rsidR="002F21BD" w:rsidRPr="002F21BD" w:rsidTr="002F21BD">
        <w:trPr>
          <w:trHeight w:val="2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>
            <w:pPr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18851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15339,1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81,4%</w:t>
            </w:r>
          </w:p>
        </w:tc>
      </w:tr>
      <w:tr w:rsidR="002F21BD" w:rsidRPr="002F21BD" w:rsidTr="002F21BD">
        <w:trPr>
          <w:trHeight w:val="2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>
            <w:pPr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2287,9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2593,9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113,4%</w:t>
            </w:r>
          </w:p>
        </w:tc>
      </w:tr>
      <w:tr w:rsidR="002F21BD" w:rsidRPr="002F21BD" w:rsidTr="002F21BD">
        <w:trPr>
          <w:trHeight w:val="2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>
            <w:pPr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196,3%</w:t>
            </w:r>
          </w:p>
        </w:tc>
      </w:tr>
      <w:tr w:rsidR="002F21BD" w:rsidRPr="002F21BD" w:rsidTr="002F21BD">
        <w:trPr>
          <w:trHeight w:val="2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>
            <w:pPr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25,4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3,1%</w:t>
            </w:r>
          </w:p>
        </w:tc>
      </w:tr>
      <w:tr w:rsidR="002F21BD" w:rsidRPr="002F21BD" w:rsidTr="002F21BD">
        <w:trPr>
          <w:trHeight w:val="20"/>
        </w:trPr>
        <w:tc>
          <w:tcPr>
            <w:tcW w:w="228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hideMark/>
          </w:tcPr>
          <w:p w:rsidR="002F21BD" w:rsidRPr="002F21BD" w:rsidRDefault="002F21BD">
            <w:pPr>
              <w:jc w:val="both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Задолженность и перерасчеты по отмененным налогам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28,6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2F21BD" w:rsidRPr="002F21BD" w:rsidTr="002F21BD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>
            <w:pPr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20464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14899,3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72,8%</w:t>
            </w:r>
          </w:p>
        </w:tc>
      </w:tr>
      <w:tr w:rsidR="002F21BD" w:rsidRPr="002F21BD" w:rsidTr="002F21BD">
        <w:trPr>
          <w:trHeight w:val="2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>
            <w:pPr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14977,8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8944,3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59,7%</w:t>
            </w:r>
          </w:p>
        </w:tc>
      </w:tr>
      <w:tr w:rsidR="002F21BD" w:rsidRPr="002F21BD" w:rsidTr="002F21BD">
        <w:trPr>
          <w:trHeight w:val="2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>
            <w:pPr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3965,5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1401,2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35,3%</w:t>
            </w:r>
          </w:p>
        </w:tc>
      </w:tr>
      <w:tr w:rsidR="002F21BD" w:rsidRPr="002F21BD" w:rsidTr="002F21BD">
        <w:trPr>
          <w:trHeight w:val="2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>
            <w:pPr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поселения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1281,6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1275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99,5%</w:t>
            </w:r>
          </w:p>
        </w:tc>
      </w:tr>
      <w:tr w:rsidR="002F21BD" w:rsidRPr="002F21BD" w:rsidTr="002F21BD">
        <w:trPr>
          <w:trHeight w:val="2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>
            <w:pPr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35,2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3132,2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8898,3%</w:t>
            </w:r>
          </w:p>
        </w:tc>
      </w:tr>
      <w:tr w:rsidR="002F21BD" w:rsidRPr="002F21BD" w:rsidTr="002F21BD">
        <w:trPr>
          <w:trHeight w:val="2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про</w:t>
            </w:r>
            <w:r w:rsidR="00B44CA9">
              <w:rPr>
                <w:color w:val="000000"/>
                <w:sz w:val="24"/>
                <w:szCs w:val="24"/>
              </w:rPr>
              <w:t>ч</w:t>
            </w:r>
            <w:r w:rsidRPr="002F21BD">
              <w:rPr>
                <w:color w:val="000000"/>
                <w:sz w:val="24"/>
                <w:szCs w:val="24"/>
              </w:rPr>
              <w:t>ие неналоговые доходы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203,9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146,6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71,9%</w:t>
            </w:r>
          </w:p>
        </w:tc>
      </w:tr>
      <w:tr w:rsidR="002F21BD" w:rsidRPr="002F21BD" w:rsidTr="002F21BD">
        <w:trPr>
          <w:trHeight w:val="2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>
            <w:pPr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145609,9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111470,5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76,6%</w:t>
            </w:r>
          </w:p>
        </w:tc>
      </w:tr>
      <w:tr w:rsidR="002F21BD" w:rsidRPr="002F21BD" w:rsidTr="002F21BD">
        <w:trPr>
          <w:trHeight w:val="20"/>
        </w:trPr>
        <w:tc>
          <w:tcPr>
            <w:tcW w:w="2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>
            <w:pPr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187274,9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144319,5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BD" w:rsidRPr="002F21BD" w:rsidRDefault="002F21BD" w:rsidP="00B44CA9">
            <w:pPr>
              <w:jc w:val="center"/>
              <w:rPr>
                <w:color w:val="000000"/>
                <w:sz w:val="24"/>
                <w:szCs w:val="24"/>
              </w:rPr>
            </w:pPr>
            <w:r w:rsidRPr="002F21BD">
              <w:rPr>
                <w:color w:val="000000"/>
                <w:sz w:val="24"/>
                <w:szCs w:val="24"/>
              </w:rPr>
              <w:t>77,1%</w:t>
            </w:r>
          </w:p>
        </w:tc>
      </w:tr>
    </w:tbl>
    <w:p w:rsidR="002F21BD" w:rsidRDefault="002F21BD" w:rsidP="008E37EC">
      <w:pPr>
        <w:ind w:firstLine="560"/>
        <w:jc w:val="both"/>
      </w:pPr>
    </w:p>
    <w:p w:rsidR="0096373C" w:rsidRDefault="0096373C" w:rsidP="008E37EC">
      <w:pPr>
        <w:ind w:firstLine="560"/>
        <w:jc w:val="both"/>
      </w:pPr>
      <w:r>
        <w:t xml:space="preserve">За отчетный период </w:t>
      </w:r>
      <w:r w:rsidR="00D87AFB">
        <w:t xml:space="preserve">наблюдается тенденция </w:t>
      </w:r>
      <w:proofErr w:type="gramStart"/>
      <w:r w:rsidR="00D87AFB">
        <w:t>с</w:t>
      </w:r>
      <w:proofErr w:type="gramEnd"/>
      <w:r w:rsidR="00D87AFB">
        <w:t xml:space="preserve"> </w:t>
      </w:r>
      <w:proofErr w:type="gramStart"/>
      <w:r w:rsidR="00D87AFB">
        <w:t>сокращению</w:t>
      </w:r>
      <w:proofErr w:type="gramEnd"/>
      <w:r w:rsidR="00D87AFB">
        <w:t xml:space="preserve"> доходной базы в целом, так и по отдельным видам поступлений. Сокращение налоговых поступлений в сравнении с 2013 годом связано с задолженностью по уплате НДФЛ. Снижение в 2014 году на 18,6%. По остальным видам налоговых поступлений тенденция к росту в сравнении с 2013 годом, что не меняет </w:t>
      </w:r>
      <w:proofErr w:type="gramStart"/>
      <w:r w:rsidR="00D87AFB">
        <w:t>общую</w:t>
      </w:r>
      <w:proofErr w:type="gramEnd"/>
      <w:r w:rsidR="00D87AFB">
        <w:t xml:space="preserve"> ситуация по налоговым доходам бюджета.</w:t>
      </w:r>
    </w:p>
    <w:p w:rsidR="00D87AFB" w:rsidRDefault="00D87AFB" w:rsidP="008E37EC">
      <w:pPr>
        <w:ind w:firstLine="560"/>
        <w:jc w:val="both"/>
      </w:pPr>
      <w:r>
        <w:t>Неналоговые поступления сократились к 2013 году на 5,5 млн</w:t>
      </w:r>
      <w:proofErr w:type="gramStart"/>
      <w:r>
        <w:t>.р</w:t>
      </w:r>
      <w:proofErr w:type="gramEnd"/>
      <w:r>
        <w:t>уб.:</w:t>
      </w:r>
    </w:p>
    <w:p w:rsidR="00D87AFB" w:rsidRDefault="00D87AFB" w:rsidP="008E37EC">
      <w:pPr>
        <w:ind w:firstLine="560"/>
        <w:jc w:val="both"/>
      </w:pPr>
      <w:r>
        <w:t xml:space="preserve">Причины - </w:t>
      </w:r>
      <w:r w:rsidR="002C154E">
        <w:t xml:space="preserve"> в 2013 году исполнено решение суда по оплате задолженности ООО «Компания ЮГ» арендной платы за период 2010-2012 годы в сумм 7,3 млн</w:t>
      </w:r>
      <w:proofErr w:type="gramStart"/>
      <w:r w:rsidR="002C154E">
        <w:t>.р</w:t>
      </w:r>
      <w:proofErr w:type="gramEnd"/>
      <w:r w:rsidR="002C154E">
        <w:t>уб.;</w:t>
      </w:r>
    </w:p>
    <w:p w:rsidR="002C154E" w:rsidRDefault="002C154E" w:rsidP="008E37EC">
      <w:pPr>
        <w:ind w:firstLine="560"/>
        <w:jc w:val="both"/>
      </w:pPr>
      <w:r>
        <w:t>План продаж муниципального имущества на 2014 год был утвержден меньше, чем в 2013 году – 1 объект и 1 земельный участок.</w:t>
      </w:r>
    </w:p>
    <w:p w:rsidR="002C154E" w:rsidRDefault="002C154E" w:rsidP="008E37EC">
      <w:pPr>
        <w:ind w:firstLine="560"/>
        <w:jc w:val="both"/>
        <w:rPr>
          <w:color w:val="000000"/>
          <w:szCs w:val="28"/>
        </w:rPr>
      </w:pPr>
      <w:r>
        <w:t xml:space="preserve">Увеличение по поступлению </w:t>
      </w:r>
      <w:r w:rsidRPr="002C154E">
        <w:rPr>
          <w:color w:val="000000"/>
          <w:szCs w:val="28"/>
        </w:rPr>
        <w:t>возмещение ущерба</w:t>
      </w:r>
      <w:r>
        <w:rPr>
          <w:color w:val="000000"/>
          <w:szCs w:val="28"/>
        </w:rPr>
        <w:t xml:space="preserve"> – 3,1 млн.руб. – страховая выплата по страховому случаю пожар в 2013 году ул</w:t>
      </w:r>
      <w:proofErr w:type="gramStart"/>
      <w:r>
        <w:rPr>
          <w:color w:val="000000"/>
          <w:szCs w:val="28"/>
        </w:rPr>
        <w:t>.А</w:t>
      </w:r>
      <w:proofErr w:type="gramEnd"/>
      <w:r>
        <w:rPr>
          <w:color w:val="000000"/>
          <w:szCs w:val="28"/>
        </w:rPr>
        <w:t>страханцева,34.</w:t>
      </w:r>
    </w:p>
    <w:p w:rsidR="000864C8" w:rsidRPr="008F1A16" w:rsidRDefault="002C154E" w:rsidP="008E37EC">
      <w:pPr>
        <w:ind w:firstLine="560"/>
        <w:jc w:val="both"/>
      </w:pPr>
      <w:r>
        <w:t>В 2014 году произведен возврат н</w:t>
      </w:r>
      <w:r w:rsidRPr="002C154E">
        <w:t>евыясненны</w:t>
      </w:r>
      <w:r>
        <w:t>х</w:t>
      </w:r>
      <w:r w:rsidRPr="002C154E">
        <w:t xml:space="preserve"> поступлени</w:t>
      </w:r>
      <w:r>
        <w:t>й</w:t>
      </w:r>
      <w:r w:rsidRPr="002C154E">
        <w:t>, зачисляемы</w:t>
      </w:r>
      <w:r>
        <w:t>х</w:t>
      </w:r>
      <w:r w:rsidRPr="002C154E">
        <w:t xml:space="preserve"> в бюджеты поселений</w:t>
      </w:r>
      <w:r>
        <w:t xml:space="preserve"> в сумме – 245,4 тыс</w:t>
      </w:r>
      <w:proofErr w:type="gramStart"/>
      <w:r>
        <w:t>.р</w:t>
      </w:r>
      <w:proofErr w:type="gramEnd"/>
      <w:r>
        <w:t>уб..</w:t>
      </w:r>
    </w:p>
    <w:p w:rsidR="00EA1279" w:rsidRPr="00CA0388" w:rsidRDefault="00E62629" w:rsidP="008E37EC">
      <w:pPr>
        <w:ind w:firstLine="560"/>
        <w:jc w:val="both"/>
        <w:rPr>
          <w:b/>
        </w:rPr>
      </w:pPr>
      <w:r w:rsidRPr="00CA0388">
        <w:rPr>
          <w:b/>
        </w:rPr>
        <w:t xml:space="preserve">Расходы бюджета городского поселения </w:t>
      </w:r>
      <w:proofErr w:type="spellStart"/>
      <w:r w:rsidRPr="00CA0388">
        <w:rPr>
          <w:b/>
        </w:rPr>
        <w:t>Игрим</w:t>
      </w:r>
      <w:proofErr w:type="spellEnd"/>
      <w:r w:rsidRPr="00CA0388">
        <w:rPr>
          <w:b/>
        </w:rPr>
        <w:t xml:space="preserve"> в 201</w:t>
      </w:r>
      <w:r w:rsidR="00B44CA9">
        <w:rPr>
          <w:b/>
        </w:rPr>
        <w:t>4</w:t>
      </w:r>
      <w:r w:rsidRPr="00CA0388">
        <w:rPr>
          <w:b/>
        </w:rPr>
        <w:t xml:space="preserve"> году</w:t>
      </w:r>
    </w:p>
    <w:p w:rsidR="00E60C0B" w:rsidRDefault="00E60C0B" w:rsidP="008E37EC">
      <w:pPr>
        <w:ind w:firstLine="560"/>
        <w:jc w:val="both"/>
      </w:pPr>
    </w:p>
    <w:p w:rsidR="00E60C0B" w:rsidRDefault="00E60C0B" w:rsidP="008E37EC">
      <w:pPr>
        <w:ind w:firstLine="560"/>
        <w:jc w:val="both"/>
        <w:sectPr w:rsidR="00E60C0B" w:rsidSect="002A2864"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E60C0B" w:rsidRPr="00CA0388" w:rsidRDefault="00E60C0B" w:rsidP="008E37EC">
      <w:pPr>
        <w:ind w:firstLine="560"/>
        <w:jc w:val="both"/>
      </w:pPr>
    </w:p>
    <w:p w:rsidR="007A5763" w:rsidRPr="00CA0388" w:rsidRDefault="007A5763" w:rsidP="00E60C0B">
      <w:pPr>
        <w:ind w:firstLine="560"/>
        <w:jc w:val="center"/>
      </w:pPr>
      <w:r w:rsidRPr="00CA0388">
        <w:t>Динамика расходов бюджета в 201</w:t>
      </w:r>
      <w:r w:rsidR="00D64225">
        <w:t>1</w:t>
      </w:r>
      <w:r w:rsidRPr="00CA0388">
        <w:t>-201</w:t>
      </w:r>
      <w:r w:rsidR="002F21BD">
        <w:t>4</w:t>
      </w:r>
      <w:r w:rsidRPr="00CA0388">
        <w:t xml:space="preserve"> гг.</w:t>
      </w:r>
    </w:p>
    <w:p w:rsidR="007A5763" w:rsidRDefault="00AE5720" w:rsidP="00AE5720">
      <w:pPr>
        <w:ind w:firstLine="560"/>
        <w:jc w:val="right"/>
        <w:rPr>
          <w:color w:val="000000"/>
          <w:sz w:val="24"/>
          <w:szCs w:val="24"/>
        </w:rPr>
      </w:pPr>
      <w:r w:rsidRPr="00AE5720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4</w:t>
      </w:r>
    </w:p>
    <w:p w:rsidR="0014298C" w:rsidRPr="00CA0388" w:rsidRDefault="0014298C" w:rsidP="00AE5720">
      <w:pPr>
        <w:ind w:firstLine="560"/>
        <w:jc w:val="right"/>
      </w:pPr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уб.</w:t>
      </w:r>
    </w:p>
    <w:tbl>
      <w:tblPr>
        <w:tblW w:w="5000" w:type="pct"/>
        <w:tblLook w:val="04A0"/>
      </w:tblPr>
      <w:tblGrid>
        <w:gridCol w:w="4079"/>
        <w:gridCol w:w="852"/>
        <w:gridCol w:w="567"/>
        <w:gridCol w:w="1543"/>
        <w:gridCol w:w="1345"/>
        <w:gridCol w:w="1363"/>
        <w:gridCol w:w="1410"/>
        <w:gridCol w:w="1252"/>
        <w:gridCol w:w="1543"/>
        <w:gridCol w:w="1540"/>
      </w:tblGrid>
      <w:tr w:rsidR="00E60C0B" w:rsidRPr="00E60C0B" w:rsidTr="00E60C0B">
        <w:trPr>
          <w:trHeight w:val="20"/>
        </w:trPr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E60C0B">
              <w:rPr>
                <w:i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E60C0B">
              <w:rPr>
                <w:i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E60C0B">
              <w:rPr>
                <w:i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E60C0B">
              <w:rPr>
                <w:i/>
                <w:color w:val="000000"/>
                <w:sz w:val="24"/>
                <w:szCs w:val="24"/>
              </w:rPr>
              <w:t>исполнено в 2011 г.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E60C0B">
              <w:rPr>
                <w:i/>
                <w:color w:val="000000"/>
                <w:sz w:val="24"/>
                <w:szCs w:val="24"/>
              </w:rPr>
              <w:t>исполнено в 2012 г.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E60C0B">
              <w:rPr>
                <w:i/>
                <w:color w:val="000000"/>
                <w:sz w:val="24"/>
                <w:szCs w:val="24"/>
              </w:rPr>
              <w:t>исполнено в 2013 году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E60C0B">
              <w:rPr>
                <w:i/>
                <w:color w:val="000000"/>
                <w:sz w:val="24"/>
                <w:szCs w:val="24"/>
              </w:rPr>
              <w:t>исполнено в 2014 году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E60C0B">
              <w:rPr>
                <w:i/>
                <w:color w:val="000000"/>
                <w:sz w:val="24"/>
                <w:szCs w:val="24"/>
              </w:rPr>
              <w:t>динамика расходов бюджета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2014 год к 2011 году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2014 год к 2012 году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2014 год к 2013 году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30 293,80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37 661,80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60 069,10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47 952,70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158,29%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127,32%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79,83%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1 715,00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1 667,00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2 111,50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1 717,30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100,13%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103,02%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81,33%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24 360,60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23 056,90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25 313,60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25 387,60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104,22%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110,11%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100,29%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1 597,30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0,00%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2 661,40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12 397,80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31 046,70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20 847,80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783,34%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168,16%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67,15%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1 693,50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1 710,50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1 139,00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94,48%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93,54%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140,47%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612,4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302,5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383,6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315,1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51,45%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104,17%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82,14%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241,5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241,5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116,92%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97,31%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97,31%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411,4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142,1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50,9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12,37%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83,44%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35,82%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29,2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9 090,80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15 973,10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20 845,80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19 516,80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214,69%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122,19%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93,62%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5 831,50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4 711,40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5 661,40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6 879,80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117,98%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146,02%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121,52%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1 917,40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2 280,70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5 324,70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6 481,10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338,02%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284,17%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121,72%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Дорожное хозяйство (дорожные  фонды)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4 638,50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7 355,30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4 674,00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100,77%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63,55%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1 341,90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1 306,50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2 274,20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929,70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69,28%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71,16%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40,88%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3 036,00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230,2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552,2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18,19%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239,88%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30 541,20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43 884,80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56 675,90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21 177,90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69,34%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48,26%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37,37%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2 055,60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6 106,40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2 171,70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1 950,70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94,90%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31,95%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89,82%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18 327,80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27 009,10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48 916,60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15 274,60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83,34%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56,55%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31,23%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10 157,80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10 769,30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5 587,60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3 952,60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38,91%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36,70%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70,74%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556,70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556,70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18 763,00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19 054,90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15 050,80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14 595,90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77,79%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76,60%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96,98%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18 763,00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19 054,90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15 050,80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14 595,90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77,79%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76,60%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96,98%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187,7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159,83%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111,11%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100,00%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187,7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159,83%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111,11%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100,00%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32 937,20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35 752,50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35 313,70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39 940,20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121,26%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111,71%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113,10%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32 937,20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35 752,50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35 313,70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39 940,20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121,26%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111,71%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113,10%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698,9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198,5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28,40%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108,83%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F21BD" w:rsidRPr="00E60C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698,9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198,5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28,40%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108,83%</w:t>
            </w:r>
          </w:p>
        </w:tc>
      </w:tr>
      <w:tr w:rsidR="00E60C0B" w:rsidRPr="00E60C0B" w:rsidTr="00E60C0B">
        <w:trPr>
          <w:trHeight w:val="2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ИТОГО</w:t>
            </w:r>
            <w:r w:rsidR="00E60C0B">
              <w:rPr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center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124 119,60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155 309,00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189 960,30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146 153,80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65,30%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2F21BD" w:rsidP="002F21BD">
            <w:pPr>
              <w:jc w:val="right"/>
              <w:rPr>
                <w:color w:val="000000"/>
                <w:sz w:val="24"/>
                <w:szCs w:val="24"/>
              </w:rPr>
            </w:pPr>
            <w:r w:rsidRPr="00E60C0B">
              <w:rPr>
                <w:color w:val="000000"/>
                <w:sz w:val="24"/>
                <w:szCs w:val="24"/>
              </w:rPr>
              <w:t>22,30%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BD" w:rsidRPr="00E60C0B" w:rsidRDefault="00E60C0B" w:rsidP="002F21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76,94%</w:t>
            </w:r>
            <w:r w:rsidR="002F21BD" w:rsidRPr="00E60C0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A5763" w:rsidRDefault="007A5763" w:rsidP="008E37EC">
      <w:pPr>
        <w:ind w:firstLine="560"/>
        <w:jc w:val="both"/>
      </w:pPr>
    </w:p>
    <w:p w:rsidR="00E60C0B" w:rsidRDefault="00E60C0B" w:rsidP="008E37EC">
      <w:pPr>
        <w:ind w:firstLine="560"/>
        <w:jc w:val="both"/>
        <w:sectPr w:rsidR="00E60C0B" w:rsidSect="00E60C0B">
          <w:pgSz w:w="16838" w:h="11906" w:orient="landscape"/>
          <w:pgMar w:top="993" w:right="709" w:bottom="850" w:left="851" w:header="708" w:footer="708" w:gutter="0"/>
          <w:cols w:space="708"/>
          <w:docGrid w:linePitch="381"/>
        </w:sectPr>
      </w:pPr>
    </w:p>
    <w:p w:rsidR="002F21BD" w:rsidRPr="00CA0388" w:rsidRDefault="002F21BD" w:rsidP="008E37EC">
      <w:pPr>
        <w:ind w:firstLine="560"/>
        <w:jc w:val="both"/>
      </w:pPr>
    </w:p>
    <w:p w:rsidR="00261822" w:rsidRPr="00CA0388" w:rsidRDefault="00261822" w:rsidP="008E37EC">
      <w:pPr>
        <w:ind w:firstLine="560"/>
        <w:jc w:val="both"/>
      </w:pPr>
      <w:r w:rsidRPr="00CA0388">
        <w:t>Общий рост расходов в 201</w:t>
      </w:r>
      <w:r w:rsidR="002C154E">
        <w:t>4</w:t>
      </w:r>
      <w:r w:rsidRPr="00CA0388">
        <w:t xml:space="preserve"> году по отношению к 201</w:t>
      </w:r>
      <w:r w:rsidR="00D64225">
        <w:t>1</w:t>
      </w:r>
      <w:r w:rsidRPr="00CA0388">
        <w:t xml:space="preserve">г. составил </w:t>
      </w:r>
      <w:r w:rsidR="002C154E">
        <w:t>58,3</w:t>
      </w:r>
      <w:r w:rsidR="00D64225">
        <w:t>%, к 2012 году -</w:t>
      </w:r>
      <w:r w:rsidR="002C154E">
        <w:t>27,3%, к 2013 году снижение расходов – на 20,2%.</w:t>
      </w:r>
    </w:p>
    <w:p w:rsidR="0085723C" w:rsidRPr="00CA0388" w:rsidRDefault="0085723C" w:rsidP="0085723C">
      <w:pPr>
        <w:autoSpaceDE w:val="0"/>
        <w:autoSpaceDN w:val="0"/>
        <w:adjustRightInd w:val="0"/>
        <w:ind w:firstLine="560"/>
        <w:jc w:val="both"/>
        <w:outlineLvl w:val="3"/>
        <w:rPr>
          <w:color w:val="000000"/>
          <w:szCs w:val="28"/>
        </w:rPr>
      </w:pPr>
      <w:r w:rsidRPr="00CA0388">
        <w:rPr>
          <w:color w:val="000000"/>
          <w:szCs w:val="28"/>
        </w:rPr>
        <w:t>Постановлением Правительства Ханты-Мансийского автономного округа</w:t>
      </w:r>
      <w:r w:rsidR="002C154E">
        <w:rPr>
          <w:color w:val="000000"/>
          <w:szCs w:val="28"/>
        </w:rPr>
        <w:t xml:space="preserve"> </w:t>
      </w:r>
      <w:proofErr w:type="gramStart"/>
      <w:r w:rsidRPr="00CA0388">
        <w:rPr>
          <w:color w:val="000000"/>
          <w:szCs w:val="28"/>
        </w:rPr>
        <w:t>-</w:t>
      </w:r>
      <w:proofErr w:type="spellStart"/>
      <w:r w:rsidRPr="00CA0388">
        <w:rPr>
          <w:color w:val="000000"/>
          <w:szCs w:val="28"/>
        </w:rPr>
        <w:t>Ю</w:t>
      </w:r>
      <w:proofErr w:type="gramEnd"/>
      <w:r w:rsidRPr="00CA0388">
        <w:rPr>
          <w:color w:val="000000"/>
          <w:szCs w:val="28"/>
        </w:rPr>
        <w:t>гры</w:t>
      </w:r>
      <w:proofErr w:type="spellEnd"/>
      <w:r w:rsidRPr="00CA0388">
        <w:rPr>
          <w:color w:val="000000"/>
          <w:szCs w:val="28"/>
        </w:rPr>
        <w:t xml:space="preserve"> от 06.08.2010 № 191-п «О нормативах формирования расходов на содержание органов местного самоуправления Ханты-Мансийского автономного </w:t>
      </w:r>
      <w:proofErr w:type="spellStart"/>
      <w:r w:rsidRPr="00CA0388">
        <w:rPr>
          <w:color w:val="000000"/>
          <w:szCs w:val="28"/>
        </w:rPr>
        <w:t>округа-Югры</w:t>
      </w:r>
      <w:proofErr w:type="spellEnd"/>
      <w:r w:rsidRPr="00CA0388">
        <w:rPr>
          <w:color w:val="000000"/>
          <w:szCs w:val="28"/>
        </w:rPr>
        <w:t xml:space="preserve">» (с </w:t>
      </w:r>
      <w:r w:rsidRPr="00CA0388">
        <w:rPr>
          <w:szCs w:val="28"/>
        </w:rPr>
        <w:t xml:space="preserve">изменениями от 26.02.2011 </w:t>
      </w:r>
      <w:hyperlink r:id="rId6" w:history="1">
        <w:r w:rsidRPr="00CA0388">
          <w:rPr>
            <w:szCs w:val="28"/>
          </w:rPr>
          <w:t>№ 50-п</w:t>
        </w:r>
      </w:hyperlink>
      <w:r w:rsidRPr="00CA0388">
        <w:rPr>
          <w:szCs w:val="28"/>
        </w:rPr>
        <w:t xml:space="preserve">, от 05.08.2011 </w:t>
      </w:r>
      <w:hyperlink r:id="rId7" w:history="1">
        <w:r w:rsidRPr="00CA0388">
          <w:rPr>
            <w:szCs w:val="28"/>
          </w:rPr>
          <w:t>№ 290-п</w:t>
        </w:r>
      </w:hyperlink>
      <w:r w:rsidRPr="00CA0388">
        <w:rPr>
          <w:szCs w:val="28"/>
        </w:rPr>
        <w:t xml:space="preserve">, от 24.05.2012 </w:t>
      </w:r>
      <w:hyperlink r:id="rId8" w:history="1">
        <w:r w:rsidRPr="00CA0388">
          <w:rPr>
            <w:szCs w:val="28"/>
          </w:rPr>
          <w:t>№ 164-п</w:t>
        </w:r>
      </w:hyperlink>
      <w:r w:rsidRPr="00CA0388">
        <w:rPr>
          <w:szCs w:val="28"/>
        </w:rPr>
        <w:t xml:space="preserve">), </w:t>
      </w:r>
      <w:r w:rsidRPr="00CA0388">
        <w:rPr>
          <w:color w:val="000000"/>
          <w:szCs w:val="28"/>
        </w:rPr>
        <w:t xml:space="preserve">установлены нормативы формирования расходов на содержание органов местного самоуправления городских округов и муниципальных районов, городских и сельских поселений Ханты-Мансийского автономного округа - </w:t>
      </w:r>
      <w:proofErr w:type="spellStart"/>
      <w:r w:rsidRPr="00CA0388">
        <w:rPr>
          <w:color w:val="000000"/>
          <w:szCs w:val="28"/>
        </w:rPr>
        <w:t>Югры</w:t>
      </w:r>
      <w:proofErr w:type="spellEnd"/>
      <w:r w:rsidRPr="00CA0388">
        <w:rPr>
          <w:color w:val="000000"/>
          <w:szCs w:val="28"/>
        </w:rPr>
        <w:t xml:space="preserve">,  в том числе городского поселения </w:t>
      </w:r>
      <w:proofErr w:type="spellStart"/>
      <w:r w:rsidRPr="00CA0388">
        <w:rPr>
          <w:color w:val="000000"/>
          <w:szCs w:val="28"/>
        </w:rPr>
        <w:t>Игрим</w:t>
      </w:r>
      <w:proofErr w:type="spellEnd"/>
      <w:r w:rsidRPr="00CA0388">
        <w:rPr>
          <w:color w:val="000000"/>
          <w:szCs w:val="28"/>
        </w:rPr>
        <w:t xml:space="preserve"> на 201</w:t>
      </w:r>
      <w:r>
        <w:rPr>
          <w:color w:val="000000"/>
          <w:szCs w:val="28"/>
        </w:rPr>
        <w:t>3</w:t>
      </w:r>
      <w:r w:rsidRPr="00CA0388">
        <w:rPr>
          <w:color w:val="000000"/>
          <w:szCs w:val="28"/>
        </w:rPr>
        <w:t xml:space="preserve"> год,  в размере 30 024,7 тыс. рублей. </w:t>
      </w:r>
    </w:p>
    <w:p w:rsidR="0085723C" w:rsidRPr="005E57B1" w:rsidRDefault="0085723C" w:rsidP="0085723C">
      <w:pPr>
        <w:autoSpaceDE w:val="0"/>
        <w:autoSpaceDN w:val="0"/>
        <w:adjustRightInd w:val="0"/>
        <w:jc w:val="both"/>
        <w:outlineLvl w:val="3"/>
        <w:rPr>
          <w:szCs w:val="28"/>
        </w:rPr>
      </w:pPr>
      <w:r w:rsidRPr="00CA0388">
        <w:rPr>
          <w:color w:val="000000"/>
          <w:szCs w:val="28"/>
        </w:rPr>
        <w:tab/>
      </w:r>
      <w:r w:rsidRPr="005E57B1">
        <w:rPr>
          <w:color w:val="000000"/>
          <w:szCs w:val="28"/>
        </w:rPr>
        <w:t>В отчетном периоде,  в расходной части бюджета</w:t>
      </w:r>
      <w:r w:rsidRPr="005E57B1">
        <w:rPr>
          <w:szCs w:val="28"/>
        </w:rPr>
        <w:t xml:space="preserve"> </w:t>
      </w:r>
      <w:r w:rsidRPr="005E57B1">
        <w:rPr>
          <w:color w:val="000000"/>
          <w:szCs w:val="28"/>
        </w:rPr>
        <w:t>по подразделу 01 02 «</w:t>
      </w:r>
      <w:r w:rsidRPr="005E57B1">
        <w:rPr>
          <w:bCs/>
          <w:color w:val="000000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Pr="005E57B1">
        <w:rPr>
          <w:color w:val="000000"/>
          <w:szCs w:val="28"/>
        </w:rPr>
        <w:t xml:space="preserve"> и подразделу 01 04</w:t>
      </w:r>
      <w:r w:rsidRPr="005E57B1">
        <w:rPr>
          <w:sz w:val="20"/>
        </w:rPr>
        <w:t xml:space="preserve"> «</w:t>
      </w:r>
      <w:r w:rsidRPr="005E57B1">
        <w:rPr>
          <w:szCs w:val="28"/>
        </w:rPr>
        <w:t xml:space="preserve">Функционирование Правительства Российской Федерации, высших исполнительных     органов     государственной      власти      субъектов    Российской Федерации,  местных администраций»,  исполнено  </w:t>
      </w:r>
      <w:r w:rsidR="002C154E" w:rsidRPr="005E57B1">
        <w:rPr>
          <w:szCs w:val="28"/>
        </w:rPr>
        <w:t xml:space="preserve">27030,9 </w:t>
      </w:r>
      <w:r w:rsidRPr="005E57B1">
        <w:rPr>
          <w:szCs w:val="28"/>
        </w:rPr>
        <w:t xml:space="preserve"> тыс. рублей,  что не превышает установленный норматив.</w:t>
      </w:r>
    </w:p>
    <w:p w:rsidR="008A6C41" w:rsidRPr="005E57B1" w:rsidRDefault="008A6C41" w:rsidP="008E37EC">
      <w:pPr>
        <w:ind w:firstLine="560"/>
        <w:jc w:val="both"/>
        <w:rPr>
          <w:color w:val="000000"/>
          <w:szCs w:val="28"/>
        </w:rPr>
      </w:pPr>
      <w:r w:rsidRPr="005E57B1">
        <w:rPr>
          <w:color w:val="000000"/>
          <w:szCs w:val="28"/>
        </w:rPr>
        <w:t>Расходы на содержание высшего должностного лица и местных администраций увеличились за отчетный период:</w:t>
      </w:r>
    </w:p>
    <w:p w:rsidR="008A6C41" w:rsidRPr="005E57B1" w:rsidRDefault="008A6C41" w:rsidP="008E37EC">
      <w:pPr>
        <w:ind w:firstLine="560"/>
        <w:jc w:val="both"/>
        <w:rPr>
          <w:szCs w:val="28"/>
        </w:rPr>
      </w:pPr>
      <w:r w:rsidRPr="005E57B1">
        <w:rPr>
          <w:color w:val="000000"/>
          <w:szCs w:val="28"/>
        </w:rPr>
        <w:t xml:space="preserve"> - по оплате тр</w:t>
      </w:r>
      <w:r w:rsidR="002C154E" w:rsidRPr="005E57B1">
        <w:rPr>
          <w:color w:val="000000"/>
          <w:szCs w:val="28"/>
        </w:rPr>
        <w:t>уда главы городского поселения снижение на 18,7</w:t>
      </w:r>
      <w:r w:rsidR="002C154E" w:rsidRPr="005E57B1">
        <w:rPr>
          <w:szCs w:val="28"/>
        </w:rPr>
        <w:t>%</w:t>
      </w:r>
      <w:r w:rsidRPr="005E57B1">
        <w:rPr>
          <w:szCs w:val="28"/>
        </w:rPr>
        <w:t xml:space="preserve"> к 201</w:t>
      </w:r>
      <w:r w:rsidR="002C154E" w:rsidRPr="005E57B1">
        <w:rPr>
          <w:szCs w:val="28"/>
        </w:rPr>
        <w:t>3</w:t>
      </w:r>
      <w:r w:rsidRPr="005E57B1">
        <w:rPr>
          <w:szCs w:val="28"/>
        </w:rPr>
        <w:t xml:space="preserve"> году;</w:t>
      </w:r>
    </w:p>
    <w:p w:rsidR="008A6C41" w:rsidRPr="005E57B1" w:rsidRDefault="008A6C41" w:rsidP="008E37EC">
      <w:pPr>
        <w:ind w:firstLine="560"/>
        <w:jc w:val="both"/>
        <w:rPr>
          <w:szCs w:val="28"/>
        </w:rPr>
      </w:pPr>
      <w:r w:rsidRPr="005E57B1">
        <w:rPr>
          <w:szCs w:val="28"/>
        </w:rPr>
        <w:t xml:space="preserve">- по содержанию аппарата администрации </w:t>
      </w:r>
      <w:r w:rsidR="00117B1C" w:rsidRPr="005E57B1">
        <w:rPr>
          <w:szCs w:val="28"/>
        </w:rPr>
        <w:t xml:space="preserve">увеличение на 0,2% к 2013 году </w:t>
      </w:r>
      <w:r w:rsidR="00163CF6" w:rsidRPr="005E57B1">
        <w:rPr>
          <w:szCs w:val="28"/>
        </w:rPr>
        <w:t xml:space="preserve">связано </w:t>
      </w:r>
      <w:r w:rsidR="00117B1C" w:rsidRPr="005E57B1">
        <w:rPr>
          <w:szCs w:val="28"/>
        </w:rPr>
        <w:t xml:space="preserve">с увеличением </w:t>
      </w:r>
      <w:proofErr w:type="spellStart"/>
      <w:r w:rsidR="00117B1C" w:rsidRPr="005E57B1">
        <w:rPr>
          <w:szCs w:val="28"/>
        </w:rPr>
        <w:t>стажевой</w:t>
      </w:r>
      <w:proofErr w:type="spellEnd"/>
      <w:r w:rsidR="00117B1C" w:rsidRPr="005E57B1">
        <w:rPr>
          <w:szCs w:val="28"/>
        </w:rPr>
        <w:t xml:space="preserve"> надбавки работников, </w:t>
      </w:r>
    </w:p>
    <w:p w:rsidR="00D96D3A" w:rsidRDefault="00D96D3A" w:rsidP="008E37EC">
      <w:pPr>
        <w:ind w:firstLine="560"/>
        <w:jc w:val="both"/>
        <w:rPr>
          <w:szCs w:val="28"/>
        </w:rPr>
      </w:pPr>
      <w:r w:rsidRPr="005E57B1">
        <w:rPr>
          <w:szCs w:val="28"/>
        </w:rPr>
        <w:t xml:space="preserve">По разделу «Другие общегосударственные расходы» (01 13) отражены расходы на содержание подведомственных учреждений МКУ «ХЭС» - </w:t>
      </w:r>
      <w:r w:rsidR="00117B1C" w:rsidRPr="005E57B1">
        <w:rPr>
          <w:szCs w:val="28"/>
        </w:rPr>
        <w:t>13684,3</w:t>
      </w:r>
      <w:r w:rsidRPr="005E57B1">
        <w:rPr>
          <w:szCs w:val="28"/>
        </w:rPr>
        <w:t xml:space="preserve"> тыс</w:t>
      </w:r>
      <w:proofErr w:type="gramStart"/>
      <w:r w:rsidRPr="005E57B1">
        <w:rPr>
          <w:szCs w:val="28"/>
        </w:rPr>
        <w:t>.р</w:t>
      </w:r>
      <w:proofErr w:type="gramEnd"/>
      <w:r w:rsidRPr="005E57B1">
        <w:rPr>
          <w:szCs w:val="28"/>
        </w:rPr>
        <w:t>уб., на выплату заработной платы по административно-хозяйственной части МКУ «</w:t>
      </w:r>
      <w:proofErr w:type="spellStart"/>
      <w:r w:rsidRPr="005E57B1">
        <w:rPr>
          <w:szCs w:val="28"/>
        </w:rPr>
        <w:t>Игримский</w:t>
      </w:r>
      <w:proofErr w:type="spellEnd"/>
      <w:r w:rsidRPr="005E57B1">
        <w:rPr>
          <w:szCs w:val="28"/>
        </w:rPr>
        <w:t xml:space="preserve"> </w:t>
      </w:r>
      <w:proofErr w:type="spellStart"/>
      <w:r w:rsidRPr="005E57B1">
        <w:rPr>
          <w:szCs w:val="28"/>
        </w:rPr>
        <w:t>культурно-досуговый</w:t>
      </w:r>
      <w:proofErr w:type="spellEnd"/>
      <w:r w:rsidRPr="005E57B1">
        <w:rPr>
          <w:szCs w:val="28"/>
        </w:rPr>
        <w:t xml:space="preserve"> центр» - </w:t>
      </w:r>
      <w:r w:rsidR="00117B1C" w:rsidRPr="005E57B1">
        <w:rPr>
          <w:szCs w:val="28"/>
        </w:rPr>
        <w:t>6632,1</w:t>
      </w:r>
      <w:r w:rsidRPr="005E57B1">
        <w:rPr>
          <w:szCs w:val="28"/>
        </w:rPr>
        <w:t xml:space="preserve"> тыс.руб.</w:t>
      </w:r>
      <w:r w:rsidR="00117B1C" w:rsidRPr="005E57B1">
        <w:rPr>
          <w:szCs w:val="28"/>
        </w:rPr>
        <w:t xml:space="preserve">, оплата </w:t>
      </w:r>
      <w:proofErr w:type="spellStart"/>
      <w:r w:rsidR="00117B1C" w:rsidRPr="005E57B1">
        <w:rPr>
          <w:szCs w:val="28"/>
        </w:rPr>
        <w:t>льготнго</w:t>
      </w:r>
      <w:proofErr w:type="spellEnd"/>
      <w:r w:rsidR="00117B1C" w:rsidRPr="005E57B1">
        <w:rPr>
          <w:szCs w:val="28"/>
        </w:rPr>
        <w:t xml:space="preserve"> проезда и санаторно-курортного лечения 519,4 </w:t>
      </w:r>
      <w:proofErr w:type="spellStart"/>
      <w:r w:rsidR="00117B1C" w:rsidRPr="005E57B1">
        <w:rPr>
          <w:szCs w:val="28"/>
        </w:rPr>
        <w:t>тыс</w:t>
      </w:r>
      <w:proofErr w:type="spellEnd"/>
      <w:r w:rsidR="00117B1C" w:rsidRPr="005E57B1">
        <w:rPr>
          <w:szCs w:val="28"/>
        </w:rPr>
        <w:t xml:space="preserve"> руб., </w:t>
      </w:r>
      <w:r w:rsidR="00587506" w:rsidRPr="005E57B1">
        <w:rPr>
          <w:szCs w:val="28"/>
        </w:rPr>
        <w:t>, что на 31,1% меньше, чем в 2013 году.</w:t>
      </w:r>
    </w:p>
    <w:p w:rsidR="00D57D62" w:rsidRDefault="00D57D62" w:rsidP="00D57D62">
      <w:pPr>
        <w:ind w:firstLine="560"/>
        <w:jc w:val="both"/>
        <w:rPr>
          <w:szCs w:val="28"/>
        </w:rPr>
      </w:pPr>
      <w:r>
        <w:rPr>
          <w:szCs w:val="28"/>
        </w:rPr>
        <w:t>Увеличение  расходов на 40,5%  по разделу «Национальная оборона» (0200) – связано с увеличением общего объема субвенций  для о</w:t>
      </w:r>
      <w:r w:rsidRPr="001F25DB">
        <w:rPr>
          <w:szCs w:val="28"/>
        </w:rPr>
        <w:t>существлени</w:t>
      </w:r>
      <w:r>
        <w:rPr>
          <w:szCs w:val="28"/>
        </w:rPr>
        <w:t>я</w:t>
      </w:r>
      <w:r w:rsidRPr="001F25DB">
        <w:rPr>
          <w:szCs w:val="28"/>
        </w:rPr>
        <w:t xml:space="preserve"> первичного воинского учета, на территории где отсутствуют военные комиссариаты</w:t>
      </w:r>
      <w:r>
        <w:rPr>
          <w:szCs w:val="28"/>
        </w:rPr>
        <w:t>.</w:t>
      </w:r>
    </w:p>
    <w:p w:rsidR="00D57D62" w:rsidRPr="008A6C41" w:rsidRDefault="00D57D62" w:rsidP="00D57D62">
      <w:pPr>
        <w:ind w:firstLine="560"/>
        <w:jc w:val="both"/>
        <w:rPr>
          <w:color w:val="000000"/>
          <w:szCs w:val="28"/>
        </w:rPr>
      </w:pPr>
      <w:r>
        <w:rPr>
          <w:szCs w:val="28"/>
        </w:rPr>
        <w:t>По разделу «Национальная экономика» (04 00) сокращение объема расходов связано с отсутствием кассового исполнения бюджета в соответствии с планом доходов и при наличии лимитов бюджетных ассигнований нет фактического 100% исполнения обязательств.</w:t>
      </w:r>
    </w:p>
    <w:p w:rsidR="00D57D62" w:rsidRDefault="00D57D62" w:rsidP="00D57D62">
      <w:pPr>
        <w:ind w:firstLine="560"/>
        <w:jc w:val="both"/>
        <w:rPr>
          <w:bCs/>
          <w:szCs w:val="28"/>
        </w:rPr>
      </w:pPr>
      <w:r w:rsidRPr="00AE5720">
        <w:rPr>
          <w:bCs/>
          <w:szCs w:val="28"/>
        </w:rPr>
        <w:t xml:space="preserve">По разделу «Жилищно-коммунальное хозяйство» (05 00) </w:t>
      </w:r>
      <w:r>
        <w:rPr>
          <w:bCs/>
          <w:szCs w:val="28"/>
        </w:rPr>
        <w:t>в течени</w:t>
      </w:r>
      <w:proofErr w:type="gramStart"/>
      <w:r>
        <w:rPr>
          <w:bCs/>
          <w:szCs w:val="28"/>
        </w:rPr>
        <w:t>и</w:t>
      </w:r>
      <w:proofErr w:type="gramEnd"/>
      <w:r>
        <w:rPr>
          <w:bCs/>
          <w:szCs w:val="28"/>
        </w:rPr>
        <w:t xml:space="preserve"> года средства расходовались на выплату дотации выпадающих доходов поставщикам коммунальных услуг, жилищных услуг и услуг бани. Исполнялись муниципальные программы.</w:t>
      </w:r>
    </w:p>
    <w:p w:rsidR="00BC4E2D" w:rsidRDefault="00D57D62" w:rsidP="00D57D62">
      <w:pPr>
        <w:ind w:firstLine="560"/>
        <w:jc w:val="both"/>
        <w:rPr>
          <w:color w:val="000000"/>
          <w:szCs w:val="28"/>
        </w:rPr>
      </w:pPr>
      <w:r>
        <w:rPr>
          <w:bCs/>
          <w:szCs w:val="28"/>
        </w:rPr>
        <w:t>О</w:t>
      </w:r>
      <w:r w:rsidR="00BC4E2D" w:rsidRPr="005E57B1">
        <w:rPr>
          <w:color w:val="000000"/>
          <w:szCs w:val="28"/>
        </w:rPr>
        <w:t>сновные направления расходов бюджета за 2014 год:</w:t>
      </w:r>
    </w:p>
    <w:p w:rsidR="00D57D62" w:rsidRPr="005E57B1" w:rsidRDefault="00D57D62" w:rsidP="00D57D62">
      <w:pPr>
        <w:ind w:firstLine="560"/>
        <w:jc w:val="both"/>
        <w:rPr>
          <w:color w:val="000000"/>
          <w:szCs w:val="28"/>
        </w:rPr>
      </w:pPr>
    </w:p>
    <w:p w:rsidR="00BC4E2D" w:rsidRPr="00D57D62" w:rsidRDefault="00D57D62" w:rsidP="00D57D62">
      <w:pPr>
        <w:jc w:val="right"/>
        <w:rPr>
          <w:color w:val="000000"/>
          <w:sz w:val="24"/>
          <w:szCs w:val="24"/>
        </w:rPr>
      </w:pPr>
      <w:r w:rsidRPr="00D57D62">
        <w:rPr>
          <w:color w:val="000000"/>
          <w:sz w:val="24"/>
          <w:szCs w:val="24"/>
        </w:rPr>
        <w:t>Таблица 5</w:t>
      </w:r>
    </w:p>
    <w:tbl>
      <w:tblPr>
        <w:tblW w:w="5000" w:type="pct"/>
        <w:tblLook w:val="04A0"/>
      </w:tblPr>
      <w:tblGrid>
        <w:gridCol w:w="3719"/>
        <w:gridCol w:w="2027"/>
        <w:gridCol w:w="2027"/>
        <w:gridCol w:w="2506"/>
      </w:tblGrid>
      <w:tr w:rsidR="00A162D5" w:rsidRPr="005E57B1" w:rsidTr="00D57D62">
        <w:trPr>
          <w:trHeight w:val="20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5E57B1" w:rsidRDefault="00A162D5" w:rsidP="00A162D5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5E57B1">
              <w:rPr>
                <w:i/>
                <w:color w:val="000000"/>
                <w:sz w:val="24"/>
                <w:szCs w:val="24"/>
              </w:rPr>
              <w:t>СТАТЬЯ РАСХОДОВ БЮДЖЕТА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5E57B1" w:rsidRDefault="00A162D5" w:rsidP="00A162D5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5E57B1">
              <w:rPr>
                <w:i/>
                <w:color w:val="000000"/>
                <w:sz w:val="24"/>
                <w:szCs w:val="24"/>
              </w:rPr>
              <w:t>План на 2014 год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5E57B1" w:rsidRDefault="00A162D5" w:rsidP="00A162D5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5E57B1">
              <w:rPr>
                <w:i/>
                <w:color w:val="000000"/>
                <w:sz w:val="24"/>
                <w:szCs w:val="24"/>
              </w:rPr>
              <w:t>Исполнение  2014 г.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5E57B1" w:rsidRDefault="00A162D5" w:rsidP="00A162D5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5E57B1">
              <w:rPr>
                <w:i/>
                <w:color w:val="000000"/>
                <w:sz w:val="24"/>
                <w:szCs w:val="24"/>
              </w:rPr>
              <w:t>% исполнения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Фонд оплаты труда и отчисления на ФОТ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98901,6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97579,8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98,7%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lastRenderedPageBreak/>
              <w:t>Компенсация льготного проезда, командировочные расходы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1982,7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1982,7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857,9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857,9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152,6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152,6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9207,2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9056,9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98,4%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Арендная плата за пользование имуществом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49,9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49,9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5484,9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4674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85,2%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633,1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Капитальный ремонт сетей ТВС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3482,2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3482,2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2123,7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1874,9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88,3%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Благоустройство территории (вывоз мусора, уличное освещение)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2228,2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1758,8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78,9%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5598,9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5567,7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99,4%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A162D5">
              <w:rPr>
                <w:color w:val="000000"/>
                <w:sz w:val="24"/>
                <w:szCs w:val="24"/>
              </w:rPr>
              <w:t>внутрипоселенческие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6481,1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6481,1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7645,7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6927,5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90,6%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198,5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198,5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1118,6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1110,2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99,2%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Выплата материальной помощи погорельцам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1891,3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1891,3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1310,6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1285,5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98,1%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Приобретение материально-технического запаса МУП ТВК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288,3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288,3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A162D5" w:rsidRPr="00A162D5" w:rsidTr="00D57D62">
        <w:trPr>
          <w:trHeight w:val="2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2D5" w:rsidRPr="00A162D5" w:rsidRDefault="00A162D5" w:rsidP="00A162D5">
            <w:pPr>
              <w:contextualSpacing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149938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146153,8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D5" w:rsidRPr="00A162D5" w:rsidRDefault="00A162D5" w:rsidP="00A162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162D5">
              <w:rPr>
                <w:color w:val="000000"/>
                <w:sz w:val="24"/>
                <w:szCs w:val="24"/>
              </w:rPr>
              <w:t>97,5%</w:t>
            </w:r>
          </w:p>
        </w:tc>
      </w:tr>
    </w:tbl>
    <w:p w:rsidR="00BC4E2D" w:rsidRPr="00BC4E2D" w:rsidRDefault="00D57D62" w:rsidP="00BC4E2D">
      <w:pPr>
        <w:jc w:val="both"/>
        <w:rPr>
          <w:color w:val="000000"/>
          <w:szCs w:val="28"/>
          <w:highlight w:val="cyan"/>
        </w:rPr>
      </w:pPr>
      <w:r>
        <w:rPr>
          <w:szCs w:val="28"/>
        </w:rPr>
        <w:t xml:space="preserve">Общее </w:t>
      </w:r>
      <w:proofErr w:type="gramStart"/>
      <w:r>
        <w:rPr>
          <w:szCs w:val="28"/>
        </w:rPr>
        <w:t>исполнении</w:t>
      </w:r>
      <w:proofErr w:type="gramEnd"/>
      <w:r>
        <w:rPr>
          <w:szCs w:val="28"/>
        </w:rPr>
        <w:t xml:space="preserve"> бюджета ниже установленных ЛБО на 2,5% связано с отсутствием кассового исполнения бюджета в соответствии с планом доходов и при наличии лимитов бюджетных ассигнований нет фактического 100% исполнения обязательств</w:t>
      </w:r>
    </w:p>
    <w:p w:rsidR="00BC4E2D" w:rsidRPr="005E57B1" w:rsidRDefault="00BC4E2D" w:rsidP="00BC4E2D">
      <w:pPr>
        <w:ind w:firstLine="567"/>
        <w:contextualSpacing/>
        <w:jc w:val="both"/>
        <w:rPr>
          <w:color w:val="000000"/>
          <w:szCs w:val="28"/>
        </w:rPr>
      </w:pPr>
      <w:r w:rsidRPr="005E57B1"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учреждений:</w:t>
      </w:r>
    </w:p>
    <w:p w:rsidR="00D57D62" w:rsidRPr="00D57D62" w:rsidRDefault="00D57D62" w:rsidP="00D57D62">
      <w:pPr>
        <w:jc w:val="right"/>
        <w:rPr>
          <w:color w:val="000000"/>
          <w:sz w:val="24"/>
          <w:szCs w:val="24"/>
        </w:rPr>
      </w:pPr>
      <w:r w:rsidRPr="00D57D62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6</w:t>
      </w:r>
    </w:p>
    <w:p w:rsidR="005E57B1" w:rsidRPr="005E57B1" w:rsidRDefault="005E57B1" w:rsidP="00BC4E2D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0" w:type="auto"/>
        <w:tblLook w:val="04A0"/>
      </w:tblPr>
      <w:tblGrid>
        <w:gridCol w:w="5072"/>
        <w:gridCol w:w="1384"/>
        <w:gridCol w:w="1893"/>
        <w:gridCol w:w="1930"/>
      </w:tblGrid>
      <w:tr w:rsidR="00BC4E2D" w:rsidRPr="005E57B1" w:rsidTr="007B2835">
        <w:trPr>
          <w:trHeight w:val="20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2D" w:rsidRPr="005E57B1" w:rsidRDefault="00BC4E2D" w:rsidP="007B283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57B1">
              <w:rPr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5E57B1" w:rsidRDefault="00BC4E2D" w:rsidP="007B283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57B1">
              <w:rPr>
                <w:color w:val="000000"/>
                <w:sz w:val="24"/>
                <w:szCs w:val="24"/>
              </w:rPr>
              <w:t>план 2014 год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5E57B1" w:rsidRDefault="00BC4E2D" w:rsidP="005E57B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57B1">
              <w:rPr>
                <w:color w:val="000000"/>
                <w:sz w:val="24"/>
                <w:szCs w:val="24"/>
              </w:rPr>
              <w:t xml:space="preserve">Исполнено 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5E57B1" w:rsidRDefault="00BC4E2D" w:rsidP="007B283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57B1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BC4E2D" w:rsidRPr="005E57B1" w:rsidTr="007B2835">
        <w:trPr>
          <w:trHeight w:val="20"/>
        </w:trPr>
        <w:tc>
          <w:tcPr>
            <w:tcW w:w="2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5E57B1" w:rsidRDefault="00BC4E2D" w:rsidP="007B2835">
            <w:pPr>
              <w:contextualSpacing/>
              <w:rPr>
                <w:color w:val="000000"/>
                <w:sz w:val="24"/>
                <w:szCs w:val="24"/>
              </w:rPr>
            </w:pPr>
            <w:r w:rsidRPr="005E57B1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5E57B1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5E57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7B1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5E57B1">
              <w:rPr>
                <w:color w:val="000000"/>
                <w:sz w:val="24"/>
                <w:szCs w:val="24"/>
              </w:rPr>
              <w:t xml:space="preserve"> центр"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2D" w:rsidRPr="005E57B1" w:rsidRDefault="005E57B1" w:rsidP="007B2835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5E57B1">
              <w:rPr>
                <w:color w:val="000000"/>
                <w:sz w:val="24"/>
                <w:szCs w:val="24"/>
              </w:rPr>
              <w:t>22 069,1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B1" w:rsidRPr="005E57B1" w:rsidRDefault="005E57B1" w:rsidP="005E57B1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5E57B1">
              <w:rPr>
                <w:color w:val="000000"/>
                <w:sz w:val="24"/>
                <w:szCs w:val="24"/>
              </w:rPr>
              <w:t>21 222,0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2D" w:rsidRPr="005E57B1" w:rsidRDefault="005E57B1" w:rsidP="007B283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96,2</w:t>
            </w:r>
            <w:r w:rsidR="00BC4E2D" w:rsidRPr="005E57B1">
              <w:rPr>
                <w:color w:val="000000"/>
                <w:sz w:val="24"/>
                <w:szCs w:val="24"/>
              </w:rPr>
              <w:t>%</w:t>
            </w:r>
          </w:p>
        </w:tc>
      </w:tr>
      <w:tr w:rsidR="00BC4E2D" w:rsidRPr="005E57B1" w:rsidTr="007B2835">
        <w:trPr>
          <w:trHeight w:val="20"/>
        </w:trPr>
        <w:tc>
          <w:tcPr>
            <w:tcW w:w="2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5E57B1" w:rsidRDefault="00BC4E2D" w:rsidP="007B2835">
            <w:pPr>
              <w:contextualSpacing/>
              <w:rPr>
                <w:color w:val="000000"/>
                <w:sz w:val="24"/>
                <w:szCs w:val="24"/>
              </w:rPr>
            </w:pPr>
            <w:r w:rsidRPr="005E57B1">
              <w:rPr>
                <w:color w:val="000000"/>
                <w:sz w:val="24"/>
                <w:szCs w:val="24"/>
              </w:rPr>
              <w:t>МКУ Спортивный комплекс "Олимпиец"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2D" w:rsidRPr="005E57B1" w:rsidRDefault="005E57B1" w:rsidP="007B2835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5E57B1">
              <w:rPr>
                <w:color w:val="000000"/>
                <w:sz w:val="24"/>
                <w:szCs w:val="24"/>
              </w:rPr>
              <w:t>40 050,8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2D" w:rsidRPr="005E57B1" w:rsidRDefault="005E57B1" w:rsidP="007B2835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5E57B1">
              <w:rPr>
                <w:color w:val="000000"/>
                <w:sz w:val="24"/>
                <w:szCs w:val="24"/>
              </w:rPr>
              <w:t>39 928,2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2D" w:rsidRPr="005E57B1" w:rsidRDefault="005E57B1" w:rsidP="007B283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99,7</w:t>
            </w:r>
            <w:r w:rsidR="00BC4E2D" w:rsidRPr="005E57B1">
              <w:rPr>
                <w:color w:val="000000"/>
                <w:sz w:val="24"/>
                <w:szCs w:val="24"/>
              </w:rPr>
              <w:t>%</w:t>
            </w:r>
          </w:p>
        </w:tc>
      </w:tr>
      <w:tr w:rsidR="00BC4E2D" w:rsidRPr="005E57B1" w:rsidTr="007B2835">
        <w:trPr>
          <w:trHeight w:val="20"/>
        </w:trPr>
        <w:tc>
          <w:tcPr>
            <w:tcW w:w="2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5E57B1" w:rsidRDefault="00BC4E2D" w:rsidP="007B2835">
            <w:pPr>
              <w:contextualSpacing/>
              <w:rPr>
                <w:color w:val="000000"/>
                <w:sz w:val="24"/>
                <w:szCs w:val="24"/>
              </w:rPr>
            </w:pPr>
            <w:r w:rsidRPr="005E57B1">
              <w:rPr>
                <w:color w:val="000000"/>
                <w:sz w:val="24"/>
                <w:szCs w:val="24"/>
              </w:rPr>
              <w:t xml:space="preserve">МКУ "Хозяйственно-эксплуатационная </w:t>
            </w:r>
            <w:r w:rsidRPr="005E57B1">
              <w:rPr>
                <w:color w:val="000000"/>
                <w:sz w:val="24"/>
                <w:szCs w:val="24"/>
              </w:rPr>
              <w:lastRenderedPageBreak/>
              <w:t xml:space="preserve">служба администрации городского поселения </w:t>
            </w:r>
            <w:proofErr w:type="spellStart"/>
            <w:r w:rsidRPr="005E57B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5E57B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2D" w:rsidRPr="005E57B1" w:rsidRDefault="005E57B1" w:rsidP="007B2835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5E57B1">
              <w:rPr>
                <w:color w:val="000000"/>
                <w:sz w:val="24"/>
                <w:szCs w:val="24"/>
              </w:rPr>
              <w:lastRenderedPageBreak/>
              <w:t>14 211,4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2D" w:rsidRPr="005E57B1" w:rsidRDefault="00BC4E2D" w:rsidP="007B2835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5E57B1">
              <w:rPr>
                <w:color w:val="000000"/>
                <w:sz w:val="24"/>
                <w:szCs w:val="24"/>
              </w:rPr>
              <w:t>1</w:t>
            </w:r>
            <w:r w:rsidR="005E57B1" w:rsidRPr="005E57B1">
              <w:rPr>
                <w:color w:val="000000"/>
                <w:sz w:val="24"/>
                <w:szCs w:val="24"/>
              </w:rPr>
              <w:t>4 203,7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2D" w:rsidRPr="005E57B1" w:rsidRDefault="005E57B1" w:rsidP="007B283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  <w:r w:rsidR="00BC4E2D" w:rsidRPr="005E57B1">
              <w:rPr>
                <w:color w:val="000000"/>
                <w:sz w:val="24"/>
                <w:szCs w:val="24"/>
              </w:rPr>
              <w:t>%</w:t>
            </w:r>
          </w:p>
        </w:tc>
      </w:tr>
      <w:tr w:rsidR="00BC4E2D" w:rsidRPr="005E57B1" w:rsidTr="007B2835">
        <w:trPr>
          <w:trHeight w:val="20"/>
        </w:trPr>
        <w:tc>
          <w:tcPr>
            <w:tcW w:w="2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5E57B1" w:rsidRDefault="00BC4E2D" w:rsidP="007B2835">
            <w:pPr>
              <w:contextualSpacing/>
              <w:rPr>
                <w:color w:val="000000"/>
                <w:sz w:val="24"/>
                <w:szCs w:val="24"/>
              </w:rPr>
            </w:pPr>
            <w:r w:rsidRPr="005E57B1">
              <w:rPr>
                <w:color w:val="000000"/>
                <w:sz w:val="24"/>
                <w:szCs w:val="24"/>
              </w:rPr>
              <w:lastRenderedPageBreak/>
              <w:t>Содержание главы и местной администрации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2D" w:rsidRPr="005E57B1" w:rsidRDefault="005E57B1" w:rsidP="007B2835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5E57B1">
              <w:rPr>
                <w:color w:val="000000"/>
                <w:sz w:val="24"/>
                <w:szCs w:val="24"/>
              </w:rPr>
              <w:t>27574,5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2D" w:rsidRPr="005E57B1" w:rsidRDefault="005E57B1" w:rsidP="007B2835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5E57B1">
              <w:rPr>
                <w:color w:val="000000"/>
                <w:sz w:val="24"/>
                <w:szCs w:val="24"/>
              </w:rPr>
              <w:t>27104,9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2D" w:rsidRPr="005E57B1" w:rsidRDefault="005E57B1" w:rsidP="007B283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98,3</w:t>
            </w:r>
            <w:r w:rsidR="00BC4E2D" w:rsidRPr="005E57B1"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BC4E2D" w:rsidRPr="005E57B1" w:rsidRDefault="00BC4E2D" w:rsidP="00BC4E2D">
      <w:pPr>
        <w:ind w:firstLine="567"/>
        <w:contextualSpacing/>
        <w:jc w:val="both"/>
        <w:rPr>
          <w:color w:val="000000"/>
          <w:szCs w:val="28"/>
        </w:rPr>
      </w:pPr>
    </w:p>
    <w:p w:rsidR="00BC4E2D" w:rsidRPr="005E57B1" w:rsidRDefault="00BC4E2D" w:rsidP="00BC4E2D">
      <w:pPr>
        <w:jc w:val="both"/>
        <w:rPr>
          <w:bCs/>
          <w:szCs w:val="28"/>
        </w:rPr>
      </w:pPr>
      <w:r w:rsidRPr="005E57B1">
        <w:rPr>
          <w:bCs/>
          <w:szCs w:val="28"/>
        </w:rPr>
        <w:t xml:space="preserve">- </w:t>
      </w:r>
      <w:r w:rsidRPr="005E57B1">
        <w:rPr>
          <w:bCs/>
          <w:szCs w:val="28"/>
        </w:rPr>
        <w:tab/>
        <w:t>содержание МКУ «</w:t>
      </w:r>
      <w:proofErr w:type="spellStart"/>
      <w:r w:rsidRPr="005E57B1">
        <w:rPr>
          <w:bCs/>
          <w:szCs w:val="28"/>
        </w:rPr>
        <w:t>Игримский</w:t>
      </w:r>
      <w:proofErr w:type="spellEnd"/>
      <w:r w:rsidRPr="005E57B1">
        <w:rPr>
          <w:bCs/>
          <w:szCs w:val="28"/>
        </w:rPr>
        <w:t xml:space="preserve"> </w:t>
      </w:r>
      <w:proofErr w:type="spellStart"/>
      <w:r w:rsidRPr="005E57B1">
        <w:rPr>
          <w:bCs/>
          <w:szCs w:val="28"/>
        </w:rPr>
        <w:t>культурно-досуговый</w:t>
      </w:r>
      <w:proofErr w:type="spellEnd"/>
      <w:r w:rsidRPr="005E57B1">
        <w:rPr>
          <w:bCs/>
          <w:szCs w:val="28"/>
        </w:rPr>
        <w:t xml:space="preserve"> центр» согласно мероприятий муниципальной программы «Развитие культуры на территории городского поселения </w:t>
      </w:r>
      <w:proofErr w:type="spellStart"/>
      <w:r w:rsidRPr="005E57B1">
        <w:rPr>
          <w:bCs/>
          <w:szCs w:val="28"/>
        </w:rPr>
        <w:t>Игрим</w:t>
      </w:r>
      <w:proofErr w:type="spellEnd"/>
      <w:r w:rsidRPr="005E57B1">
        <w:rPr>
          <w:bCs/>
          <w:szCs w:val="28"/>
        </w:rPr>
        <w:t xml:space="preserve"> на 2014-2018 годы» - </w:t>
      </w:r>
      <w:r w:rsidR="005E57B1" w:rsidRPr="005E57B1">
        <w:rPr>
          <w:color w:val="000000"/>
          <w:szCs w:val="28"/>
        </w:rPr>
        <w:t>21 222,0</w:t>
      </w:r>
      <w:r w:rsidRPr="005E57B1">
        <w:rPr>
          <w:bCs/>
          <w:szCs w:val="28"/>
        </w:rPr>
        <w:t>тыс</w:t>
      </w:r>
      <w:proofErr w:type="gramStart"/>
      <w:r w:rsidRPr="005E57B1">
        <w:rPr>
          <w:bCs/>
          <w:szCs w:val="28"/>
        </w:rPr>
        <w:t>.р</w:t>
      </w:r>
      <w:proofErr w:type="gramEnd"/>
      <w:r w:rsidRPr="005E57B1">
        <w:rPr>
          <w:bCs/>
          <w:szCs w:val="28"/>
        </w:rPr>
        <w:t>уб.;</w:t>
      </w:r>
    </w:p>
    <w:p w:rsidR="00BC4E2D" w:rsidRPr="005E57B1" w:rsidRDefault="00BC4E2D" w:rsidP="00BC4E2D">
      <w:pPr>
        <w:jc w:val="both"/>
        <w:rPr>
          <w:bCs/>
          <w:szCs w:val="28"/>
        </w:rPr>
      </w:pPr>
      <w:r w:rsidRPr="005E57B1">
        <w:rPr>
          <w:bCs/>
          <w:szCs w:val="28"/>
        </w:rPr>
        <w:t xml:space="preserve">- </w:t>
      </w:r>
      <w:r w:rsidRPr="005E57B1">
        <w:rPr>
          <w:bCs/>
          <w:szCs w:val="28"/>
        </w:rPr>
        <w:tab/>
        <w:t xml:space="preserve">содержание МКУ спортивный комплекс «Олимпиец» - согласно мероприятий муниципальной программы «Развитие физической культуры и спорта на территории городского поселения </w:t>
      </w:r>
      <w:proofErr w:type="spellStart"/>
      <w:r w:rsidRPr="005E57B1">
        <w:rPr>
          <w:bCs/>
          <w:szCs w:val="28"/>
        </w:rPr>
        <w:t>Игрим</w:t>
      </w:r>
      <w:proofErr w:type="spellEnd"/>
      <w:r w:rsidRPr="005E57B1">
        <w:rPr>
          <w:bCs/>
          <w:szCs w:val="28"/>
        </w:rPr>
        <w:t xml:space="preserve"> на 2014-2018 годы» - </w:t>
      </w:r>
      <w:r w:rsidR="005E57B1" w:rsidRPr="005E57B1">
        <w:rPr>
          <w:color w:val="000000"/>
          <w:szCs w:val="28"/>
        </w:rPr>
        <w:t>39 928,2</w:t>
      </w:r>
      <w:r w:rsidRPr="005E57B1">
        <w:rPr>
          <w:bCs/>
          <w:szCs w:val="28"/>
        </w:rPr>
        <w:t>тыс</w:t>
      </w:r>
      <w:proofErr w:type="gramStart"/>
      <w:r w:rsidRPr="005E57B1">
        <w:rPr>
          <w:bCs/>
          <w:szCs w:val="28"/>
        </w:rPr>
        <w:t>.р</w:t>
      </w:r>
      <w:proofErr w:type="gramEnd"/>
      <w:r w:rsidRPr="005E57B1">
        <w:rPr>
          <w:bCs/>
          <w:szCs w:val="28"/>
        </w:rPr>
        <w:t>уб.;</w:t>
      </w:r>
    </w:p>
    <w:p w:rsidR="00BC4E2D" w:rsidRPr="005E57B1" w:rsidRDefault="00BC4E2D" w:rsidP="00BC4E2D">
      <w:pPr>
        <w:jc w:val="both"/>
        <w:rPr>
          <w:bCs/>
          <w:szCs w:val="28"/>
        </w:rPr>
      </w:pPr>
      <w:r w:rsidRPr="005E57B1">
        <w:rPr>
          <w:bCs/>
          <w:szCs w:val="28"/>
        </w:rPr>
        <w:t xml:space="preserve">- </w:t>
      </w:r>
      <w:r w:rsidRPr="005E57B1">
        <w:rPr>
          <w:bCs/>
          <w:szCs w:val="28"/>
        </w:rPr>
        <w:tab/>
        <w:t xml:space="preserve">содержание МКУ «Хозяйственно-эксплуатационная служба администрации городского поселения </w:t>
      </w:r>
      <w:proofErr w:type="spellStart"/>
      <w:r w:rsidRPr="005E57B1">
        <w:rPr>
          <w:bCs/>
          <w:szCs w:val="28"/>
        </w:rPr>
        <w:t>Игрим</w:t>
      </w:r>
      <w:proofErr w:type="spellEnd"/>
      <w:r w:rsidRPr="005E57B1">
        <w:rPr>
          <w:bCs/>
          <w:szCs w:val="28"/>
        </w:rPr>
        <w:t xml:space="preserve">» </w:t>
      </w:r>
      <w:proofErr w:type="gramStart"/>
      <w:r w:rsidRPr="005E57B1">
        <w:rPr>
          <w:bCs/>
          <w:szCs w:val="28"/>
        </w:rPr>
        <w:t>согласно мероприятий</w:t>
      </w:r>
      <w:proofErr w:type="gramEnd"/>
      <w:r w:rsidRPr="005E57B1">
        <w:rPr>
          <w:bCs/>
          <w:szCs w:val="28"/>
        </w:rPr>
        <w:t xml:space="preserve"> муниципальной программы «Повышение эффективности муниципального управления в городском поселении </w:t>
      </w:r>
      <w:proofErr w:type="spellStart"/>
      <w:r w:rsidRPr="005E57B1">
        <w:rPr>
          <w:bCs/>
          <w:szCs w:val="28"/>
        </w:rPr>
        <w:t>Игрим</w:t>
      </w:r>
      <w:proofErr w:type="spellEnd"/>
      <w:r w:rsidRPr="005E57B1">
        <w:rPr>
          <w:bCs/>
          <w:szCs w:val="28"/>
        </w:rPr>
        <w:t xml:space="preserve"> на 2014-2018 годы» подпрограмма «Совершенствование системы управления в Хозяйственно-эксплуатационной службе»</w:t>
      </w:r>
    </w:p>
    <w:p w:rsidR="00BC4E2D" w:rsidRPr="005E57B1" w:rsidRDefault="00BC4E2D" w:rsidP="00BC4E2D">
      <w:pPr>
        <w:jc w:val="both"/>
        <w:rPr>
          <w:bCs/>
          <w:szCs w:val="28"/>
        </w:rPr>
      </w:pPr>
      <w:r w:rsidRPr="005E57B1">
        <w:rPr>
          <w:bCs/>
          <w:szCs w:val="28"/>
        </w:rPr>
        <w:t xml:space="preserve">по коду целевой статьи расходов 2510059 – </w:t>
      </w:r>
      <w:r w:rsidR="005E57B1" w:rsidRPr="005E57B1">
        <w:rPr>
          <w:color w:val="000000"/>
          <w:szCs w:val="28"/>
        </w:rPr>
        <w:t>14 203,7</w:t>
      </w:r>
      <w:r w:rsidRPr="005E57B1">
        <w:rPr>
          <w:bCs/>
          <w:szCs w:val="28"/>
        </w:rPr>
        <w:t>тыс</w:t>
      </w:r>
      <w:proofErr w:type="gramStart"/>
      <w:r w:rsidRPr="005E57B1">
        <w:rPr>
          <w:bCs/>
          <w:szCs w:val="28"/>
        </w:rPr>
        <w:t>.р</w:t>
      </w:r>
      <w:proofErr w:type="gramEnd"/>
      <w:r w:rsidRPr="005E57B1">
        <w:rPr>
          <w:bCs/>
          <w:szCs w:val="28"/>
        </w:rPr>
        <w:t>уб.;</w:t>
      </w:r>
    </w:p>
    <w:p w:rsidR="00BC4E2D" w:rsidRPr="005E57B1" w:rsidRDefault="00BC4E2D" w:rsidP="00BC4E2D">
      <w:pPr>
        <w:autoSpaceDE w:val="0"/>
        <w:autoSpaceDN w:val="0"/>
        <w:adjustRightInd w:val="0"/>
        <w:ind w:firstLine="560"/>
        <w:jc w:val="both"/>
        <w:outlineLvl w:val="3"/>
        <w:rPr>
          <w:bCs/>
          <w:szCs w:val="28"/>
        </w:rPr>
      </w:pPr>
      <w:proofErr w:type="gramStart"/>
      <w:r w:rsidRPr="005E57B1">
        <w:rPr>
          <w:color w:val="000000"/>
          <w:szCs w:val="28"/>
        </w:rPr>
        <w:t xml:space="preserve">- содержание органом местного самоуправления осуществляется в соответствии Постановлением Правительства Ханты-Мансийского автономного </w:t>
      </w:r>
      <w:proofErr w:type="spellStart"/>
      <w:r w:rsidRPr="005E57B1">
        <w:rPr>
          <w:color w:val="000000"/>
          <w:szCs w:val="28"/>
        </w:rPr>
        <w:t>округа-Югры</w:t>
      </w:r>
      <w:proofErr w:type="spellEnd"/>
      <w:r w:rsidRPr="005E57B1">
        <w:rPr>
          <w:color w:val="000000"/>
          <w:szCs w:val="28"/>
        </w:rPr>
        <w:t xml:space="preserve"> от 06.08.2010 № 191-п «О нормативах формирования расходов на содержание органов местного самоуправления Ханты-Мансийского автономного </w:t>
      </w:r>
      <w:proofErr w:type="spellStart"/>
      <w:r w:rsidRPr="005E57B1">
        <w:rPr>
          <w:color w:val="000000"/>
          <w:szCs w:val="28"/>
        </w:rPr>
        <w:t>округа-Югры</w:t>
      </w:r>
      <w:proofErr w:type="spellEnd"/>
      <w:r w:rsidRPr="005E57B1">
        <w:rPr>
          <w:color w:val="000000"/>
          <w:szCs w:val="28"/>
        </w:rPr>
        <w:t xml:space="preserve">» (с </w:t>
      </w:r>
      <w:r w:rsidRPr="005E57B1">
        <w:rPr>
          <w:szCs w:val="28"/>
        </w:rPr>
        <w:t xml:space="preserve">изменениями от 26.02.2011 </w:t>
      </w:r>
      <w:hyperlink r:id="rId9" w:history="1">
        <w:r w:rsidRPr="005E57B1">
          <w:rPr>
            <w:szCs w:val="28"/>
          </w:rPr>
          <w:t>№ 50-п</w:t>
        </w:r>
      </w:hyperlink>
      <w:r w:rsidRPr="005E57B1">
        <w:rPr>
          <w:szCs w:val="28"/>
        </w:rPr>
        <w:t xml:space="preserve">, от 05.08.2011 </w:t>
      </w:r>
      <w:hyperlink r:id="rId10" w:history="1">
        <w:r w:rsidRPr="005E57B1">
          <w:rPr>
            <w:szCs w:val="28"/>
          </w:rPr>
          <w:t>№ 290-п</w:t>
        </w:r>
      </w:hyperlink>
      <w:r w:rsidRPr="005E57B1">
        <w:rPr>
          <w:szCs w:val="28"/>
        </w:rPr>
        <w:t xml:space="preserve">, от 24.05.2012 </w:t>
      </w:r>
      <w:hyperlink r:id="rId11" w:history="1">
        <w:r w:rsidRPr="005E57B1">
          <w:rPr>
            <w:szCs w:val="28"/>
          </w:rPr>
          <w:t>№ 164-п</w:t>
        </w:r>
      </w:hyperlink>
      <w:r w:rsidRPr="005E57B1">
        <w:rPr>
          <w:szCs w:val="28"/>
        </w:rPr>
        <w:t xml:space="preserve">), </w:t>
      </w:r>
      <w:r w:rsidRPr="005E57B1">
        <w:rPr>
          <w:color w:val="000000"/>
          <w:szCs w:val="28"/>
        </w:rPr>
        <w:t xml:space="preserve">установлены нормативы формирования расходов на содержание органов местного самоуправления городских округов и муниципальных районов, городских и сельских поселений Ханты-Мансийского автономного округа - </w:t>
      </w:r>
      <w:proofErr w:type="spellStart"/>
      <w:r w:rsidRPr="005E57B1">
        <w:rPr>
          <w:color w:val="000000"/>
          <w:szCs w:val="28"/>
        </w:rPr>
        <w:t>Югры</w:t>
      </w:r>
      <w:proofErr w:type="spellEnd"/>
      <w:proofErr w:type="gramEnd"/>
      <w:r w:rsidRPr="005E57B1">
        <w:rPr>
          <w:color w:val="000000"/>
          <w:szCs w:val="28"/>
        </w:rPr>
        <w:t xml:space="preserve">,  в том числе городского поселения </w:t>
      </w:r>
      <w:proofErr w:type="spellStart"/>
      <w:r w:rsidRPr="005E57B1">
        <w:rPr>
          <w:color w:val="000000"/>
          <w:szCs w:val="28"/>
        </w:rPr>
        <w:t>Игрим</w:t>
      </w:r>
      <w:proofErr w:type="spellEnd"/>
      <w:r w:rsidRPr="005E57B1">
        <w:rPr>
          <w:color w:val="000000"/>
          <w:szCs w:val="28"/>
        </w:rPr>
        <w:t xml:space="preserve"> на 2014 год,  в размере 30 024,7 тыс. рублей.  В рамках муниципальной программы  </w:t>
      </w:r>
      <w:r w:rsidRPr="005E57B1">
        <w:rPr>
          <w:bCs/>
          <w:szCs w:val="28"/>
        </w:rPr>
        <w:t xml:space="preserve">«Повышение эффективности муниципального управления в городском поселении </w:t>
      </w:r>
      <w:proofErr w:type="spellStart"/>
      <w:r w:rsidRPr="005E57B1">
        <w:rPr>
          <w:bCs/>
          <w:szCs w:val="28"/>
        </w:rPr>
        <w:t>Игрим</w:t>
      </w:r>
      <w:proofErr w:type="spellEnd"/>
      <w:r w:rsidRPr="005E57B1">
        <w:rPr>
          <w:bCs/>
          <w:szCs w:val="28"/>
        </w:rPr>
        <w:t xml:space="preserve"> на 2014-2018 годы». Бюджетные ассигнования на указанные цели составили:</w:t>
      </w:r>
    </w:p>
    <w:p w:rsidR="00BC4E2D" w:rsidRPr="005E57B1" w:rsidRDefault="00BC4E2D" w:rsidP="00BC4E2D">
      <w:pPr>
        <w:autoSpaceDE w:val="0"/>
        <w:autoSpaceDN w:val="0"/>
        <w:adjustRightInd w:val="0"/>
        <w:ind w:firstLine="560"/>
        <w:jc w:val="both"/>
        <w:outlineLvl w:val="3"/>
        <w:rPr>
          <w:bCs/>
          <w:szCs w:val="28"/>
        </w:rPr>
      </w:pPr>
    </w:p>
    <w:p w:rsidR="00BC4E2D" w:rsidRPr="005E57B1" w:rsidRDefault="00BC4E2D" w:rsidP="00BC4E2D">
      <w:pPr>
        <w:jc w:val="both"/>
        <w:rPr>
          <w:bCs/>
          <w:szCs w:val="28"/>
        </w:rPr>
      </w:pPr>
      <w:r w:rsidRPr="005E57B1">
        <w:rPr>
          <w:bCs/>
          <w:szCs w:val="28"/>
        </w:rPr>
        <w:t xml:space="preserve">по коду целевой статьи расходов 2517040 – содержание главы – </w:t>
      </w:r>
      <w:r w:rsidR="005E57B1" w:rsidRPr="005E57B1">
        <w:rPr>
          <w:bCs/>
          <w:szCs w:val="28"/>
        </w:rPr>
        <w:t>1717,3</w:t>
      </w:r>
      <w:r w:rsidRPr="005E57B1">
        <w:rPr>
          <w:bCs/>
          <w:szCs w:val="28"/>
        </w:rPr>
        <w:t xml:space="preserve"> тыс</w:t>
      </w:r>
      <w:proofErr w:type="gramStart"/>
      <w:r w:rsidRPr="005E57B1">
        <w:rPr>
          <w:bCs/>
          <w:szCs w:val="28"/>
        </w:rPr>
        <w:t>.р</w:t>
      </w:r>
      <w:proofErr w:type="gramEnd"/>
      <w:r w:rsidRPr="005E57B1">
        <w:rPr>
          <w:bCs/>
          <w:szCs w:val="28"/>
        </w:rPr>
        <w:t>уб.;</w:t>
      </w:r>
    </w:p>
    <w:p w:rsidR="00BC4E2D" w:rsidRPr="005E57B1" w:rsidRDefault="00BC4E2D" w:rsidP="00BC4E2D">
      <w:pPr>
        <w:jc w:val="both"/>
        <w:rPr>
          <w:bCs/>
          <w:szCs w:val="28"/>
        </w:rPr>
      </w:pPr>
      <w:r w:rsidRPr="005E57B1">
        <w:rPr>
          <w:bCs/>
          <w:szCs w:val="28"/>
        </w:rPr>
        <w:t xml:space="preserve">по коду целевой статьи расходов 2510204 – содержание аппарата – </w:t>
      </w:r>
      <w:r w:rsidR="005E57B1" w:rsidRPr="005E57B1">
        <w:rPr>
          <w:bCs/>
          <w:szCs w:val="28"/>
        </w:rPr>
        <w:t>25387,5</w:t>
      </w:r>
      <w:r w:rsidRPr="005E57B1">
        <w:rPr>
          <w:bCs/>
          <w:szCs w:val="28"/>
        </w:rPr>
        <w:t xml:space="preserve"> тыс</w:t>
      </w:r>
      <w:proofErr w:type="gramStart"/>
      <w:r w:rsidRPr="005E57B1">
        <w:rPr>
          <w:bCs/>
          <w:szCs w:val="28"/>
        </w:rPr>
        <w:t>.р</w:t>
      </w:r>
      <w:proofErr w:type="gramEnd"/>
      <w:r w:rsidRPr="005E57B1">
        <w:rPr>
          <w:bCs/>
          <w:szCs w:val="28"/>
        </w:rPr>
        <w:t>уб.;</w:t>
      </w:r>
    </w:p>
    <w:p w:rsidR="00BC4E2D" w:rsidRPr="005E57B1" w:rsidRDefault="00BC4E2D" w:rsidP="00BC4E2D">
      <w:pPr>
        <w:jc w:val="both"/>
        <w:rPr>
          <w:bCs/>
          <w:szCs w:val="28"/>
        </w:rPr>
      </w:pPr>
      <w:r w:rsidRPr="005E57B1">
        <w:rPr>
          <w:bCs/>
          <w:szCs w:val="28"/>
        </w:rPr>
        <w:t xml:space="preserve">всего затрат на содержание ОМСУ – </w:t>
      </w:r>
      <w:r w:rsidR="005E57B1" w:rsidRPr="005E57B1">
        <w:rPr>
          <w:color w:val="000000"/>
          <w:szCs w:val="28"/>
        </w:rPr>
        <w:t>27104,9</w:t>
      </w:r>
      <w:r w:rsidRPr="005E57B1">
        <w:rPr>
          <w:bCs/>
          <w:szCs w:val="28"/>
        </w:rPr>
        <w:t>тыс</w:t>
      </w:r>
      <w:proofErr w:type="gramStart"/>
      <w:r w:rsidRPr="005E57B1">
        <w:rPr>
          <w:bCs/>
          <w:szCs w:val="28"/>
        </w:rPr>
        <w:t>.р</w:t>
      </w:r>
      <w:proofErr w:type="gramEnd"/>
      <w:r w:rsidRPr="005E57B1">
        <w:rPr>
          <w:bCs/>
          <w:szCs w:val="28"/>
        </w:rPr>
        <w:t>уб., что не превышает установленный норматив.</w:t>
      </w:r>
    </w:p>
    <w:p w:rsidR="008A6C41" w:rsidRDefault="00C31C85" w:rsidP="008E37EC">
      <w:pPr>
        <w:ind w:firstLine="5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 разделу «Культура, кинематография» (08 00) сокращение расходов за отчетный период связано с тем, что было произведено разделение штата сотрудников на «основной» персонал – работники культуры, библиотек и персонал вспомогательный – административно-хозяйственная часть, расходы на содержание по которой отражаются в разделе 01 13. </w:t>
      </w:r>
    </w:p>
    <w:p w:rsidR="009738A8" w:rsidRDefault="00E70405" w:rsidP="00221F13">
      <w:pPr>
        <w:ind w:hanging="142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D57D62">
        <w:rPr>
          <w:noProof/>
        </w:rPr>
        <w:t>Увеличение расходов</w:t>
      </w:r>
      <w:r>
        <w:rPr>
          <w:noProof/>
        </w:rPr>
        <w:t xml:space="preserve"> по разделу «Физическая культура и спорт» (11 01)</w:t>
      </w:r>
      <w:r w:rsidR="009A3C45">
        <w:rPr>
          <w:noProof/>
        </w:rPr>
        <w:t xml:space="preserve"> обусловлено тем, что в 201</w:t>
      </w:r>
      <w:r w:rsidR="00D57D62">
        <w:rPr>
          <w:noProof/>
        </w:rPr>
        <w:t>4</w:t>
      </w:r>
      <w:r w:rsidR="009A3C45">
        <w:rPr>
          <w:noProof/>
        </w:rPr>
        <w:t xml:space="preserve"> году </w:t>
      </w:r>
      <w:r w:rsidR="00D57D62">
        <w:rPr>
          <w:noProof/>
        </w:rPr>
        <w:t xml:space="preserve"> органом местного самоуправления – администрацией городского поселения Игрим принято решение о ликвидации подведомственного учреждения МКУ с/к «Олимпиец», что  повлекло увеличение средств по данному разделу на выплату выходного пособия работникам и компенсации неиспользованного отпуска.</w:t>
      </w:r>
    </w:p>
    <w:p w:rsidR="00A617E8" w:rsidRDefault="00A617E8" w:rsidP="008E37EC">
      <w:pPr>
        <w:ind w:firstLine="560"/>
        <w:jc w:val="both"/>
      </w:pPr>
      <w:r>
        <w:t xml:space="preserve">Исполнение </w:t>
      </w:r>
      <w:r w:rsidR="00E60C0B">
        <w:t xml:space="preserve">муниципальных программ и </w:t>
      </w:r>
      <w:proofErr w:type="spellStart"/>
      <w:r w:rsidR="00E60C0B">
        <w:t>непрограммных</w:t>
      </w:r>
      <w:proofErr w:type="spellEnd"/>
      <w:r w:rsidR="00E60C0B">
        <w:t xml:space="preserve"> мероприятий</w:t>
      </w:r>
    </w:p>
    <w:p w:rsidR="00A617E8" w:rsidRDefault="00A617E8" w:rsidP="00A617E8">
      <w:pPr>
        <w:ind w:firstLine="560"/>
        <w:jc w:val="right"/>
        <w:rPr>
          <w:color w:val="000000"/>
          <w:sz w:val="24"/>
          <w:szCs w:val="24"/>
        </w:rPr>
      </w:pPr>
      <w:r w:rsidRPr="00AE5720">
        <w:rPr>
          <w:color w:val="000000"/>
          <w:sz w:val="24"/>
          <w:szCs w:val="24"/>
        </w:rPr>
        <w:lastRenderedPageBreak/>
        <w:t xml:space="preserve">таблица </w:t>
      </w:r>
      <w:r w:rsidR="00D57D62">
        <w:rPr>
          <w:color w:val="000000"/>
          <w:sz w:val="24"/>
          <w:szCs w:val="24"/>
        </w:rPr>
        <w:t>7</w:t>
      </w:r>
    </w:p>
    <w:p w:rsidR="00A617E8" w:rsidRDefault="00A617E8" w:rsidP="00A617E8">
      <w:pPr>
        <w:ind w:firstLine="5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уб.</w:t>
      </w:r>
    </w:p>
    <w:tbl>
      <w:tblPr>
        <w:tblW w:w="5000" w:type="pct"/>
        <w:tblLook w:val="04A0"/>
      </w:tblPr>
      <w:tblGrid>
        <w:gridCol w:w="505"/>
        <w:gridCol w:w="4001"/>
        <w:gridCol w:w="1476"/>
        <w:gridCol w:w="1388"/>
        <w:gridCol w:w="1519"/>
        <w:gridCol w:w="1390"/>
      </w:tblGrid>
      <w:tr w:rsidR="00BC4E2D" w:rsidRPr="00BC4E2D" w:rsidTr="00BC4E2D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BC4E2D">
              <w:rPr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BC4E2D">
              <w:rPr>
                <w:i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BC4E2D">
              <w:rPr>
                <w:i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BC4E2D">
              <w:rPr>
                <w:i/>
                <w:color w:val="000000"/>
                <w:sz w:val="24"/>
                <w:szCs w:val="24"/>
              </w:rPr>
              <w:t>исполнено в 2014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BC4E2D">
              <w:rPr>
                <w:i/>
                <w:color w:val="000000"/>
                <w:sz w:val="24"/>
                <w:szCs w:val="24"/>
              </w:rPr>
              <w:t>абсолютные отклонения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BC4E2D">
              <w:rPr>
                <w:i/>
                <w:color w:val="000000"/>
                <w:sz w:val="24"/>
                <w:szCs w:val="24"/>
              </w:rPr>
              <w:t>% исполнения</w:t>
            </w: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</w:t>
            </w:r>
          </w:p>
        </w:tc>
        <w:tc>
          <w:tcPr>
            <w:tcW w:w="1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 xml:space="preserve">Муниципальная программа "Социальная поддержка жителей городского поселения </w:t>
            </w:r>
            <w:proofErr w:type="spellStart"/>
            <w:r w:rsidRPr="00BC4E2D">
              <w:rPr>
                <w:sz w:val="24"/>
                <w:szCs w:val="24"/>
              </w:rPr>
              <w:t>Игрим</w:t>
            </w:r>
            <w:proofErr w:type="spellEnd"/>
            <w:r w:rsidRPr="00BC4E2D">
              <w:rPr>
                <w:sz w:val="24"/>
                <w:szCs w:val="24"/>
              </w:rPr>
              <w:t xml:space="preserve">" на 2014-2018 гг. подпрограмма "Дети </w:t>
            </w:r>
            <w:proofErr w:type="spellStart"/>
            <w:r w:rsidRPr="00BC4E2D">
              <w:rPr>
                <w:sz w:val="24"/>
                <w:szCs w:val="24"/>
              </w:rPr>
              <w:t>Югры</w:t>
            </w:r>
            <w:proofErr w:type="spellEnd"/>
            <w:r w:rsidRPr="00BC4E2D">
              <w:rPr>
                <w:sz w:val="24"/>
                <w:szCs w:val="24"/>
              </w:rPr>
              <w:t>"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874,60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850,50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-24,10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97,2%</w:t>
            </w: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2</w:t>
            </w:r>
          </w:p>
        </w:tc>
        <w:tc>
          <w:tcPr>
            <w:tcW w:w="1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Муниципальная программа</w:t>
            </w:r>
            <w:proofErr w:type="gramStart"/>
            <w:r w:rsidRPr="00BC4E2D">
              <w:rPr>
                <w:sz w:val="24"/>
                <w:szCs w:val="24"/>
              </w:rPr>
              <w:t>"Р</w:t>
            </w:r>
            <w:proofErr w:type="gramEnd"/>
            <w:r w:rsidRPr="00BC4E2D">
              <w:rPr>
                <w:sz w:val="24"/>
                <w:szCs w:val="24"/>
              </w:rPr>
              <w:t xml:space="preserve">азвитие культуры на территории городского поселения </w:t>
            </w:r>
            <w:proofErr w:type="spellStart"/>
            <w:r w:rsidRPr="00BC4E2D">
              <w:rPr>
                <w:sz w:val="24"/>
                <w:szCs w:val="24"/>
              </w:rPr>
              <w:t>Игрим</w:t>
            </w:r>
            <w:proofErr w:type="spellEnd"/>
            <w:r w:rsidRPr="00BC4E2D">
              <w:rPr>
                <w:sz w:val="24"/>
                <w:szCs w:val="24"/>
              </w:rPr>
              <w:t xml:space="preserve"> на 2014-2018 годы" подпрограмма "Обеспечение прав граждан на доступ к культурным ценностям и информации"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22 069,10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21 222,00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-847,10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96,2%</w:t>
            </w: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</w:tr>
      <w:tr w:rsidR="00BC4E2D" w:rsidRPr="00BC4E2D" w:rsidTr="00BC4E2D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3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 xml:space="preserve">Муниципальная программа "Развитие физической культуры и спорта на территории городского поселения </w:t>
            </w:r>
            <w:proofErr w:type="spellStart"/>
            <w:r w:rsidRPr="00BC4E2D">
              <w:rPr>
                <w:sz w:val="24"/>
                <w:szCs w:val="24"/>
              </w:rPr>
              <w:t>Игрим</w:t>
            </w:r>
            <w:proofErr w:type="spellEnd"/>
            <w:r w:rsidRPr="00BC4E2D">
              <w:rPr>
                <w:sz w:val="24"/>
                <w:szCs w:val="24"/>
              </w:rPr>
              <w:t xml:space="preserve"> на 2014-2016 годы" подпрограмма "Развитие массовой физической культуры и спорта"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40 050,80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39 928,20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-122,60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99,7%</w:t>
            </w: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4</w:t>
            </w:r>
          </w:p>
        </w:tc>
        <w:tc>
          <w:tcPr>
            <w:tcW w:w="1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 xml:space="preserve">Муниципальная программа "Содействие занятости населения в городском поселении </w:t>
            </w:r>
            <w:proofErr w:type="spellStart"/>
            <w:r w:rsidRPr="00BC4E2D">
              <w:rPr>
                <w:sz w:val="24"/>
                <w:szCs w:val="24"/>
              </w:rPr>
              <w:t>Игрим</w:t>
            </w:r>
            <w:proofErr w:type="spellEnd"/>
            <w:r w:rsidRPr="00BC4E2D">
              <w:rPr>
                <w:sz w:val="24"/>
                <w:szCs w:val="24"/>
              </w:rPr>
              <w:t xml:space="preserve"> на 2014-2018 годы</w:t>
            </w:r>
            <w:proofErr w:type="gramStart"/>
            <w:r w:rsidRPr="00BC4E2D">
              <w:rPr>
                <w:sz w:val="24"/>
                <w:szCs w:val="24"/>
              </w:rPr>
              <w:t xml:space="preserve">."  </w:t>
            </w:r>
            <w:proofErr w:type="gramEnd"/>
            <w:r w:rsidRPr="00BC4E2D">
              <w:rPr>
                <w:sz w:val="24"/>
                <w:szCs w:val="24"/>
              </w:rPr>
              <w:t xml:space="preserve">подпрограмма "Содействие трудоустройству граждан" 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6 945,40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6 879,70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-65,70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99,1%</w:t>
            </w: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</w:tr>
      <w:tr w:rsidR="00BC4E2D" w:rsidRPr="00BC4E2D" w:rsidTr="00BC4E2D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5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 xml:space="preserve"> Муниципальная программа "Развитие жилищно-коммунального комплекса и повышение энергетической эффективности на территории городского поселения </w:t>
            </w:r>
            <w:proofErr w:type="spellStart"/>
            <w:r w:rsidRPr="00BC4E2D">
              <w:rPr>
                <w:sz w:val="24"/>
                <w:szCs w:val="24"/>
              </w:rPr>
              <w:t>Игрим</w:t>
            </w:r>
            <w:proofErr w:type="spellEnd"/>
            <w:r w:rsidRPr="00BC4E2D">
              <w:rPr>
                <w:sz w:val="24"/>
                <w:szCs w:val="24"/>
              </w:rPr>
              <w:t xml:space="preserve"> на 2014-2018 годы" подпрограмма "Создание условий для обеспечения качественными коммунальными услугами"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18 192,40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17 225,40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-967,00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94,7%</w:t>
            </w: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6</w:t>
            </w:r>
          </w:p>
        </w:tc>
        <w:tc>
          <w:tcPr>
            <w:tcW w:w="1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 xml:space="preserve">Муниципальная программа "Обеспечение прав и законных интересов населения городского поселения </w:t>
            </w:r>
            <w:proofErr w:type="spellStart"/>
            <w:r w:rsidRPr="00BC4E2D">
              <w:rPr>
                <w:sz w:val="24"/>
                <w:szCs w:val="24"/>
              </w:rPr>
              <w:t>Игрим</w:t>
            </w:r>
            <w:proofErr w:type="spellEnd"/>
            <w:r w:rsidRPr="00BC4E2D">
              <w:rPr>
                <w:sz w:val="24"/>
                <w:szCs w:val="24"/>
              </w:rPr>
              <w:t xml:space="preserve"> в отдельных сферах жизнедеятельности" на 2014-2018 годы подпрограмма "Профилактика правонарушений"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294,20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294,20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0,00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100,0%</w:t>
            </w: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</w:tr>
      <w:tr w:rsidR="00BC4E2D" w:rsidRPr="00BC4E2D" w:rsidTr="00BC4E2D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7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в  городском поселении </w:t>
            </w:r>
            <w:proofErr w:type="spellStart"/>
            <w:r w:rsidRPr="00BC4E2D">
              <w:rPr>
                <w:sz w:val="24"/>
                <w:szCs w:val="24"/>
              </w:rPr>
              <w:t>Игрим</w:t>
            </w:r>
            <w:proofErr w:type="spellEnd"/>
            <w:r w:rsidRPr="00BC4E2D">
              <w:rPr>
                <w:sz w:val="24"/>
                <w:szCs w:val="24"/>
              </w:rPr>
              <w:t xml:space="preserve"> на 2014-2018 годы" подпрограмма "Укрепление пожарной безопасности"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58,20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58,20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100,0%</w:t>
            </w:r>
          </w:p>
        </w:tc>
      </w:tr>
      <w:tr w:rsidR="00BC4E2D" w:rsidRPr="00BC4E2D" w:rsidTr="00BC4E2D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8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 xml:space="preserve">Муниципальная программа </w:t>
            </w:r>
            <w:r w:rsidRPr="00BC4E2D">
              <w:rPr>
                <w:sz w:val="24"/>
                <w:szCs w:val="24"/>
              </w:rPr>
              <w:lastRenderedPageBreak/>
              <w:t xml:space="preserve">"Информационное общество на территории городского поселения </w:t>
            </w:r>
            <w:proofErr w:type="spellStart"/>
            <w:r w:rsidRPr="00BC4E2D">
              <w:rPr>
                <w:sz w:val="24"/>
                <w:szCs w:val="24"/>
              </w:rPr>
              <w:t>Игрим</w:t>
            </w:r>
            <w:proofErr w:type="spellEnd"/>
            <w:r w:rsidRPr="00BC4E2D">
              <w:rPr>
                <w:sz w:val="24"/>
                <w:szCs w:val="24"/>
              </w:rPr>
              <w:t xml:space="preserve"> на 2014-2018 годы" подпрограмма "Развитие информационного общества и обеспечение деятельности органов местного самоуправления"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lastRenderedPageBreak/>
              <w:t>929,70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929,70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100,0%</w:t>
            </w: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 xml:space="preserve">Муниципальная программа "Развитие и содержание дорожно-транспортной системы на территории городского поселения </w:t>
            </w:r>
            <w:proofErr w:type="spellStart"/>
            <w:r w:rsidRPr="00BC4E2D">
              <w:rPr>
                <w:sz w:val="24"/>
                <w:szCs w:val="24"/>
              </w:rPr>
              <w:t>Игрим</w:t>
            </w:r>
            <w:proofErr w:type="spellEnd"/>
            <w:r w:rsidRPr="00BC4E2D">
              <w:rPr>
                <w:sz w:val="24"/>
                <w:szCs w:val="24"/>
              </w:rPr>
              <w:t>" на 2014-2018 годы  подпрограмма "Автомобильный транспорт"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11 976,10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11 165,20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-810,90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93,2%</w:t>
            </w: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</w:tr>
      <w:tr w:rsidR="00BC4E2D" w:rsidRPr="00BC4E2D" w:rsidTr="00BC4E2D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10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 xml:space="preserve">Муниципальная программа " Управление муниципальным имуществом в городском поселении </w:t>
            </w:r>
            <w:proofErr w:type="spellStart"/>
            <w:r w:rsidRPr="00BC4E2D">
              <w:rPr>
                <w:sz w:val="24"/>
                <w:szCs w:val="24"/>
              </w:rPr>
              <w:t>Игрим</w:t>
            </w:r>
            <w:proofErr w:type="spellEnd"/>
            <w:r w:rsidRPr="00BC4E2D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128,80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128,80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100,0%</w:t>
            </w: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11</w:t>
            </w:r>
          </w:p>
        </w:tc>
        <w:tc>
          <w:tcPr>
            <w:tcW w:w="1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 xml:space="preserve">Муниципальная программа "Повышение эффективности муниципального управления в городском поселении </w:t>
            </w:r>
            <w:proofErr w:type="spellStart"/>
            <w:r w:rsidRPr="00BC4E2D">
              <w:rPr>
                <w:sz w:val="24"/>
                <w:szCs w:val="24"/>
              </w:rPr>
              <w:t>Игрим</w:t>
            </w:r>
            <w:proofErr w:type="spellEnd"/>
            <w:r w:rsidRPr="00BC4E2D">
              <w:rPr>
                <w:sz w:val="24"/>
                <w:szCs w:val="24"/>
              </w:rPr>
              <w:t xml:space="preserve"> на 2014-2018 годы" подпрограмма «Совершенствование системы управления в администрации городского поселения </w:t>
            </w:r>
            <w:proofErr w:type="spellStart"/>
            <w:r w:rsidRPr="00BC4E2D">
              <w:rPr>
                <w:sz w:val="24"/>
                <w:szCs w:val="24"/>
              </w:rPr>
              <w:t>Игрим</w:t>
            </w:r>
            <w:proofErr w:type="spellEnd"/>
            <w:r w:rsidRPr="00BC4E2D">
              <w:rPr>
                <w:sz w:val="24"/>
                <w:szCs w:val="24"/>
              </w:rPr>
              <w:t>»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42 138,30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41 660,90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-477,40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98,9%</w:t>
            </w: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12</w:t>
            </w:r>
          </w:p>
        </w:tc>
        <w:tc>
          <w:tcPr>
            <w:tcW w:w="1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Муниципальная программа "Комплексное социально-экономическое разбитие Березовского района на 2014-2016гг"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552,20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552,20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0,00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100,0%</w:t>
            </w: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13</w:t>
            </w:r>
          </w:p>
        </w:tc>
        <w:tc>
          <w:tcPr>
            <w:tcW w:w="1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 xml:space="preserve">Муниципальная программа "Благоустройство и озеленение территории городского поселения </w:t>
            </w:r>
            <w:proofErr w:type="spellStart"/>
            <w:r w:rsidRPr="00BC4E2D">
              <w:rPr>
                <w:sz w:val="24"/>
                <w:szCs w:val="24"/>
              </w:rPr>
              <w:t>Игрим</w:t>
            </w:r>
            <w:proofErr w:type="spellEnd"/>
            <w:r w:rsidRPr="00BC4E2D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4 128,20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3 658,80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-469,40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88,6%</w:t>
            </w:r>
          </w:p>
        </w:tc>
      </w:tr>
      <w:tr w:rsidR="00BC4E2D" w:rsidRPr="00BC4E2D" w:rsidTr="00BC4E2D">
        <w:trPr>
          <w:trHeight w:val="276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</w:p>
        </w:tc>
      </w:tr>
      <w:tr w:rsidR="00BC4E2D" w:rsidRPr="00BC4E2D" w:rsidTr="00BC4E2D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14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  <w:proofErr w:type="spellStart"/>
            <w:r w:rsidRPr="00BC4E2D">
              <w:rPr>
                <w:sz w:val="24"/>
                <w:szCs w:val="24"/>
              </w:rPr>
              <w:t>Непрограммные</w:t>
            </w:r>
            <w:proofErr w:type="spellEnd"/>
            <w:r w:rsidRPr="00BC4E2D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1 600,00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1 600,00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100,0%</w:t>
            </w:r>
          </w:p>
        </w:tc>
      </w:tr>
      <w:tr w:rsidR="00BC4E2D" w:rsidRPr="00BC4E2D" w:rsidTr="00BC4E2D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 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всего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149 938,00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146 153,80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-3 784,20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2D" w:rsidRPr="00BC4E2D" w:rsidRDefault="00BC4E2D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97,5%</w:t>
            </w:r>
          </w:p>
        </w:tc>
      </w:tr>
    </w:tbl>
    <w:p w:rsidR="00B24DAC" w:rsidRDefault="00B24DAC" w:rsidP="0085723C">
      <w:pPr>
        <w:ind w:firstLine="560"/>
        <w:jc w:val="both"/>
      </w:pPr>
    </w:p>
    <w:p w:rsidR="002A2864" w:rsidRDefault="002A2864" w:rsidP="0085723C">
      <w:pPr>
        <w:ind w:firstLine="560"/>
        <w:jc w:val="both"/>
      </w:pPr>
    </w:p>
    <w:p w:rsidR="009738A8" w:rsidRDefault="00BC4E2D" w:rsidP="008E37EC">
      <w:pPr>
        <w:ind w:firstLine="560"/>
        <w:jc w:val="both"/>
      </w:pPr>
      <w:r>
        <w:t xml:space="preserve">Использование резервного фонда администрации городского поселения </w:t>
      </w:r>
      <w:proofErr w:type="spellStart"/>
      <w:r>
        <w:t>Игрим</w:t>
      </w:r>
      <w:proofErr w:type="spellEnd"/>
      <w:r>
        <w:t xml:space="preserve"> в 2014 году:</w:t>
      </w:r>
    </w:p>
    <w:p w:rsidR="00BC4E2D" w:rsidRPr="00BC4E2D" w:rsidRDefault="00BC4E2D" w:rsidP="00BC4E2D">
      <w:pPr>
        <w:ind w:firstLine="560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BC4E2D">
        <w:rPr>
          <w:sz w:val="24"/>
          <w:szCs w:val="24"/>
        </w:rPr>
        <w:t>аблица 7</w:t>
      </w:r>
    </w:p>
    <w:p w:rsidR="00221F13" w:rsidRPr="00BC4E2D" w:rsidRDefault="00221F13" w:rsidP="008E37EC">
      <w:pPr>
        <w:ind w:firstLine="560"/>
        <w:jc w:val="both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9"/>
        <w:gridCol w:w="1428"/>
        <w:gridCol w:w="922"/>
        <w:gridCol w:w="916"/>
        <w:gridCol w:w="2353"/>
        <w:gridCol w:w="1474"/>
        <w:gridCol w:w="1292"/>
        <w:gridCol w:w="1349"/>
      </w:tblGrid>
      <w:tr w:rsidR="00BC4E2D" w:rsidRPr="002C2ED7" w:rsidTr="00BC4E2D">
        <w:trPr>
          <w:cantSplit/>
          <w:trHeight w:val="20"/>
        </w:trPr>
        <w:tc>
          <w:tcPr>
            <w:tcW w:w="23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E2D" w:rsidRPr="002C2ED7" w:rsidRDefault="00BC4E2D" w:rsidP="007B28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2ED7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C2ED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C2ED7">
              <w:rPr>
                <w:rFonts w:ascii="Times New Roman" w:hAnsi="Times New Roman" w:cs="Times New Roman"/>
              </w:rPr>
              <w:t>/</w:t>
            </w:r>
            <w:proofErr w:type="spellStart"/>
            <w:r w:rsidRPr="002C2ED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Pr="002C2ED7" w:rsidRDefault="00BC4E2D" w:rsidP="007B28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2ED7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60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E2D" w:rsidRPr="002C2ED7" w:rsidRDefault="00BC4E2D" w:rsidP="007B28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2ED7">
              <w:rPr>
                <w:rFonts w:ascii="Times New Roman" w:hAnsi="Times New Roman" w:cs="Times New Roman"/>
              </w:rPr>
              <w:t>Целевое   назначение и получатель средств</w:t>
            </w:r>
          </w:p>
        </w:tc>
        <w:tc>
          <w:tcPr>
            <w:tcW w:w="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E2D" w:rsidRPr="002C2ED7" w:rsidRDefault="00BC4E2D" w:rsidP="007B28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2ED7">
              <w:rPr>
                <w:rFonts w:ascii="Times New Roman" w:hAnsi="Times New Roman" w:cs="Times New Roman"/>
              </w:rPr>
              <w:t>Предусмотрено распоряжением</w:t>
            </w: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E2D" w:rsidRPr="002C2ED7" w:rsidRDefault="00BC4E2D" w:rsidP="007B28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2ED7">
              <w:rPr>
                <w:rFonts w:ascii="Times New Roman" w:hAnsi="Times New Roman" w:cs="Times New Roman"/>
              </w:rPr>
              <w:t>Бюджетные ассигнования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ED7">
              <w:rPr>
                <w:rFonts w:ascii="Times New Roman" w:hAnsi="Times New Roman" w:cs="Times New Roman"/>
              </w:rPr>
              <w:t>в соответствии со сводной  бюджетной   росписью с учетом  изменений</w:t>
            </w:r>
          </w:p>
        </w:tc>
        <w:tc>
          <w:tcPr>
            <w:tcW w:w="6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E2D" w:rsidRPr="002C2ED7" w:rsidRDefault="00BC4E2D" w:rsidP="007B28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2ED7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BC4E2D" w:rsidRPr="002C2ED7" w:rsidTr="00BC4E2D">
        <w:trPr>
          <w:cantSplit/>
          <w:trHeight w:val="20"/>
        </w:trPr>
        <w:tc>
          <w:tcPr>
            <w:tcW w:w="23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Pr="002C2ED7" w:rsidRDefault="00BC4E2D" w:rsidP="007B283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Pr="002C2ED7" w:rsidRDefault="00BC4E2D" w:rsidP="007B28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2ED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Pr="002C2ED7" w:rsidRDefault="00BC4E2D" w:rsidP="007B28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2ED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02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Pr="002C2ED7" w:rsidRDefault="00BC4E2D" w:rsidP="007B283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Pr="002C2ED7" w:rsidRDefault="00BC4E2D" w:rsidP="007B283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Pr="002C2ED7" w:rsidRDefault="00BC4E2D" w:rsidP="007B283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Pr="002C2ED7" w:rsidRDefault="00BC4E2D" w:rsidP="007B283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C4E2D" w:rsidRPr="002C2ED7" w:rsidTr="00BC4E2D">
        <w:trPr>
          <w:cantSplit/>
          <w:trHeight w:val="2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Pr="00134690" w:rsidRDefault="00BC4E2D" w:rsidP="007B2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Pr="00134690" w:rsidRDefault="00BC4E2D" w:rsidP="007B2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13.02.2014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Pr="00134690" w:rsidRDefault="00BC4E2D" w:rsidP="007B2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  <w:tc>
          <w:tcPr>
            <w:tcW w:w="16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Pr="00134690" w:rsidRDefault="00BC4E2D" w:rsidP="007B2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единовременной материальной помощи в целях возмещения расходов последствий пожара д.8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учейная Пашину  А.В.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Pr="00134690" w:rsidRDefault="00BC4E2D" w:rsidP="007B28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Pr="00134690" w:rsidRDefault="00BC4E2D" w:rsidP="007B28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Pr="00134690" w:rsidRDefault="00BC4E2D" w:rsidP="007B28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C4E2D" w:rsidRPr="002C2ED7" w:rsidTr="00BC4E2D">
        <w:trPr>
          <w:cantSplit/>
          <w:trHeight w:val="2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Default="00BC4E2D" w:rsidP="007B2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Default="00BC4E2D" w:rsidP="007B2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26.09.2014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Default="00BC4E2D" w:rsidP="007B2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№245</w:t>
            </w:r>
          </w:p>
        </w:tc>
        <w:tc>
          <w:tcPr>
            <w:tcW w:w="16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Default="00BC4E2D" w:rsidP="007B2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выделении средств из резервного фонда для оплаты аренды объектов электроснабжения в целях выполнения работ по ликвидации чрезвычайной ситуации (распоряжение от 20.06.14 № 175), договор  №216 от 20.06.2014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РЭБ флота ДОАО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Сспецгазавтотранс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ОАО «Газпром» об аренде объектов электроснабжения в период ЧС на территории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20-21.06.2014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Default="00BC4E2D" w:rsidP="007B28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49000,000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Default="00BC4E2D" w:rsidP="007B28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49000,00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Default="00BC4E2D" w:rsidP="007B28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49000,00</w:t>
            </w:r>
          </w:p>
        </w:tc>
      </w:tr>
      <w:tr w:rsidR="00BC4E2D" w:rsidRPr="00BC4E2D" w:rsidTr="00BC4E2D">
        <w:trPr>
          <w:gridBefore w:val="4"/>
          <w:wBefore w:w="1831" w:type="pct"/>
          <w:cantSplit/>
          <w:trHeight w:val="20"/>
        </w:trPr>
        <w:tc>
          <w:tcPr>
            <w:tcW w:w="115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C4E2D" w:rsidRPr="00BC4E2D" w:rsidRDefault="00BC4E2D" w:rsidP="007B2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E2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Pr="00BC4E2D" w:rsidRDefault="00BC4E2D" w:rsidP="007B28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2D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Pr="00BC4E2D" w:rsidRDefault="00BC4E2D" w:rsidP="007B2835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50000,00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2D" w:rsidRPr="00BC4E2D" w:rsidRDefault="00BC4E2D" w:rsidP="007B2835">
            <w:pPr>
              <w:jc w:val="center"/>
              <w:rPr>
                <w:sz w:val="24"/>
                <w:szCs w:val="24"/>
              </w:rPr>
            </w:pPr>
            <w:r w:rsidRPr="00BC4E2D">
              <w:rPr>
                <w:sz w:val="24"/>
                <w:szCs w:val="24"/>
              </w:rPr>
              <w:t>50000,00</w:t>
            </w:r>
          </w:p>
        </w:tc>
      </w:tr>
    </w:tbl>
    <w:p w:rsidR="003A09CA" w:rsidRPr="00CA0388" w:rsidRDefault="003A09CA" w:rsidP="008E37EC">
      <w:pPr>
        <w:ind w:firstLine="560"/>
        <w:jc w:val="both"/>
      </w:pPr>
    </w:p>
    <w:p w:rsidR="008E37EC" w:rsidRPr="00CA0388" w:rsidRDefault="008E37EC" w:rsidP="00B5428A">
      <w:pPr>
        <w:pStyle w:val="3"/>
        <w:spacing w:after="0"/>
        <w:ind w:firstLine="5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0388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</w:p>
    <w:p w:rsidR="00CA0388" w:rsidRPr="00CA0388" w:rsidRDefault="008E37EC" w:rsidP="00BC4E2D">
      <w:pPr>
        <w:ind w:firstLine="560"/>
        <w:contextualSpacing/>
        <w:jc w:val="both"/>
        <w:rPr>
          <w:szCs w:val="28"/>
        </w:rPr>
      </w:pPr>
      <w:r w:rsidRPr="00CA0388">
        <w:rPr>
          <w:szCs w:val="28"/>
        </w:rPr>
        <w:t>по финансово-экономическим вопросам</w:t>
      </w:r>
      <w:r w:rsidR="000F4AB4" w:rsidRPr="00CA0388">
        <w:rPr>
          <w:szCs w:val="28"/>
        </w:rPr>
        <w:tab/>
      </w:r>
      <w:r w:rsidR="000F4AB4" w:rsidRPr="00CA0388">
        <w:rPr>
          <w:szCs w:val="28"/>
        </w:rPr>
        <w:tab/>
      </w:r>
      <w:r w:rsidR="000F4AB4" w:rsidRPr="00CA0388">
        <w:rPr>
          <w:szCs w:val="28"/>
        </w:rPr>
        <w:tab/>
      </w:r>
      <w:r w:rsidR="000F4AB4" w:rsidRPr="00CA0388">
        <w:rPr>
          <w:szCs w:val="28"/>
        </w:rPr>
        <w:tab/>
        <w:t>В.А.</w:t>
      </w:r>
      <w:r w:rsidR="00AB5ECC">
        <w:rPr>
          <w:szCs w:val="28"/>
        </w:rPr>
        <w:t xml:space="preserve"> </w:t>
      </w:r>
      <w:proofErr w:type="spellStart"/>
      <w:r w:rsidR="000F4AB4" w:rsidRPr="00CA0388">
        <w:rPr>
          <w:szCs w:val="28"/>
        </w:rPr>
        <w:t>Ляпустина</w:t>
      </w:r>
      <w:proofErr w:type="spellEnd"/>
    </w:p>
    <w:sectPr w:rsidR="00CA0388" w:rsidRPr="00CA0388" w:rsidSect="002A286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49A0"/>
    <w:multiLevelType w:val="hybridMultilevel"/>
    <w:tmpl w:val="CD920434"/>
    <w:lvl w:ilvl="0" w:tplc="B2560448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">
    <w:nsid w:val="1AA61B8B"/>
    <w:multiLevelType w:val="hybridMultilevel"/>
    <w:tmpl w:val="2B5E270C"/>
    <w:lvl w:ilvl="0" w:tplc="9924A4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4A8D548C"/>
    <w:multiLevelType w:val="multilevel"/>
    <w:tmpl w:val="9E1C2D9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78" w:hanging="58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0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35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0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9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5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04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8E37EC"/>
    <w:rsid w:val="00003192"/>
    <w:rsid w:val="000547FC"/>
    <w:rsid w:val="00060510"/>
    <w:rsid w:val="0007372E"/>
    <w:rsid w:val="000864C8"/>
    <w:rsid w:val="0009237C"/>
    <w:rsid w:val="00094614"/>
    <w:rsid w:val="00096771"/>
    <w:rsid w:val="000C4AAD"/>
    <w:rsid w:val="000D2316"/>
    <w:rsid w:val="000E5900"/>
    <w:rsid w:val="000E7FE1"/>
    <w:rsid w:val="000F4AB4"/>
    <w:rsid w:val="001022B2"/>
    <w:rsid w:val="00117B1C"/>
    <w:rsid w:val="0014298C"/>
    <w:rsid w:val="0014682C"/>
    <w:rsid w:val="001576DA"/>
    <w:rsid w:val="00163CF6"/>
    <w:rsid w:val="00177174"/>
    <w:rsid w:val="001A2828"/>
    <w:rsid w:val="001A5BE8"/>
    <w:rsid w:val="001C12BC"/>
    <w:rsid w:val="001D4DB3"/>
    <w:rsid w:val="001D799E"/>
    <w:rsid w:val="001F0B66"/>
    <w:rsid w:val="001F25DB"/>
    <w:rsid w:val="001F4422"/>
    <w:rsid w:val="001F764D"/>
    <w:rsid w:val="00221F13"/>
    <w:rsid w:val="00222379"/>
    <w:rsid w:val="002271F9"/>
    <w:rsid w:val="00236B7E"/>
    <w:rsid w:val="0023782E"/>
    <w:rsid w:val="00261822"/>
    <w:rsid w:val="00265F3F"/>
    <w:rsid w:val="0027627F"/>
    <w:rsid w:val="00291F51"/>
    <w:rsid w:val="002A0023"/>
    <w:rsid w:val="002A2864"/>
    <w:rsid w:val="002A5E20"/>
    <w:rsid w:val="002B7B47"/>
    <w:rsid w:val="002C154E"/>
    <w:rsid w:val="002E0F97"/>
    <w:rsid w:val="002F21BD"/>
    <w:rsid w:val="002F6C8F"/>
    <w:rsid w:val="00317E93"/>
    <w:rsid w:val="003401C4"/>
    <w:rsid w:val="00347A47"/>
    <w:rsid w:val="00354EC8"/>
    <w:rsid w:val="003A09CA"/>
    <w:rsid w:val="003B6B7F"/>
    <w:rsid w:val="003C0B69"/>
    <w:rsid w:val="003E539B"/>
    <w:rsid w:val="004013C3"/>
    <w:rsid w:val="00407554"/>
    <w:rsid w:val="00443AF1"/>
    <w:rsid w:val="0049200F"/>
    <w:rsid w:val="004A25CF"/>
    <w:rsid w:val="004C1021"/>
    <w:rsid w:val="004E30D9"/>
    <w:rsid w:val="004F3570"/>
    <w:rsid w:val="005021F1"/>
    <w:rsid w:val="00516638"/>
    <w:rsid w:val="0051692A"/>
    <w:rsid w:val="0052417B"/>
    <w:rsid w:val="00535A1D"/>
    <w:rsid w:val="00563930"/>
    <w:rsid w:val="00587506"/>
    <w:rsid w:val="00590C4A"/>
    <w:rsid w:val="005A3CCF"/>
    <w:rsid w:val="005C693C"/>
    <w:rsid w:val="005C6BBD"/>
    <w:rsid w:val="005E57B1"/>
    <w:rsid w:val="005F7A36"/>
    <w:rsid w:val="00627F60"/>
    <w:rsid w:val="0063407E"/>
    <w:rsid w:val="006551F6"/>
    <w:rsid w:val="006556AC"/>
    <w:rsid w:val="00686307"/>
    <w:rsid w:val="006F68E7"/>
    <w:rsid w:val="00701C0F"/>
    <w:rsid w:val="007064DA"/>
    <w:rsid w:val="00706A0F"/>
    <w:rsid w:val="00713B71"/>
    <w:rsid w:val="00741B15"/>
    <w:rsid w:val="00761E13"/>
    <w:rsid w:val="00787EC7"/>
    <w:rsid w:val="00791AAB"/>
    <w:rsid w:val="007A5763"/>
    <w:rsid w:val="007B2835"/>
    <w:rsid w:val="007E2258"/>
    <w:rsid w:val="007F0237"/>
    <w:rsid w:val="007F16DC"/>
    <w:rsid w:val="007F70A7"/>
    <w:rsid w:val="007F728D"/>
    <w:rsid w:val="0080214C"/>
    <w:rsid w:val="008229F9"/>
    <w:rsid w:val="00846351"/>
    <w:rsid w:val="0085399A"/>
    <w:rsid w:val="00854C6E"/>
    <w:rsid w:val="0085723C"/>
    <w:rsid w:val="00867964"/>
    <w:rsid w:val="008726AD"/>
    <w:rsid w:val="00896D4C"/>
    <w:rsid w:val="00896F54"/>
    <w:rsid w:val="008A6C41"/>
    <w:rsid w:val="008B2D30"/>
    <w:rsid w:val="008B4DC5"/>
    <w:rsid w:val="008C6A14"/>
    <w:rsid w:val="008E37EC"/>
    <w:rsid w:val="008F1A16"/>
    <w:rsid w:val="008F3BC4"/>
    <w:rsid w:val="009072EC"/>
    <w:rsid w:val="009427A3"/>
    <w:rsid w:val="0096373C"/>
    <w:rsid w:val="009738A8"/>
    <w:rsid w:val="009928D3"/>
    <w:rsid w:val="009A3C45"/>
    <w:rsid w:val="009A6DBB"/>
    <w:rsid w:val="009E2AA3"/>
    <w:rsid w:val="00A034FF"/>
    <w:rsid w:val="00A162D5"/>
    <w:rsid w:val="00A26919"/>
    <w:rsid w:val="00A3488C"/>
    <w:rsid w:val="00A43690"/>
    <w:rsid w:val="00A617E8"/>
    <w:rsid w:val="00A71B3D"/>
    <w:rsid w:val="00A83453"/>
    <w:rsid w:val="00A86CDF"/>
    <w:rsid w:val="00AB5ECC"/>
    <w:rsid w:val="00AB642D"/>
    <w:rsid w:val="00AC3B3A"/>
    <w:rsid w:val="00AE01F6"/>
    <w:rsid w:val="00AE27B2"/>
    <w:rsid w:val="00AE30A0"/>
    <w:rsid w:val="00AE5720"/>
    <w:rsid w:val="00AF0663"/>
    <w:rsid w:val="00AF21A4"/>
    <w:rsid w:val="00B00794"/>
    <w:rsid w:val="00B246C0"/>
    <w:rsid w:val="00B24DAC"/>
    <w:rsid w:val="00B32060"/>
    <w:rsid w:val="00B44CA9"/>
    <w:rsid w:val="00B5147D"/>
    <w:rsid w:val="00B5428A"/>
    <w:rsid w:val="00B6460A"/>
    <w:rsid w:val="00BB2F20"/>
    <w:rsid w:val="00BB47FB"/>
    <w:rsid w:val="00BC1E89"/>
    <w:rsid w:val="00BC4E2D"/>
    <w:rsid w:val="00BC544F"/>
    <w:rsid w:val="00BF3767"/>
    <w:rsid w:val="00C21065"/>
    <w:rsid w:val="00C25C77"/>
    <w:rsid w:val="00C279F6"/>
    <w:rsid w:val="00C31C85"/>
    <w:rsid w:val="00C60B16"/>
    <w:rsid w:val="00C71A1E"/>
    <w:rsid w:val="00C92C2D"/>
    <w:rsid w:val="00CA0388"/>
    <w:rsid w:val="00CB68DD"/>
    <w:rsid w:val="00CC6C33"/>
    <w:rsid w:val="00CE72C9"/>
    <w:rsid w:val="00CF49D2"/>
    <w:rsid w:val="00D04AC6"/>
    <w:rsid w:val="00D50DCB"/>
    <w:rsid w:val="00D57D62"/>
    <w:rsid w:val="00D64225"/>
    <w:rsid w:val="00D65BF0"/>
    <w:rsid w:val="00D773F2"/>
    <w:rsid w:val="00D87AFB"/>
    <w:rsid w:val="00D944B0"/>
    <w:rsid w:val="00D96D3A"/>
    <w:rsid w:val="00D97190"/>
    <w:rsid w:val="00DC53D9"/>
    <w:rsid w:val="00DE14EE"/>
    <w:rsid w:val="00DE661D"/>
    <w:rsid w:val="00E44881"/>
    <w:rsid w:val="00E60C0B"/>
    <w:rsid w:val="00E62629"/>
    <w:rsid w:val="00E70405"/>
    <w:rsid w:val="00EA1279"/>
    <w:rsid w:val="00EB069F"/>
    <w:rsid w:val="00EE5BBE"/>
    <w:rsid w:val="00EF0FA8"/>
    <w:rsid w:val="00EF7D63"/>
    <w:rsid w:val="00F223F7"/>
    <w:rsid w:val="00F74B85"/>
    <w:rsid w:val="00FB4591"/>
    <w:rsid w:val="00FE000F"/>
    <w:rsid w:val="00FF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0DCB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2316"/>
    <w:pPr>
      <w:ind w:left="720"/>
      <w:contextualSpacing/>
    </w:pPr>
  </w:style>
  <w:style w:type="paragraph" w:customStyle="1" w:styleId="ConsPlusCell">
    <w:name w:val="ConsPlusCell"/>
    <w:rsid w:val="00BC4E2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63D5F17FDD4EBDD37642FA51C3860529D9A7944251A1E7194BD9D8E3A98580D2C96847A58B51C1B90D0v9G5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B163D5F17FDD4EBDD37642FA51C3860529D9A79442D14197294BD9D8E3A98580D2C96847A58B51C1B90D0v9G5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163D5F17FDD4EBDD37642FA51C3860529D9A79452A111A7894BD9D8E3A98580D2C96847A58B51C1B90D0v9G5O" TargetMode="External"/><Relationship Id="rId11" Type="http://schemas.openxmlformats.org/officeDocument/2006/relationships/hyperlink" Target="consultantplus://offline/ref=EB163D5F17FDD4EBDD37642FA51C3860529D9A7944251A1E7194BD9D8E3A98580D2C96847A58B51C1B90D0v9G5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163D5F17FDD4EBDD37642FA51C3860529D9A79442D14197294BD9D8E3A98580D2C96847A58B51C1B90D0v9G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163D5F17FDD4EBDD37642FA51C3860529D9A79452A111A7894BD9D8E3A98580D2C96847A58B51C1B90D0v9G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EECC-6B0C-48D2-AC4A-0E40AF74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2743</Words>
  <Characters>19150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21850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Вероника</cp:lastModifiedBy>
  <cp:revision>2</cp:revision>
  <cp:lastPrinted>2011-03-16T12:25:00Z</cp:lastPrinted>
  <dcterms:created xsi:type="dcterms:W3CDTF">2006-12-31T23:54:00Z</dcterms:created>
  <dcterms:modified xsi:type="dcterms:W3CDTF">2006-12-31T23:54:00Z</dcterms:modified>
</cp:coreProperties>
</file>