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2A" w:rsidRPr="00716591" w:rsidRDefault="0004352A" w:rsidP="0004352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4352A" w:rsidRPr="00716591" w:rsidRDefault="0004352A" w:rsidP="0004352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04352A" w:rsidRPr="00716591" w:rsidRDefault="0004352A" w:rsidP="000435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04352A" w:rsidRPr="00A96067" w:rsidRDefault="0004352A" w:rsidP="0004352A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04352A" w:rsidRPr="00A96067" w:rsidRDefault="007325C4" w:rsidP="0004352A">
      <w:pPr>
        <w:pStyle w:val="a4"/>
        <w:contextualSpacing/>
        <w:rPr>
          <w:b/>
        </w:rPr>
      </w:pPr>
      <w:r>
        <w:rPr>
          <w:b/>
        </w:rPr>
        <w:t>0</w:t>
      </w:r>
      <w:r w:rsidR="000E750B">
        <w:rPr>
          <w:b/>
        </w:rPr>
        <w:t>5</w:t>
      </w:r>
      <w:r w:rsidR="0004352A">
        <w:rPr>
          <w:b/>
        </w:rPr>
        <w:t xml:space="preserve"> </w:t>
      </w:r>
      <w:r>
        <w:rPr>
          <w:b/>
        </w:rPr>
        <w:t>июл</w:t>
      </w:r>
      <w:r w:rsidR="00031849">
        <w:rPr>
          <w:b/>
        </w:rPr>
        <w:t>я</w:t>
      </w:r>
      <w:r w:rsidR="0004352A">
        <w:rPr>
          <w:b/>
        </w:rPr>
        <w:t xml:space="preserve"> 2016 года            </w:t>
      </w:r>
      <w:r w:rsidR="0004352A">
        <w:rPr>
          <w:b/>
        </w:rPr>
        <w:tab/>
      </w:r>
      <w:r w:rsidR="0004352A">
        <w:rPr>
          <w:b/>
        </w:rPr>
        <w:tab/>
      </w:r>
      <w:r w:rsidR="0004352A">
        <w:rPr>
          <w:b/>
        </w:rPr>
        <w:tab/>
        <w:t xml:space="preserve">   </w:t>
      </w:r>
      <w:r w:rsidR="0004352A">
        <w:rPr>
          <w:b/>
        </w:rPr>
        <w:tab/>
      </w:r>
      <w:r w:rsidR="0004352A">
        <w:rPr>
          <w:b/>
        </w:rPr>
        <w:tab/>
      </w:r>
      <w:r w:rsidR="0004352A">
        <w:rPr>
          <w:b/>
        </w:rPr>
        <w:tab/>
      </w:r>
      <w:r w:rsidR="0004352A">
        <w:rPr>
          <w:b/>
        </w:rPr>
        <w:tab/>
        <w:t>пресс-релиз</w:t>
      </w:r>
    </w:p>
    <w:p w:rsidR="00A240B0" w:rsidRDefault="00A240B0" w:rsidP="00A240B0">
      <w:pPr>
        <w:spacing w:after="192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Новые электронные сервисы на сайте </w:t>
      </w:r>
    </w:p>
    <w:p w:rsidR="00834D4B" w:rsidRPr="003C3410" w:rsidRDefault="00834D4B" w:rsidP="00A240B0">
      <w:pPr>
        <w:spacing w:after="192" w:line="240" w:lineRule="auto"/>
        <w:contextualSpacing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C341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Пенсионн</w:t>
      </w:r>
      <w:r w:rsidR="00A240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ого</w:t>
      </w:r>
      <w:r w:rsidRPr="003C341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фонд</w:t>
      </w:r>
      <w:r w:rsidR="00A240B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3C3410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России</w:t>
      </w:r>
    </w:p>
    <w:p w:rsidR="00834D4B" w:rsidRPr="00A240B0" w:rsidRDefault="00834D4B" w:rsidP="00C74A7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4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Электронные сервисы подачи через сайт ПФР заявления на установление ежемесячной денежной выплаты (ЕДВ), заявлений о выдаче сертификата на материнский капитал и на распоряжение его средствами стал доступен для жителей всех регионов. До этого сервисы работали в </w:t>
      </w:r>
      <w:proofErr w:type="spellStart"/>
      <w:r w:rsidRPr="00A24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пилотном</w:t>
      </w:r>
      <w:proofErr w:type="spellEnd"/>
      <w:r w:rsidRPr="00A240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режиме в 8 субъектах РФ. Таким образом, Пенсионный фонд России продолжает расширение электронных сервисов для получения гражданами государственных услуг ПФР без визита в Пенсионный фонд.</w:t>
      </w:r>
    </w:p>
    <w:p w:rsidR="00A240B0" w:rsidRPr="00A240B0" w:rsidRDefault="00A240B0" w:rsidP="00C74A7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34D4B" w:rsidRPr="00A240B0" w:rsidRDefault="00834D4B" w:rsidP="00C74A72">
      <w:pPr>
        <w:spacing w:after="24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Сервис подачи заявления о выдаче сертификата</w:t>
      </w:r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материнский капитал и о распоряжении его средствами предназначен для семей, имеющих двух и более детей. Дистанционный вариант оформления документов является особенно удобным для тех семей, которые имеют ограниченные возможности для личного посещения клиентской службы: подать заявления можно из дома в любую минуту. А тем семьям, которые уже получили государственный сертификат, будет полезен сервис информирования о размере или остатке средств материнского капитала.</w:t>
      </w:r>
    </w:p>
    <w:p w:rsidR="00834D4B" w:rsidRPr="00A240B0" w:rsidRDefault="00834D4B" w:rsidP="00C74A72">
      <w:pPr>
        <w:spacing w:after="24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один сервис позволяет гражданам, относящимся к льготным категориям, подать через сайт ПФР заявление на назначение ежемесячной денежной выплаты. Как правило, ЕДВ назначается вместе с пенсией по инвалидности. Этот сервис особенно полезен гражданам, признанным инвалидами, которые обращаются в ПФР за назначением пенсии. Одновременно они получают статус «федерального льготника» и им назначается ЕДВ.</w:t>
      </w:r>
    </w:p>
    <w:p w:rsidR="00834D4B" w:rsidRPr="00A240B0" w:rsidRDefault="00834D4B" w:rsidP="00C74A7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услуги и сервисы, предоставляемые ПФР в электронном виде, можно получить на сайте Пенсионного фонда по адресу </w:t>
      </w:r>
      <w:proofErr w:type="spellStart"/>
      <w:r w:rsidRPr="00A2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pfrf.ru</w:t>
      </w:r>
      <w:proofErr w:type="spellEnd"/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Напомним, чтобы получить услуги ПФР в электронном виде, необходимо иметь подтвержденную учетную запись на едином портале государственных услуг (</w:t>
      </w:r>
      <w:proofErr w:type="spellStart"/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gosuslugi.ru</w:t>
      </w:r>
      <w:proofErr w:type="spellEnd"/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gramStart"/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удобства граждан </w:t>
      </w:r>
      <w:r w:rsidR="00A240B0"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клиентск</w:t>
      </w:r>
      <w:r w:rsidR="00A240B0"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</w:t>
      </w:r>
      <w:r w:rsidR="00A240B0"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0B0"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ПФР в Березовском районе </w:t>
      </w:r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 осуществляют подтверждение учетной записи гражданина, который прошел регистрацию на сайте портала </w:t>
      </w:r>
      <w:proofErr w:type="spellStart"/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A2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4D4B" w:rsidRPr="003C3410" w:rsidRDefault="00834D4B" w:rsidP="00834D4B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В настоящее время через сайт Пенсионного фонда России можно: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получить информацию о сформированных пенсионных правах;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получить выписку о состоянии индивидуального лицевого счета;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назначить пенсию, изменить способ ее доставки;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подать заявление о назначении ЕДВ;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получить информацию и заказать справку о размере пенсии и установленных социальных выплатах, а также выписку из федерального регистра лиц, имеющих право на получение социальной помощи;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рассчитать будущую страховую пенсию с учетом сформированных пенсионных прав;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контролировать уплату страховых взносов работодателем;</w:t>
      </w:r>
    </w:p>
    <w:p w:rsidR="00834D4B" w:rsidRPr="003C3410" w:rsidRDefault="00834D4B" w:rsidP="00834D4B">
      <w:pPr>
        <w:numPr>
          <w:ilvl w:val="0"/>
          <w:numId w:val="1"/>
        </w:numPr>
        <w:spacing w:after="0" w:line="240" w:lineRule="atLeast"/>
        <w:ind w:left="0"/>
        <w:textAlignment w:val="baseline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узнать, кто страховщик по формированию пенсионных накоплений, и многое другое.</w:t>
      </w:r>
    </w:p>
    <w:p w:rsidR="00834D4B" w:rsidRPr="003C3410" w:rsidRDefault="00834D4B" w:rsidP="00834D4B">
      <w:pPr>
        <w:spacing w:after="0" w:line="240" w:lineRule="atLeast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Помимо этого, сайт Пенсионного фонда позволяет </w:t>
      </w:r>
      <w:r w:rsidRPr="003C3410">
        <w:rPr>
          <w:rFonts w:ascii="Arial" w:eastAsia="Times New Roman" w:hAnsi="Arial" w:cs="Arial"/>
          <w:b/>
          <w:bCs/>
          <w:i/>
          <w:iCs/>
          <w:color w:val="4DA6E8"/>
          <w:sz w:val="19"/>
          <w:lang w:eastAsia="ru-RU"/>
        </w:rPr>
        <w:t>без регистрации</w:t>
      </w:r>
      <w:r w:rsidRPr="003C3410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 направить обращение в ПФР, записаться на прием, заказать ряд документов.</w:t>
      </w:r>
    </w:p>
    <w:p w:rsidR="00A240B0" w:rsidRDefault="00A240B0" w:rsidP="00834D4B">
      <w:pPr>
        <w:spacing w:after="0" w:line="240" w:lineRule="atLeast"/>
        <w:textAlignment w:val="baseline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</w:p>
    <w:sectPr w:rsidR="00A240B0" w:rsidSect="00324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29F7"/>
    <w:multiLevelType w:val="multilevel"/>
    <w:tmpl w:val="65EC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11EC"/>
    <w:rsid w:val="0002581A"/>
    <w:rsid w:val="00031849"/>
    <w:rsid w:val="0004352A"/>
    <w:rsid w:val="00054439"/>
    <w:rsid w:val="00062908"/>
    <w:rsid w:val="000E750B"/>
    <w:rsid w:val="00104FDF"/>
    <w:rsid w:val="00173DDF"/>
    <w:rsid w:val="001B7602"/>
    <w:rsid w:val="002E0BCD"/>
    <w:rsid w:val="00324824"/>
    <w:rsid w:val="003F7DDC"/>
    <w:rsid w:val="004111EC"/>
    <w:rsid w:val="0046401F"/>
    <w:rsid w:val="005F071B"/>
    <w:rsid w:val="006267A2"/>
    <w:rsid w:val="0064424B"/>
    <w:rsid w:val="006B2F33"/>
    <w:rsid w:val="006B6EF5"/>
    <w:rsid w:val="0070328A"/>
    <w:rsid w:val="007325C4"/>
    <w:rsid w:val="007A0498"/>
    <w:rsid w:val="00834D4B"/>
    <w:rsid w:val="008F5AE9"/>
    <w:rsid w:val="009278E6"/>
    <w:rsid w:val="009E6BC1"/>
    <w:rsid w:val="009F18BC"/>
    <w:rsid w:val="00A240B0"/>
    <w:rsid w:val="00A327D9"/>
    <w:rsid w:val="00B61F6A"/>
    <w:rsid w:val="00BF516B"/>
    <w:rsid w:val="00C13768"/>
    <w:rsid w:val="00C24B57"/>
    <w:rsid w:val="00C74A72"/>
    <w:rsid w:val="00D309D0"/>
    <w:rsid w:val="00DE680A"/>
    <w:rsid w:val="00F36B3D"/>
    <w:rsid w:val="00F960BE"/>
    <w:rsid w:val="00FB11C6"/>
    <w:rsid w:val="00FC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24"/>
  </w:style>
  <w:style w:type="paragraph" w:styleId="1">
    <w:name w:val="heading 1"/>
    <w:basedOn w:val="a"/>
    <w:link w:val="10"/>
    <w:uiPriority w:val="9"/>
    <w:qFormat/>
    <w:rsid w:val="00411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1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1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111EC"/>
    <w:rPr>
      <w:b/>
      <w:bCs/>
    </w:rPr>
  </w:style>
  <w:style w:type="paragraph" w:styleId="a4">
    <w:name w:val="Normal (Web)"/>
    <w:basedOn w:val="a"/>
    <w:uiPriority w:val="99"/>
    <w:unhideWhenUsed/>
    <w:rsid w:val="0041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24</cp:revision>
  <dcterms:created xsi:type="dcterms:W3CDTF">2016-05-04T11:56:00Z</dcterms:created>
  <dcterms:modified xsi:type="dcterms:W3CDTF">2016-07-04T11:03:00Z</dcterms:modified>
</cp:coreProperties>
</file>