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C3" w:rsidRDefault="001512C3" w:rsidP="001512C3">
      <w:pPr>
        <w:ind w:left="1418" w:firstLine="708"/>
        <w:jc w:val="center"/>
        <w:rPr>
          <w:b/>
          <w:sz w:val="28"/>
          <w:szCs w:val="28"/>
        </w:rPr>
      </w:pPr>
    </w:p>
    <w:p w:rsidR="001512C3" w:rsidRDefault="001512C3" w:rsidP="001512C3">
      <w:pPr>
        <w:ind w:left="708" w:firstLine="708"/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50800</wp:posOffset>
            </wp:positionV>
            <wp:extent cx="450850" cy="457200"/>
            <wp:effectExtent l="19050" t="0" r="6350" b="0"/>
            <wp:wrapTight wrapText="bothSides">
              <wp:wrapPolygon edited="0">
                <wp:start x="7301" y="0"/>
                <wp:lineTo x="0" y="4500"/>
                <wp:lineTo x="-913" y="20700"/>
                <wp:lineTo x="21904" y="20700"/>
                <wp:lineTo x="21904" y="7200"/>
                <wp:lineTo x="20992" y="5400"/>
                <wp:lineTo x="14603" y="0"/>
                <wp:lineTo x="7301" y="0"/>
              </wp:wrapPolygon>
            </wp:wrapTight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ИНФОРМАЦИЯ </w:t>
      </w:r>
    </w:p>
    <w:p w:rsidR="001512C3" w:rsidRDefault="001512C3" w:rsidP="001512C3">
      <w:pPr>
        <w:ind w:left="708" w:firstLine="708"/>
        <w:contextualSpacing/>
        <w:jc w:val="center"/>
        <w:rPr>
          <w:b/>
        </w:rPr>
      </w:pPr>
      <w:r>
        <w:rPr>
          <w:b/>
        </w:rPr>
        <w:t>ГУ – УПРАВЛЕНИЯ ПЕНСИОННОГО ФОНДА РФ</w:t>
      </w:r>
    </w:p>
    <w:p w:rsidR="001512C3" w:rsidRDefault="001512C3" w:rsidP="001512C3">
      <w:pPr>
        <w:jc w:val="center"/>
        <w:rPr>
          <w:b/>
        </w:rPr>
      </w:pPr>
      <w:r>
        <w:rPr>
          <w:b/>
        </w:rPr>
        <w:t xml:space="preserve">                     В БЕРЕЗОВСКОМ РАЙОНЕ ХМАО-ЮГРЫ</w:t>
      </w:r>
    </w:p>
    <w:p w:rsidR="001512C3" w:rsidRDefault="001512C3" w:rsidP="001512C3">
      <w:pPr>
        <w:pStyle w:val="1"/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08 декабря  2016 года       </w:t>
      </w:r>
      <w:bookmarkStart w:id="0" w:name="bookmark0"/>
      <w:bookmarkEnd w:id="0"/>
    </w:p>
    <w:p w:rsidR="001003E7" w:rsidRPr="001512C3" w:rsidRDefault="001003E7" w:rsidP="001512C3">
      <w:pPr>
        <w:spacing w:after="19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 w:rsidRPr="001512C3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Пенсионный фонд расширяет электронные услуги</w:t>
      </w:r>
    </w:p>
    <w:p w:rsidR="001003E7" w:rsidRPr="001512C3" w:rsidRDefault="001003E7" w:rsidP="001003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В «</w:t>
      </w:r>
      <w:hyperlink r:id="rId5" w:history="1">
        <w:r w:rsidRPr="001512C3">
          <w:rPr>
            <w:rFonts w:ascii="Times New Roman" w:eastAsia="Times New Roman" w:hAnsi="Times New Roman" w:cs="Times New Roman"/>
            <w:color w:val="0B7FA4"/>
            <w:sz w:val="24"/>
            <w:szCs w:val="24"/>
            <w:u w:val="single"/>
            <w:lang w:eastAsia="ru-RU"/>
          </w:rPr>
          <w:t>Личном кабинете гражданина</w:t>
        </w:r>
      </w:hyperlink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сайте Пенсионного фонда России доступна новая услуга – «Подать заявление об изменении статуса занятости». Теперь граждане могут в электронном виде уведомить ПФР о факте прекращения или возобновления трудовой деятельности.</w:t>
      </w:r>
    </w:p>
    <w:p w:rsidR="001003E7" w:rsidRPr="001512C3" w:rsidRDefault="001003E7" w:rsidP="001003E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</w:t>
      </w:r>
      <w:proofErr w:type="spellEnd"/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услуги обусловлена тем, что Пенсионный фонд осуществляет более 20 видов пенсионных и социальных выплат, право на </w:t>
      </w:r>
      <w:proofErr w:type="gramStart"/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gramEnd"/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зависит от факта осуществления/неосуществления трудовой деятельности. Это пенсии за выслугу лет работникам летно-испытательного состава, федеральным государственным гражданским служащим и космонавтам, социальная пенсия по старости, выплаты неработающим трудоспособным лицам, которые осуществляют уход за инвалидами и престарелыми, социальная доплата к пенсии и многие другие.</w:t>
      </w:r>
    </w:p>
    <w:p w:rsidR="001003E7" w:rsidRPr="001512C3" w:rsidRDefault="001003E7" w:rsidP="001003E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в «Личном кабинете гражданина» расширены услуги раздела для граждан, проживающих за границей, и выплату пенсии которым Пенсионный фонд осуществляет по месту их жительства за рубежом.</w:t>
      </w:r>
    </w:p>
    <w:p w:rsidR="001003E7" w:rsidRPr="001512C3" w:rsidRDefault="001003E7" w:rsidP="001003E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раньше в этом разделе живущие за рубежом российские пенсионеры могли заказать справку о размере назначенной пенсии и справку о фактически произведенных выплатах, то теперь по этим двум услугам доступен сервис информирования – то есть информацию о назначенной пенсии и фактических выплатах можно выводить на экран в режиме </w:t>
      </w:r>
      <w:proofErr w:type="spellStart"/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3E7" w:rsidRPr="001512C3" w:rsidRDefault="001003E7" w:rsidP="001003E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этом разделе теперь доступен сервис «О статусе направленных в ПФР документов», который позволяет отслеживать, на каком этапе находится рассмотрение отправленных в ПФР заявлений и документов.</w:t>
      </w:r>
    </w:p>
    <w:p w:rsidR="001003E7" w:rsidRPr="001512C3" w:rsidRDefault="001003E7" w:rsidP="001003E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если пенсионер получает пенсию на территории Российской Федерации, справк</w:t>
      </w:r>
      <w:proofErr w:type="gramStart"/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 ее</w:t>
      </w:r>
      <w:proofErr w:type="gramEnd"/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 он может получить в уже привычном разделе Личного кабинета «Пенсии и социальные выплаты».</w:t>
      </w:r>
    </w:p>
    <w:p w:rsidR="001003E7" w:rsidRPr="001512C3" w:rsidRDefault="001003E7" w:rsidP="001003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услуги и сервисы, предоставляемые ПФР в электронном виде, объединены в один портал на сайте Пенсионного фонда – </w:t>
      </w:r>
      <w:proofErr w:type="spellStart"/>
      <w:r w:rsidR="00C952E1"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"https://es.pfrf.ru/" </w:instrText>
      </w:r>
      <w:r w:rsidR="00C952E1"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12C3">
        <w:rPr>
          <w:rFonts w:ascii="Times New Roman" w:eastAsia="Times New Roman" w:hAnsi="Times New Roman" w:cs="Times New Roman"/>
          <w:color w:val="0B7FA4"/>
          <w:sz w:val="24"/>
          <w:szCs w:val="24"/>
          <w:u w:val="single"/>
          <w:lang w:eastAsia="ru-RU"/>
        </w:rPr>
        <w:t>es.pfrf.ru</w:t>
      </w:r>
      <w:proofErr w:type="spellEnd"/>
      <w:r w:rsidR="00C952E1"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получить услуги ПФР в электронном виде, необходимо иметь подтвержденную учетную запись на едином портале государственных услуг (</w:t>
      </w:r>
      <w:proofErr w:type="spellStart"/>
      <w:r w:rsidR="00C952E1"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="00C952E1"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512C3">
        <w:rPr>
          <w:rFonts w:ascii="Times New Roman" w:eastAsia="Times New Roman" w:hAnsi="Times New Roman" w:cs="Times New Roman"/>
          <w:color w:val="0B7FA4"/>
          <w:sz w:val="24"/>
          <w:szCs w:val="24"/>
          <w:u w:val="single"/>
          <w:lang w:eastAsia="ru-RU"/>
        </w:rPr>
        <w:t>gosuslugi.ru</w:t>
      </w:r>
      <w:proofErr w:type="spellEnd"/>
      <w:r w:rsidR="00C952E1"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1512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уже зарегистрирован на портале, необходимо использовать логин и пароль, указанные при регистрации.</w:t>
      </w:r>
      <w:proofErr w:type="gramEnd"/>
    </w:p>
    <w:sectPr w:rsidR="001003E7" w:rsidRPr="001512C3" w:rsidSect="007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E7"/>
    <w:rsid w:val="001003E7"/>
    <w:rsid w:val="001512C3"/>
    <w:rsid w:val="001709F6"/>
    <w:rsid w:val="007E6168"/>
    <w:rsid w:val="008E7F0A"/>
    <w:rsid w:val="00A634CB"/>
    <w:rsid w:val="00C9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8"/>
  </w:style>
  <w:style w:type="paragraph" w:styleId="1">
    <w:name w:val="heading 1"/>
    <w:basedOn w:val="a"/>
    <w:link w:val="10"/>
    <w:uiPriority w:val="9"/>
    <w:qFormat/>
    <w:rsid w:val="00100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0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3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3E7"/>
  </w:style>
  <w:style w:type="character" w:customStyle="1" w:styleId="b-share">
    <w:name w:val="b-share"/>
    <w:basedOn w:val="a0"/>
    <w:rsid w:val="001003E7"/>
  </w:style>
  <w:style w:type="character" w:customStyle="1" w:styleId="b-share-form-button">
    <w:name w:val="b-share-form-button"/>
    <w:basedOn w:val="a0"/>
    <w:rsid w:val="001003E7"/>
  </w:style>
  <w:style w:type="paragraph" w:styleId="a5">
    <w:name w:val="Balloon Text"/>
    <w:basedOn w:val="a"/>
    <w:link w:val="a6"/>
    <w:uiPriority w:val="99"/>
    <w:semiHidden/>
    <w:unhideWhenUsed/>
    <w:rsid w:val="0010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pfrf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4</cp:revision>
  <dcterms:created xsi:type="dcterms:W3CDTF">2016-12-07T06:37:00Z</dcterms:created>
  <dcterms:modified xsi:type="dcterms:W3CDTF">2016-12-07T07:44:00Z</dcterms:modified>
</cp:coreProperties>
</file>