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A45329" w:rsidRPr="00716591" w:rsidRDefault="00B73F4E" w:rsidP="00A4532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45329" w:rsidRPr="00716591">
        <w:rPr>
          <w:b/>
          <w:sz w:val="28"/>
          <w:szCs w:val="28"/>
        </w:rPr>
        <w:t>В БЕРЕЗОВСКОМ РАЙОНЕ ХМАО-ЮГРЫ</w:t>
      </w:r>
    </w:p>
    <w:p w:rsidR="00A45329" w:rsidRPr="00A96067" w:rsidRDefault="00A45329" w:rsidP="00A45329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73F4E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>
        <w:rPr>
          <w:b/>
        </w:rPr>
        <w:t xml:space="preserve"> </w:t>
      </w:r>
      <w:r w:rsidR="00B73F4E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</w:t>
      </w:r>
      <w:r w:rsidR="00B73F4E">
        <w:rPr>
          <w:b/>
        </w:rPr>
        <w:t xml:space="preserve">       </w:t>
      </w:r>
    </w:p>
    <w:p w:rsidR="00A45329" w:rsidRPr="00A45329" w:rsidRDefault="00B73F4E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>
        <w:rPr>
          <w:b/>
        </w:rPr>
        <w:t xml:space="preserve">                                                1</w:t>
      </w:r>
      <w:r w:rsidR="008E2470">
        <w:rPr>
          <w:b/>
        </w:rPr>
        <w:t>9</w:t>
      </w:r>
      <w:r w:rsidR="00A45329">
        <w:rPr>
          <w:b/>
        </w:rPr>
        <w:t xml:space="preserve"> </w:t>
      </w:r>
      <w:r>
        <w:rPr>
          <w:b/>
        </w:rPr>
        <w:t>июня</w:t>
      </w:r>
      <w:r w:rsidR="00A45329">
        <w:rPr>
          <w:b/>
        </w:rPr>
        <w:t xml:space="preserve"> 201</w:t>
      </w:r>
      <w:r>
        <w:rPr>
          <w:b/>
        </w:rPr>
        <w:t>7</w:t>
      </w:r>
      <w:r w:rsidR="00A45329">
        <w:rPr>
          <w:b/>
        </w:rPr>
        <w:t xml:space="preserve"> года            </w:t>
      </w:r>
    </w:p>
    <w:p w:rsidR="00F90609" w:rsidRPr="00A45329" w:rsidRDefault="007872DE" w:rsidP="00A45329">
      <w:pPr>
        <w:autoSpaceDE w:val="0"/>
        <w:autoSpaceDN w:val="0"/>
        <w:adjustRightInd w:val="0"/>
        <w:ind w:firstLine="708"/>
        <w:contextualSpacing/>
        <w:jc w:val="center"/>
        <w:rPr>
          <w:rFonts w:ascii="Tahoma" w:hAnsi="Tahoma"/>
          <w:b/>
          <w:shadow/>
          <w:color w:val="0070C0"/>
          <w:sz w:val="28"/>
        </w:rPr>
      </w:pPr>
      <w:r>
        <w:rPr>
          <w:rFonts w:ascii="Tahoma" w:hAnsi="Tahoma"/>
          <w:b/>
          <w:shadow/>
          <w:noProof/>
          <w:color w:val="0070C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-3810</wp:posOffset>
            </wp:positionV>
            <wp:extent cx="2698750" cy="2162175"/>
            <wp:effectExtent l="19050" t="0" r="6350" b="0"/>
            <wp:wrapSquare wrapText="bothSides"/>
            <wp:docPr id="1" name="Рисунок 1" descr="http://www.pfrf.ru/files/id/news/big/pred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big/preds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F4E" w:rsidRDefault="00B73F4E" w:rsidP="004C06D4">
      <w:pPr>
        <w:pStyle w:val="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Территориальными органами Пенсионного фонда Российской Федерации 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 xml:space="preserve"> </w:t>
      </w:r>
      <w:r w:rsidR="00BB6C41">
        <w:rPr>
          <w:sz w:val="26"/>
          <w:szCs w:val="26"/>
        </w:rPr>
        <w:t>ведется</w:t>
      </w:r>
      <w:r>
        <w:rPr>
          <w:sz w:val="26"/>
          <w:szCs w:val="26"/>
        </w:rPr>
        <w:t xml:space="preserve"> прием заявлений застрахованных лиц, связанных с формированием накопительной части трудовой пенсии, а также уведомлений негосударственных пенсионных фондов, осуществляющих обязательное пенсионное страхование, о вновь заключенных договорах.</w:t>
      </w:r>
    </w:p>
    <w:p w:rsidR="00FF3A95" w:rsidRDefault="00FF3A95" w:rsidP="00B73F4E">
      <w:pPr>
        <w:pStyle w:val="1"/>
        <w:ind w:firstLine="708"/>
        <w:jc w:val="both"/>
        <w:rPr>
          <w:sz w:val="26"/>
          <w:szCs w:val="26"/>
        </w:rPr>
      </w:pPr>
    </w:p>
    <w:p w:rsidR="00FC1211" w:rsidRPr="00FC1211" w:rsidRDefault="00EF1E6A" w:rsidP="00852327">
      <w:pPr>
        <w:pStyle w:val="1"/>
        <w:spacing w:line="276" w:lineRule="auto"/>
        <w:jc w:val="both"/>
        <w:rPr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     </w:t>
      </w:r>
      <w:r w:rsidR="00330720" w:rsidRPr="0061559A">
        <w:rPr>
          <w:b/>
          <w:color w:val="0070C0"/>
          <w:sz w:val="26"/>
          <w:szCs w:val="26"/>
        </w:rPr>
        <w:t>Важно!</w:t>
      </w:r>
      <w:r w:rsidR="00330720">
        <w:rPr>
          <w:sz w:val="26"/>
          <w:szCs w:val="26"/>
        </w:rPr>
        <w:t xml:space="preserve"> </w:t>
      </w:r>
      <w:r w:rsidR="0061559A">
        <w:rPr>
          <w:sz w:val="26"/>
          <w:szCs w:val="26"/>
        </w:rPr>
        <w:t>Заявление застрахованного лица о п</w:t>
      </w:r>
      <w:r w:rsidR="00FC1211" w:rsidRPr="00FC1211">
        <w:rPr>
          <w:sz w:val="26"/>
          <w:szCs w:val="26"/>
        </w:rPr>
        <w:t>ереход</w:t>
      </w:r>
      <w:r w:rsidR="0061559A">
        <w:rPr>
          <w:sz w:val="26"/>
          <w:szCs w:val="26"/>
        </w:rPr>
        <w:t>е</w:t>
      </w:r>
      <w:r w:rsidR="00FC1211" w:rsidRPr="00FC1211">
        <w:rPr>
          <w:sz w:val="26"/>
          <w:szCs w:val="26"/>
        </w:rPr>
        <w:t xml:space="preserve"> из П</w:t>
      </w:r>
      <w:r w:rsidR="0061559A">
        <w:rPr>
          <w:sz w:val="26"/>
          <w:szCs w:val="26"/>
        </w:rPr>
        <w:t xml:space="preserve">енсионного фонда </w:t>
      </w:r>
      <w:r w:rsidR="0061559A" w:rsidRPr="00FC1211">
        <w:rPr>
          <w:sz w:val="26"/>
          <w:szCs w:val="26"/>
        </w:rPr>
        <w:t>Российской Федерации</w:t>
      </w:r>
      <w:r w:rsidR="0061559A">
        <w:rPr>
          <w:sz w:val="26"/>
          <w:szCs w:val="26"/>
        </w:rPr>
        <w:t xml:space="preserve"> в негосударственный пенсионный фонд</w:t>
      </w:r>
      <w:r w:rsidR="00FC1211" w:rsidRPr="00FC1211">
        <w:rPr>
          <w:sz w:val="26"/>
          <w:szCs w:val="26"/>
        </w:rPr>
        <w:t xml:space="preserve">, из </w:t>
      </w:r>
      <w:r w:rsidR="0061559A">
        <w:rPr>
          <w:sz w:val="26"/>
          <w:szCs w:val="26"/>
        </w:rPr>
        <w:t>негосударственного пенсионного фонда</w:t>
      </w:r>
      <w:r w:rsidR="00FC1211" w:rsidRPr="00FC1211">
        <w:rPr>
          <w:sz w:val="26"/>
          <w:szCs w:val="26"/>
        </w:rPr>
        <w:t xml:space="preserve"> в </w:t>
      </w:r>
      <w:r w:rsidR="0061559A" w:rsidRPr="00FC1211">
        <w:rPr>
          <w:sz w:val="26"/>
          <w:szCs w:val="26"/>
        </w:rPr>
        <w:t>П</w:t>
      </w:r>
      <w:r w:rsidR="0061559A">
        <w:rPr>
          <w:sz w:val="26"/>
          <w:szCs w:val="26"/>
        </w:rPr>
        <w:t xml:space="preserve">енсионный фонд </w:t>
      </w:r>
      <w:r w:rsidR="0061559A" w:rsidRPr="00FC1211">
        <w:rPr>
          <w:sz w:val="26"/>
          <w:szCs w:val="26"/>
        </w:rPr>
        <w:t>Российской Федерации</w:t>
      </w:r>
      <w:r w:rsidR="00FC1211" w:rsidRPr="00FC1211">
        <w:rPr>
          <w:sz w:val="26"/>
          <w:szCs w:val="26"/>
        </w:rPr>
        <w:t xml:space="preserve">, из одного НПФ в другой НПФ может быть как </w:t>
      </w:r>
      <w:r w:rsidR="00FC1211" w:rsidRPr="00FC1211">
        <w:rPr>
          <w:b/>
          <w:sz w:val="26"/>
          <w:szCs w:val="26"/>
        </w:rPr>
        <w:t>срочным</w:t>
      </w:r>
      <w:r w:rsidR="00FC1211" w:rsidRPr="00FC1211">
        <w:rPr>
          <w:sz w:val="26"/>
          <w:szCs w:val="26"/>
        </w:rPr>
        <w:t xml:space="preserve">, т.е. в установленные федеральным законодательством сроки, так и </w:t>
      </w:r>
      <w:r w:rsidR="00FC1211" w:rsidRPr="00FC1211">
        <w:rPr>
          <w:b/>
          <w:sz w:val="26"/>
          <w:szCs w:val="26"/>
        </w:rPr>
        <w:t xml:space="preserve">досрочным, </w:t>
      </w:r>
      <w:r w:rsidR="00FC1211" w:rsidRPr="00FC1211">
        <w:rPr>
          <w:sz w:val="26"/>
          <w:szCs w:val="26"/>
        </w:rPr>
        <w:t xml:space="preserve">т.е. ранее установленного срока. </w:t>
      </w:r>
    </w:p>
    <w:p w:rsidR="00FC1211" w:rsidRPr="00FC1211" w:rsidRDefault="0061559A" w:rsidP="0061559A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C1211" w:rsidRPr="00FC1211">
        <w:rPr>
          <w:sz w:val="26"/>
          <w:szCs w:val="26"/>
        </w:rPr>
        <w:t xml:space="preserve">Заявление о переходе (срочное) </w:t>
      </w:r>
      <w:r>
        <w:rPr>
          <w:sz w:val="26"/>
          <w:szCs w:val="26"/>
        </w:rPr>
        <w:t>застрахованное лицо</w:t>
      </w:r>
      <w:r w:rsidR="00FC1211" w:rsidRPr="00FC1211">
        <w:rPr>
          <w:sz w:val="26"/>
          <w:szCs w:val="26"/>
        </w:rPr>
        <w:t xml:space="preserve"> имеет право подать один раз в пять лет. До истечения пятилетнего срока </w:t>
      </w:r>
      <w:r>
        <w:rPr>
          <w:sz w:val="26"/>
          <w:szCs w:val="26"/>
        </w:rPr>
        <w:t>застрахованное лицо имеет</w:t>
      </w:r>
      <w:r w:rsidR="00FC1211" w:rsidRPr="00FC1211">
        <w:rPr>
          <w:sz w:val="26"/>
          <w:szCs w:val="26"/>
        </w:rPr>
        <w:t xml:space="preserve"> право подать заявление ежегодно. В данном случае заявление будет считаться досрочным. </w:t>
      </w:r>
      <w:r w:rsidRPr="00EF1E6A">
        <w:rPr>
          <w:sz w:val="26"/>
          <w:szCs w:val="26"/>
          <w:u w:val="single"/>
        </w:rPr>
        <w:t xml:space="preserve">При этом важно знать – </w:t>
      </w:r>
      <w:r w:rsidR="00EF1E6A" w:rsidRPr="00EF1E6A">
        <w:rPr>
          <w:sz w:val="26"/>
          <w:szCs w:val="26"/>
          <w:u w:val="single"/>
        </w:rPr>
        <w:t>при подаче заявления о смене пенсионного фонда</w:t>
      </w:r>
      <w:r w:rsidRPr="00EF1E6A">
        <w:rPr>
          <w:sz w:val="26"/>
          <w:szCs w:val="26"/>
          <w:u w:val="single"/>
        </w:rPr>
        <w:t xml:space="preserve"> чаще, чем раз в пять лет, деньги переводятся в него без учета инвестиционного дохода</w:t>
      </w:r>
      <w:r w:rsidRPr="00FC1211">
        <w:rPr>
          <w:sz w:val="26"/>
          <w:szCs w:val="26"/>
        </w:rPr>
        <w:t xml:space="preserve">. </w:t>
      </w:r>
      <w:r w:rsidR="00EF1E6A">
        <w:rPr>
          <w:sz w:val="26"/>
          <w:szCs w:val="26"/>
        </w:rPr>
        <w:t>Э</w:t>
      </w:r>
      <w:r w:rsidRPr="00FC1211">
        <w:rPr>
          <w:sz w:val="26"/>
          <w:szCs w:val="26"/>
        </w:rPr>
        <w:t>то невыгодно.</w:t>
      </w:r>
    </w:p>
    <w:p w:rsidR="00EF1E6A" w:rsidRDefault="00EF1E6A" w:rsidP="00BB6C41">
      <w:pPr>
        <w:pStyle w:val="1"/>
        <w:spacing w:line="276" w:lineRule="auto"/>
        <w:jc w:val="both"/>
        <w:rPr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     </w:t>
      </w:r>
      <w:r w:rsidRPr="0061559A">
        <w:rPr>
          <w:b/>
          <w:color w:val="0070C0"/>
          <w:sz w:val="26"/>
          <w:szCs w:val="26"/>
        </w:rPr>
        <w:t>Напоминаем!</w:t>
      </w:r>
      <w:r>
        <w:rPr>
          <w:sz w:val="26"/>
          <w:szCs w:val="26"/>
        </w:rPr>
        <w:t xml:space="preserve"> В соответствии с изменениями в действующем федеральном  законодательстве, вступившими в силу с 1 января 2016 года, застрахованные лица имеют право подавать заявления о переходе  (о досрочном переходе) от одного страховщика к другому, о  выборе инвестиционного портфеля  (УК), </w:t>
      </w:r>
      <w:r w:rsidRPr="007443A3">
        <w:rPr>
          <w:sz w:val="26"/>
          <w:szCs w:val="26"/>
          <w:u w:val="single"/>
        </w:rPr>
        <w:t>без выбора варианта пенсионного обеспечения</w:t>
      </w:r>
      <w:r>
        <w:rPr>
          <w:sz w:val="26"/>
          <w:szCs w:val="26"/>
        </w:rPr>
        <w:t xml:space="preserve">. Исключение составляют застрахованные лица, в отношении которых с 1 января 2014 года впервые начисляются страховые взносы на ОПС. Указанные лица смогут в течение 5 лет с момента первого начисления выбирать, на финансирование какой части пенсии направить 6% тарифа страховых взносов. До принятия ими решения страховые взносы в полном объеме будут направляться на финансирование страховой пенсии. Если гражданин по истечении пятилетнего периода с момента первого начисления страховых взносов не достиг возраста 23 лет, указанный период продлевается до 31 декабря года, в котором гражданин достигнет возраста 23 лет.  </w:t>
      </w:r>
    </w:p>
    <w:p w:rsidR="00B73F4E" w:rsidRDefault="00EF1E6A" w:rsidP="004C06D4">
      <w:pPr>
        <w:pStyle w:val="1"/>
        <w:spacing w:line="276" w:lineRule="auto"/>
        <w:jc w:val="both"/>
        <w:rPr>
          <w:sz w:val="26"/>
          <w:szCs w:val="26"/>
        </w:rPr>
      </w:pPr>
      <w:r>
        <w:rPr>
          <w:b/>
          <w:color w:val="0070C0"/>
          <w:sz w:val="26"/>
          <w:szCs w:val="26"/>
        </w:rPr>
        <w:lastRenderedPageBreak/>
        <w:t xml:space="preserve">          Внимание</w:t>
      </w:r>
      <w:r w:rsidRPr="0061559A">
        <w:rPr>
          <w:b/>
          <w:color w:val="0070C0"/>
          <w:sz w:val="26"/>
          <w:szCs w:val="26"/>
        </w:rPr>
        <w:t>!</w:t>
      </w:r>
      <w:r>
        <w:rPr>
          <w:b/>
          <w:color w:val="0070C0"/>
          <w:sz w:val="26"/>
          <w:szCs w:val="26"/>
        </w:rPr>
        <w:t xml:space="preserve"> </w:t>
      </w:r>
      <w:r w:rsidRPr="00FC1211">
        <w:rPr>
          <w:sz w:val="26"/>
          <w:szCs w:val="26"/>
        </w:rPr>
        <w:t xml:space="preserve">В последнее время в банках, страховых компаниях и других местах назойливо </w:t>
      </w:r>
      <w:r>
        <w:rPr>
          <w:sz w:val="26"/>
          <w:szCs w:val="26"/>
        </w:rPr>
        <w:t>предлагают</w:t>
      </w:r>
      <w:r w:rsidRPr="00FC1211">
        <w:rPr>
          <w:sz w:val="26"/>
          <w:szCs w:val="26"/>
        </w:rPr>
        <w:t xml:space="preserve"> перевести пенсионные накопления в раз</w:t>
      </w:r>
      <w:r>
        <w:rPr>
          <w:sz w:val="26"/>
          <w:szCs w:val="26"/>
        </w:rPr>
        <w:t>личные</w:t>
      </w:r>
      <w:r w:rsidRPr="00FC1211">
        <w:rPr>
          <w:sz w:val="26"/>
          <w:szCs w:val="26"/>
        </w:rPr>
        <w:t xml:space="preserve"> него</w:t>
      </w:r>
      <w:r w:rsidR="00BB6C41">
        <w:rPr>
          <w:sz w:val="26"/>
          <w:szCs w:val="26"/>
        </w:rPr>
        <w:t xml:space="preserve">сударственные пенсионные фонды. </w:t>
      </w:r>
      <w:r w:rsidR="00BB6C41" w:rsidRPr="00FC1211">
        <w:rPr>
          <w:sz w:val="26"/>
          <w:szCs w:val="26"/>
        </w:rPr>
        <w:t xml:space="preserve">Переводить ваши накопления в негосударственный пенсионный фонд или нет – ваш </w:t>
      </w:r>
      <w:r w:rsidR="00BB6C41">
        <w:rPr>
          <w:sz w:val="26"/>
          <w:szCs w:val="26"/>
        </w:rPr>
        <w:t>выбор</w:t>
      </w:r>
      <w:r w:rsidR="00BB6C41" w:rsidRPr="00FC1211">
        <w:rPr>
          <w:sz w:val="26"/>
          <w:szCs w:val="26"/>
        </w:rPr>
        <w:t>. Вне зависимости от того, где они у вас формируются (это может быть как ПФР, так и негосударственный пенсионный фонд)</w:t>
      </w:r>
      <w:r w:rsidR="00BB6C41">
        <w:rPr>
          <w:sz w:val="26"/>
          <w:szCs w:val="26"/>
        </w:rPr>
        <w:t>,</w:t>
      </w:r>
      <w:r w:rsidR="00BB6C41" w:rsidRPr="00FC1211">
        <w:rPr>
          <w:sz w:val="26"/>
          <w:szCs w:val="26"/>
        </w:rPr>
        <w:t xml:space="preserve"> накопления инвестируются и будут вам выплачиваться после выхода на пенсию.</w:t>
      </w:r>
      <w:r w:rsidR="00BB6C41">
        <w:rPr>
          <w:sz w:val="26"/>
          <w:szCs w:val="26"/>
        </w:rPr>
        <w:t xml:space="preserve"> </w:t>
      </w:r>
      <w:r w:rsidR="00B73F4E" w:rsidRPr="00BB6C41">
        <w:rPr>
          <w:sz w:val="26"/>
          <w:szCs w:val="26"/>
          <w:u w:val="single"/>
        </w:rPr>
        <w:t xml:space="preserve">Если вы решили перевести пенсионные накопления в </w:t>
      </w:r>
      <w:r w:rsidRPr="00BB6C41">
        <w:rPr>
          <w:sz w:val="26"/>
          <w:szCs w:val="26"/>
          <w:u w:val="single"/>
        </w:rPr>
        <w:t>негосударственный пенсионный фонд</w:t>
      </w:r>
      <w:r w:rsidR="00B73F4E" w:rsidRPr="00BB6C41">
        <w:rPr>
          <w:sz w:val="26"/>
          <w:szCs w:val="26"/>
          <w:u w:val="single"/>
        </w:rPr>
        <w:t>, отнеситесь к выбору фонда максимально ответственно</w:t>
      </w:r>
      <w:r w:rsidR="00B73F4E" w:rsidRPr="00FC1211">
        <w:rPr>
          <w:sz w:val="26"/>
          <w:szCs w:val="26"/>
        </w:rPr>
        <w:t xml:space="preserve">. Выбор нужно делать осознанно, </w:t>
      </w:r>
      <w:proofErr w:type="gramStart"/>
      <w:r w:rsidR="00B73F4E" w:rsidRPr="00FC1211">
        <w:rPr>
          <w:sz w:val="26"/>
          <w:szCs w:val="26"/>
        </w:rPr>
        <w:t>а</w:t>
      </w:r>
      <w:proofErr w:type="gramEnd"/>
      <w:r w:rsidR="00B73F4E" w:rsidRPr="00FC1211">
        <w:rPr>
          <w:sz w:val="26"/>
          <w:szCs w:val="26"/>
        </w:rPr>
        <w:t xml:space="preserve"> не подписывая, как это часто бывает, какие-то документы при </w:t>
      </w:r>
      <w:r w:rsidR="004C06D4" w:rsidRPr="00FC1211">
        <w:rPr>
          <w:sz w:val="26"/>
          <w:szCs w:val="26"/>
        </w:rPr>
        <w:t xml:space="preserve">оформлении кредита, </w:t>
      </w:r>
      <w:r w:rsidR="00B73F4E" w:rsidRPr="00FC1211">
        <w:rPr>
          <w:sz w:val="26"/>
          <w:szCs w:val="26"/>
        </w:rPr>
        <w:t xml:space="preserve">«приеме на работу», покупке мобильного телефона и т. п. </w:t>
      </w:r>
    </w:p>
    <w:p w:rsidR="00852327" w:rsidRDefault="00852327" w:rsidP="004C06D4">
      <w:pPr>
        <w:pStyle w:val="1"/>
        <w:spacing w:line="276" w:lineRule="auto"/>
        <w:jc w:val="both"/>
        <w:rPr>
          <w:sz w:val="26"/>
          <w:szCs w:val="26"/>
        </w:rPr>
      </w:pPr>
    </w:p>
    <w:p w:rsidR="00852327" w:rsidRDefault="00852327" w:rsidP="004C06D4">
      <w:pPr>
        <w:pStyle w:val="1"/>
        <w:spacing w:line="276" w:lineRule="auto"/>
        <w:jc w:val="both"/>
        <w:rPr>
          <w:sz w:val="26"/>
          <w:szCs w:val="26"/>
        </w:rPr>
      </w:pPr>
    </w:p>
    <w:p w:rsidR="00852327" w:rsidRDefault="00852327" w:rsidP="004C06D4">
      <w:pPr>
        <w:pStyle w:val="1"/>
        <w:spacing w:line="276" w:lineRule="auto"/>
        <w:jc w:val="both"/>
        <w:rPr>
          <w:sz w:val="26"/>
          <w:szCs w:val="26"/>
        </w:rPr>
      </w:pPr>
    </w:p>
    <w:p w:rsidR="00852327" w:rsidRDefault="00852327" w:rsidP="004C06D4">
      <w:pPr>
        <w:pStyle w:val="1"/>
        <w:pBdr>
          <w:bottom w:val="single" w:sz="12" w:space="1" w:color="auto"/>
        </w:pBdr>
        <w:spacing w:line="276" w:lineRule="auto"/>
        <w:jc w:val="both"/>
        <w:rPr>
          <w:sz w:val="26"/>
          <w:szCs w:val="26"/>
        </w:rPr>
      </w:pPr>
    </w:p>
    <w:p w:rsidR="00852327" w:rsidRPr="00852327" w:rsidRDefault="00852327" w:rsidP="00852327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852327">
        <w:rPr>
          <w:rFonts w:ascii="Arial" w:hAnsi="Arial" w:cs="Arial"/>
          <w:b/>
          <w:i/>
          <w:sz w:val="20"/>
          <w:szCs w:val="20"/>
        </w:rPr>
        <w:t xml:space="preserve">Отдел персонифицированного учета </w:t>
      </w:r>
    </w:p>
    <w:p w:rsidR="00852327" w:rsidRPr="00852327" w:rsidRDefault="00852327" w:rsidP="00852327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852327">
        <w:rPr>
          <w:rFonts w:ascii="Arial" w:hAnsi="Arial" w:cs="Arial"/>
          <w:b/>
          <w:i/>
          <w:sz w:val="20"/>
          <w:szCs w:val="20"/>
        </w:rPr>
        <w:t>и взаимодействия со страхователями</w:t>
      </w:r>
    </w:p>
    <w:p w:rsidR="00852327" w:rsidRPr="00852327" w:rsidRDefault="00852327" w:rsidP="00852327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852327">
        <w:rPr>
          <w:rFonts w:ascii="Arial" w:hAnsi="Arial" w:cs="Arial"/>
          <w:b/>
          <w:i/>
          <w:sz w:val="20"/>
          <w:szCs w:val="20"/>
        </w:rPr>
        <w:t>(34674) 2-29-10, 2-29-87, 2-40-52</w:t>
      </w:r>
    </w:p>
    <w:p w:rsidR="00852327" w:rsidRPr="00FC1211" w:rsidRDefault="00852327" w:rsidP="00852327">
      <w:pPr>
        <w:pStyle w:val="1"/>
        <w:spacing w:line="276" w:lineRule="auto"/>
        <w:jc w:val="right"/>
        <w:rPr>
          <w:sz w:val="26"/>
          <w:szCs w:val="26"/>
        </w:rPr>
      </w:pPr>
    </w:p>
    <w:p w:rsidR="00B73F4E" w:rsidRPr="00FC1211" w:rsidRDefault="00B73F4E" w:rsidP="004C06D4">
      <w:pPr>
        <w:spacing w:line="276" w:lineRule="auto"/>
        <w:rPr>
          <w:sz w:val="26"/>
          <w:szCs w:val="26"/>
        </w:rPr>
      </w:pPr>
    </w:p>
    <w:p w:rsidR="00B73F4E" w:rsidRPr="00FC1211" w:rsidRDefault="00B73F4E" w:rsidP="00A10CAD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</w:p>
    <w:p w:rsidR="00B73F4E" w:rsidRPr="00FC1211" w:rsidRDefault="00B73F4E" w:rsidP="00A10CAD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</w:p>
    <w:sectPr w:rsidR="00B73F4E" w:rsidRPr="00FC1211" w:rsidSect="0082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F5" w:rsidRDefault="007019F5" w:rsidP="00F90609">
      <w:r>
        <w:separator/>
      </w:r>
    </w:p>
  </w:endnote>
  <w:endnote w:type="continuationSeparator" w:id="0">
    <w:p w:rsidR="007019F5" w:rsidRDefault="007019F5" w:rsidP="00F9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F5" w:rsidRDefault="007019F5" w:rsidP="00F90609">
      <w:r>
        <w:separator/>
      </w:r>
    </w:p>
  </w:footnote>
  <w:footnote w:type="continuationSeparator" w:id="0">
    <w:p w:rsidR="007019F5" w:rsidRDefault="007019F5" w:rsidP="00F9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CAD"/>
    <w:rsid w:val="00022A0D"/>
    <w:rsid w:val="000B5805"/>
    <w:rsid w:val="00330720"/>
    <w:rsid w:val="003C6088"/>
    <w:rsid w:val="003D6736"/>
    <w:rsid w:val="004C06D4"/>
    <w:rsid w:val="00521AA9"/>
    <w:rsid w:val="005B13F6"/>
    <w:rsid w:val="0061559A"/>
    <w:rsid w:val="007019F5"/>
    <w:rsid w:val="007443A3"/>
    <w:rsid w:val="007872DE"/>
    <w:rsid w:val="008247B3"/>
    <w:rsid w:val="00852327"/>
    <w:rsid w:val="00883778"/>
    <w:rsid w:val="008E2470"/>
    <w:rsid w:val="00A10CAD"/>
    <w:rsid w:val="00A45329"/>
    <w:rsid w:val="00B73F4E"/>
    <w:rsid w:val="00B90AC4"/>
    <w:rsid w:val="00BB6C41"/>
    <w:rsid w:val="00D369D9"/>
    <w:rsid w:val="00D40FCE"/>
    <w:rsid w:val="00EF1E6A"/>
    <w:rsid w:val="00F90609"/>
    <w:rsid w:val="00FC1211"/>
    <w:rsid w:val="00FC2088"/>
    <w:rsid w:val="00FC3CF6"/>
    <w:rsid w:val="00FF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C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CAD"/>
    <w:rPr>
      <w:b/>
      <w:bCs/>
    </w:rPr>
  </w:style>
  <w:style w:type="character" w:customStyle="1" w:styleId="apple-converted-space">
    <w:name w:val="apple-converted-space"/>
    <w:basedOn w:val="a0"/>
    <w:rsid w:val="00A10CAD"/>
  </w:style>
  <w:style w:type="paragraph" w:styleId="a5">
    <w:name w:val="header"/>
    <w:basedOn w:val="a"/>
    <w:link w:val="a6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3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">
    <w:name w:val="Обычный1"/>
    <w:rsid w:val="000B5805"/>
    <w:pPr>
      <w:snapToGri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</dc:creator>
  <cp:keywords/>
  <dc:description/>
  <cp:lastModifiedBy>0270150101</cp:lastModifiedBy>
  <cp:revision>6</cp:revision>
  <dcterms:created xsi:type="dcterms:W3CDTF">2016-09-07T08:01:00Z</dcterms:created>
  <dcterms:modified xsi:type="dcterms:W3CDTF">2017-06-16T11:55:00Z</dcterms:modified>
</cp:coreProperties>
</file>