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437" w:rsidRDefault="00396437" w:rsidP="00396437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ИНФОРМАЦИЯ </w:t>
      </w:r>
    </w:p>
    <w:p w:rsidR="00396437" w:rsidRDefault="00396437" w:rsidP="00396437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 – УПРАВЛЕНИЯ ПЕНСИОННОГО ФОНДА РФ</w:t>
      </w:r>
    </w:p>
    <w:p w:rsidR="00396437" w:rsidRDefault="00396437" w:rsidP="00396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396437" w:rsidRDefault="00396437" w:rsidP="00396437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396437" w:rsidRDefault="00396437" w:rsidP="00396437">
      <w:pPr>
        <w:spacing w:before="100" w:beforeAutospacing="1" w:after="100" w:afterAutospacing="1" w:line="300" w:lineRule="atLeast"/>
        <w:jc w:val="both"/>
        <w:outlineLvl w:val="0"/>
        <w:rPr>
          <w:b/>
        </w:rPr>
      </w:pPr>
      <w:r>
        <w:rPr>
          <w:b/>
        </w:rPr>
        <w:t xml:space="preserve"> 30 марта 2016 года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</w:p>
    <w:p w:rsidR="001F5CB6" w:rsidRPr="001F5CB6" w:rsidRDefault="001F5CB6" w:rsidP="00396437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1F5CB6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О праве выбора варианта пенсионного обеспечения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В соответствии с частью 1 статьи 33.3 Федерального закона от 15 декабря 2001 года № 167-ФЗ «Об обязательном пенсионном страховании в Российской Федерации» 31 декабря 2015 года истек срок для принятия решения гражданами о выборе варианта пенсионного обеспечения, предусматривающего направление на финансирование накопительной пенсии 6,0 процента индивидуальной части тарифа страхового взноса.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1F5CB6">
        <w:rPr>
          <w:rFonts w:ascii="Arial" w:eastAsia="Times New Roman" w:hAnsi="Arial" w:cs="Arial"/>
          <w:sz w:val="23"/>
          <w:szCs w:val="23"/>
          <w:lang w:eastAsia="ru-RU"/>
        </w:rPr>
        <w:t>В связи с этим застрахованными лицами, формирующими средства пенсионных накоплений в ПФР, которые ранее не осуществляли выбор инвестиционного портфеля (управляющей компании) и не меняли страховщика по обязательному пенсионному страхованию, а также застрахованными лицами, ранее отказавшимися от формирования накопительной пенсии, выбор тарифа на финансирование накопительной пенсии («6» или «0») не может быть произведен.</w:t>
      </w:r>
      <w:proofErr w:type="gramEnd"/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 У таких граждан далее за счет поступающих страховых взносов будут формироваться пенсионные права только на страховую пенсию. Если у данных лиц ни индивидуальном лицевом счете уже есть пенсионные накопления, то они продолжат инвестироваться и </w:t>
      </w:r>
      <w:proofErr w:type="gramStart"/>
      <w:r w:rsidRPr="001F5CB6">
        <w:rPr>
          <w:rFonts w:ascii="Arial" w:eastAsia="Times New Roman" w:hAnsi="Arial" w:cs="Arial"/>
          <w:sz w:val="23"/>
          <w:szCs w:val="23"/>
          <w:lang w:eastAsia="ru-RU"/>
        </w:rPr>
        <w:t>будут</w:t>
      </w:r>
      <w:proofErr w:type="gramEnd"/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 выплачены застрахованному лицу после его выхода на пенсию.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1F5CB6">
        <w:rPr>
          <w:rFonts w:ascii="Arial" w:eastAsia="Times New Roman" w:hAnsi="Arial" w:cs="Arial"/>
          <w:sz w:val="23"/>
          <w:szCs w:val="23"/>
          <w:lang w:eastAsia="ru-RU"/>
        </w:rPr>
        <w:t>Исключение составляют граждане 1967 года рождения и моложе, в отношении которых с 1 января 2014 года впервые начисляются страховые взносы на обязательное пенсионное страхование, которые вправе осуществить выбор варианта пенсионного обеспечения до 31 декабря года, в котором истекает пятилетний период с момента первого начисления страховых взносов на обязательное пенсионное страхование, при подаче заявления о переходе (досрочном переходе) в негосударственный пенсионный</w:t>
      </w:r>
      <w:proofErr w:type="gramEnd"/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 фонд либо заявления о выборе инвестиционного портфеля управляющей компании, расширенного инвестиционного портфеля государственной управляющей компании или инвестиционного портфеля государственных ценных бумаг государственной управляющей компании.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В случае если указанные лица по истечении пятилетнего периода с момента первого начисления страховых взносов на </w:t>
      </w:r>
      <w:proofErr w:type="gramStart"/>
      <w:r w:rsidRPr="001F5CB6">
        <w:rPr>
          <w:rFonts w:ascii="Arial" w:eastAsia="Times New Roman" w:hAnsi="Arial" w:cs="Arial"/>
          <w:sz w:val="23"/>
          <w:szCs w:val="23"/>
          <w:lang w:eastAsia="ru-RU"/>
        </w:rPr>
        <w:t>обязательное пенсионное страхование не достигли</w:t>
      </w:r>
      <w:proofErr w:type="gramEnd"/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 возраста 23 лет, период выбора варианта пенсионного обеспечения продлевается до 31 декабря года, в котором гражданин достигнет возраста 23 лет (включительно).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b/>
          <w:bCs/>
          <w:sz w:val="23"/>
          <w:lang w:eastAsia="ru-RU"/>
        </w:rPr>
        <w:lastRenderedPageBreak/>
        <w:t>О первом расчете средств пенсионных накоплений подлежащих, отражению на индивидуальном лицевом счете застрахованного лица, по истечении пяти лет с года начала формирования накоплений у текущего страховщика (ПФР)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В соответствии с нормами статьи 10.1 Федерального закона от 24 июля 2002 года № 111-ФЗ «Об инвестировании средств для финансирования накопительной пенсии в Российской Федерации» и статьи 36.2-1 Федерального закона от 7 мая 1998 года № 75-ФЗ «О негосударственных пенсионных фондах» </w:t>
      </w:r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>текущий страховщик (ПФР) отражает (фиксирует) в специальной части индивидуального лицевого счета застрахованного лица средства пенсионных накоплений по состоянию на 31</w:t>
      </w:r>
      <w:proofErr w:type="gramEnd"/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 xml:space="preserve"> декабря года, в котором истекает пятилетний срок с года начала формирования накоплений у текущего страховщика</w:t>
      </w:r>
      <w:r w:rsidRPr="001F5CB6">
        <w:rPr>
          <w:rFonts w:ascii="Arial" w:eastAsia="Times New Roman" w:hAnsi="Arial" w:cs="Arial"/>
          <w:b/>
          <w:bCs/>
          <w:sz w:val="23"/>
          <w:lang w:eastAsia="ru-RU"/>
        </w:rPr>
        <w:t xml:space="preserve">. </w:t>
      </w:r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Отражению (фиксации) подлежит фактически сформированные средства пенсионных накоплений, а при наличии отрицательного результата инвестирования в пятилетнем периоде, страховщиком производится восполнение на его покрытие до гарантируемой суммы – суммы фактически уплаченных страховых взносов, дополнительных страховых взносов, взносов на </w:t>
      </w:r>
      <w:proofErr w:type="spellStart"/>
      <w:r w:rsidRPr="001F5CB6">
        <w:rPr>
          <w:rFonts w:ascii="Arial" w:eastAsia="Times New Roman" w:hAnsi="Arial" w:cs="Arial"/>
          <w:sz w:val="23"/>
          <w:szCs w:val="23"/>
          <w:lang w:eastAsia="ru-RU"/>
        </w:rPr>
        <w:t>софинансирование</w:t>
      </w:r>
      <w:proofErr w:type="spellEnd"/>
      <w:r w:rsidRPr="001F5CB6">
        <w:rPr>
          <w:rFonts w:ascii="Arial" w:eastAsia="Times New Roman" w:hAnsi="Arial" w:cs="Arial"/>
          <w:sz w:val="23"/>
          <w:szCs w:val="23"/>
          <w:lang w:eastAsia="ru-RU"/>
        </w:rPr>
        <w:t>, средств (части средств) материнского (семейного) капитала, направленных на накопительную пенсию.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Первый расчет размера средств пенсионных накоплений для указанных целей </w:t>
      </w:r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>(первая пятилетняя фиксация)</w:t>
      </w:r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 осуществляется в соответствии с нормами частей 8, 12 статьи 11 Федерального закона от 28 декабря 2013 года № 410-ФЗ «О внесении изменений в Федеральный закон «О негосударственных пенсионных фондах» и отдельные законодательные акты Российской Федерации» в следующие сроки: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5"/>
        <w:gridCol w:w="4620"/>
      </w:tblGrid>
      <w:tr w:rsidR="001F5CB6" w:rsidRPr="001F5CB6" w:rsidTr="003F29E3">
        <w:tc>
          <w:tcPr>
            <w:tcW w:w="0" w:type="auto"/>
            <w:vAlign w:val="center"/>
            <w:hideMark/>
          </w:tcPr>
          <w:p w:rsidR="001F5CB6" w:rsidRPr="001F5CB6" w:rsidRDefault="001F5CB6" w:rsidP="003F29E3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1F5CB6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Год, с которого страховщик (ПФР) стал текущим страховщиком для застрахованного лица</w:t>
            </w:r>
          </w:p>
        </w:tc>
        <w:tc>
          <w:tcPr>
            <w:tcW w:w="0" w:type="auto"/>
            <w:vAlign w:val="center"/>
            <w:hideMark/>
          </w:tcPr>
          <w:p w:rsidR="001F5CB6" w:rsidRPr="001F5CB6" w:rsidRDefault="001F5CB6" w:rsidP="003F29E3">
            <w:pPr>
              <w:spacing w:before="100" w:beforeAutospacing="1" w:after="100" w:afterAutospacing="1" w:line="300" w:lineRule="atLeast"/>
              <w:jc w:val="center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1F5CB6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Сроки выполнения ПФР расчета первой пятилетней фиксации средств пенсионных накоплений</w:t>
            </w:r>
          </w:p>
        </w:tc>
      </w:tr>
      <w:tr w:rsidR="001F5CB6" w:rsidRPr="001F5CB6" w:rsidTr="003F29E3">
        <w:tc>
          <w:tcPr>
            <w:tcW w:w="0" w:type="auto"/>
            <w:vAlign w:val="center"/>
            <w:hideMark/>
          </w:tcPr>
          <w:p w:rsidR="001F5CB6" w:rsidRPr="001F5CB6" w:rsidRDefault="001F5CB6" w:rsidP="00396437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1F5CB6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2011 и ранее</w:t>
            </w:r>
          </w:p>
        </w:tc>
        <w:tc>
          <w:tcPr>
            <w:tcW w:w="0" w:type="auto"/>
            <w:vAlign w:val="center"/>
            <w:hideMark/>
          </w:tcPr>
          <w:p w:rsidR="001F5CB6" w:rsidRPr="001F5CB6" w:rsidRDefault="001F5CB6" w:rsidP="00396437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1F5CB6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по состоянию на 31 декабря 2015 года</w:t>
            </w:r>
          </w:p>
        </w:tc>
      </w:tr>
      <w:tr w:rsidR="001F5CB6" w:rsidRPr="001F5CB6" w:rsidTr="003F29E3">
        <w:tc>
          <w:tcPr>
            <w:tcW w:w="0" w:type="auto"/>
            <w:vAlign w:val="center"/>
            <w:hideMark/>
          </w:tcPr>
          <w:p w:rsidR="001F5CB6" w:rsidRPr="001F5CB6" w:rsidRDefault="001F5CB6" w:rsidP="00396437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1F5CB6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2012</w:t>
            </w:r>
          </w:p>
        </w:tc>
        <w:tc>
          <w:tcPr>
            <w:tcW w:w="0" w:type="auto"/>
            <w:vAlign w:val="center"/>
            <w:hideMark/>
          </w:tcPr>
          <w:p w:rsidR="001F5CB6" w:rsidRPr="001F5CB6" w:rsidRDefault="001F5CB6" w:rsidP="00396437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1F5CB6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по состоянию на 31 декабря 2016 года</w:t>
            </w:r>
          </w:p>
        </w:tc>
      </w:tr>
      <w:tr w:rsidR="001F5CB6" w:rsidRPr="001F5CB6" w:rsidTr="003F29E3">
        <w:tc>
          <w:tcPr>
            <w:tcW w:w="0" w:type="auto"/>
            <w:vAlign w:val="center"/>
            <w:hideMark/>
          </w:tcPr>
          <w:p w:rsidR="001F5CB6" w:rsidRPr="001F5CB6" w:rsidRDefault="001F5CB6" w:rsidP="00396437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1F5CB6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2013</w:t>
            </w:r>
          </w:p>
        </w:tc>
        <w:tc>
          <w:tcPr>
            <w:tcW w:w="0" w:type="auto"/>
            <w:vAlign w:val="center"/>
            <w:hideMark/>
          </w:tcPr>
          <w:p w:rsidR="001F5CB6" w:rsidRPr="001F5CB6" w:rsidRDefault="001F5CB6" w:rsidP="00396437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1F5CB6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по состоянию на 31 декабря 2017 года</w:t>
            </w:r>
          </w:p>
        </w:tc>
      </w:tr>
      <w:tr w:rsidR="001F5CB6" w:rsidRPr="001F5CB6" w:rsidTr="003F29E3">
        <w:tc>
          <w:tcPr>
            <w:tcW w:w="0" w:type="auto"/>
            <w:vAlign w:val="center"/>
            <w:hideMark/>
          </w:tcPr>
          <w:p w:rsidR="001F5CB6" w:rsidRPr="001F5CB6" w:rsidRDefault="001F5CB6" w:rsidP="00396437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1F5CB6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2014</w:t>
            </w:r>
          </w:p>
        </w:tc>
        <w:tc>
          <w:tcPr>
            <w:tcW w:w="0" w:type="auto"/>
            <w:vAlign w:val="center"/>
            <w:hideMark/>
          </w:tcPr>
          <w:p w:rsidR="001F5CB6" w:rsidRPr="001F5CB6" w:rsidRDefault="001F5CB6" w:rsidP="00396437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1F5CB6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по состоянию на 31 декабря 2018 года</w:t>
            </w:r>
          </w:p>
        </w:tc>
      </w:tr>
      <w:tr w:rsidR="001F5CB6" w:rsidRPr="001F5CB6" w:rsidTr="003F29E3">
        <w:tc>
          <w:tcPr>
            <w:tcW w:w="0" w:type="auto"/>
            <w:vAlign w:val="center"/>
            <w:hideMark/>
          </w:tcPr>
          <w:p w:rsidR="001F5CB6" w:rsidRPr="001F5CB6" w:rsidRDefault="001F5CB6" w:rsidP="00396437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1F5CB6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2015</w:t>
            </w:r>
          </w:p>
        </w:tc>
        <w:tc>
          <w:tcPr>
            <w:tcW w:w="0" w:type="auto"/>
            <w:vAlign w:val="center"/>
            <w:hideMark/>
          </w:tcPr>
          <w:p w:rsidR="001F5CB6" w:rsidRPr="001F5CB6" w:rsidRDefault="001F5CB6" w:rsidP="00396437">
            <w:pPr>
              <w:spacing w:before="100" w:beforeAutospacing="1" w:after="100" w:afterAutospacing="1" w:line="300" w:lineRule="atLeast"/>
              <w:jc w:val="both"/>
              <w:rPr>
                <w:rFonts w:ascii="Arial" w:eastAsia="Times New Roman" w:hAnsi="Arial" w:cs="Arial"/>
                <w:sz w:val="25"/>
                <w:szCs w:val="25"/>
                <w:lang w:eastAsia="ru-RU"/>
              </w:rPr>
            </w:pPr>
            <w:r w:rsidRPr="001F5CB6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>по состоянию на 31 декабря 2019 года</w:t>
            </w:r>
          </w:p>
        </w:tc>
      </w:tr>
    </w:tbl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 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 Аналогичный расчет средств пенсионных накоплений подлежащих, отражению на индивидуальном лицевом счете застрахованного лица, осуществляется текущим страховщиком (ПФР) каждые последующие пять лет.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 </w:t>
      </w:r>
      <w:r w:rsidRPr="001F5CB6">
        <w:rPr>
          <w:rFonts w:ascii="Arial" w:eastAsia="Times New Roman" w:hAnsi="Arial" w:cs="Arial"/>
          <w:b/>
          <w:bCs/>
          <w:sz w:val="23"/>
          <w:lang w:eastAsia="ru-RU"/>
        </w:rPr>
        <w:t>О способах формирования средств пенсионных накоплений застрахованными лицами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В соответствии со статьями 36.7, 36.8 и 36.11 Федерального закона от 7 мая 1998 года № 75-ФЗ «О негосударственных пенсионных фондах» застрахованное лицо до обращения за установлением накопительной пенсии, срочной пенсионной выплаты, единовременной выплаты средств пенсионных накоплений </w:t>
      </w:r>
      <w:r w:rsidRPr="001F5CB6">
        <w:rPr>
          <w:rFonts w:ascii="Arial" w:eastAsia="Times New Roman" w:hAnsi="Arial" w:cs="Arial"/>
          <w:b/>
          <w:bCs/>
          <w:sz w:val="23"/>
          <w:lang w:eastAsia="ru-RU"/>
        </w:rPr>
        <w:t xml:space="preserve">может воспользоваться правом на переход не чаще одного раза в год из негосударственного </w:t>
      </w:r>
      <w:r w:rsidRPr="001F5CB6">
        <w:rPr>
          <w:rFonts w:ascii="Arial" w:eastAsia="Times New Roman" w:hAnsi="Arial" w:cs="Arial"/>
          <w:b/>
          <w:bCs/>
          <w:sz w:val="23"/>
          <w:lang w:eastAsia="ru-RU"/>
        </w:rPr>
        <w:lastRenderedPageBreak/>
        <w:t>пенсионного фонда в Пенсионный фонд Российской Федерации, из негосударственного пенсионного фонда</w:t>
      </w:r>
      <w:proofErr w:type="gramEnd"/>
      <w:r w:rsidRPr="001F5CB6">
        <w:rPr>
          <w:rFonts w:ascii="Arial" w:eastAsia="Times New Roman" w:hAnsi="Arial" w:cs="Arial"/>
          <w:b/>
          <w:bCs/>
          <w:sz w:val="23"/>
          <w:lang w:eastAsia="ru-RU"/>
        </w:rPr>
        <w:t xml:space="preserve"> в другой негосударственный пенсионный фонд либо из Пенсионного фонда Российской Федерации в негосударственный пенсионный фонд, подав заявление о переходе либо </w:t>
      </w:r>
      <w:proofErr w:type="gramStart"/>
      <w:r w:rsidRPr="001F5CB6">
        <w:rPr>
          <w:rFonts w:ascii="Arial" w:eastAsia="Times New Roman" w:hAnsi="Arial" w:cs="Arial"/>
          <w:b/>
          <w:bCs/>
          <w:sz w:val="23"/>
          <w:lang w:eastAsia="ru-RU"/>
        </w:rPr>
        <w:t>заявление</w:t>
      </w:r>
      <w:proofErr w:type="gramEnd"/>
      <w:r w:rsidRPr="001F5CB6">
        <w:rPr>
          <w:rFonts w:ascii="Arial" w:eastAsia="Times New Roman" w:hAnsi="Arial" w:cs="Arial"/>
          <w:b/>
          <w:bCs/>
          <w:sz w:val="23"/>
          <w:lang w:eastAsia="ru-RU"/>
        </w:rPr>
        <w:t xml:space="preserve"> о досрочном переходе. </w:t>
      </w:r>
    </w:p>
    <w:p w:rsidR="001F5CB6" w:rsidRPr="001F5CB6" w:rsidRDefault="007F7E43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hyperlink r:id="rId6" w:history="1">
        <w:r w:rsidR="001F5CB6" w:rsidRPr="001F5CB6">
          <w:rPr>
            <w:rFonts w:ascii="Arial" w:eastAsia="Times New Roman" w:hAnsi="Arial" w:cs="Arial"/>
            <w:i/>
            <w:iCs/>
            <w:color w:val="0B7FA4"/>
            <w:sz w:val="23"/>
            <w:u w:val="single"/>
            <w:lang w:eastAsia="ru-RU"/>
          </w:rPr>
          <w:t xml:space="preserve">На основании </w:t>
        </w:r>
        <w:r w:rsidR="001F5CB6" w:rsidRPr="001F5CB6">
          <w:rPr>
            <w:rFonts w:ascii="Arial" w:eastAsia="Times New Roman" w:hAnsi="Arial" w:cs="Arial"/>
            <w:b/>
            <w:bCs/>
            <w:i/>
            <w:iCs/>
            <w:color w:val="0B7FA4"/>
            <w:sz w:val="23"/>
            <w:u w:val="single"/>
            <w:lang w:eastAsia="ru-RU"/>
          </w:rPr>
          <w:t>заявления о переходе</w:t>
        </w:r>
        <w:r w:rsidR="001F5CB6" w:rsidRPr="001F5CB6">
          <w:rPr>
            <w:rFonts w:ascii="Arial" w:eastAsia="Times New Roman" w:hAnsi="Arial" w:cs="Arial"/>
            <w:i/>
            <w:iCs/>
            <w:color w:val="0B7FA4"/>
            <w:sz w:val="23"/>
            <w:u w:val="single"/>
            <w:lang w:eastAsia="ru-RU"/>
          </w:rPr>
          <w:t xml:space="preserve"> переход застрахованного лица осуществляется в году, следующем за годом, в котором истекает пятилетний срок, исчисляющийся начиная с года подачи такого заявления.</w:t>
        </w:r>
      </w:hyperlink>
    </w:p>
    <w:p w:rsidR="001F5CB6" w:rsidRPr="001F5CB6" w:rsidRDefault="007F7E43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hyperlink r:id="rId7" w:history="1">
        <w:r w:rsidR="001F5CB6" w:rsidRPr="001F5CB6">
          <w:rPr>
            <w:rFonts w:ascii="Arial" w:eastAsia="Times New Roman" w:hAnsi="Arial" w:cs="Arial"/>
            <w:i/>
            <w:iCs/>
            <w:color w:val="0B7FA4"/>
            <w:sz w:val="23"/>
            <w:u w:val="single"/>
            <w:lang w:eastAsia="ru-RU"/>
          </w:rPr>
          <w:t xml:space="preserve">На основании </w:t>
        </w:r>
        <w:r w:rsidR="001F5CB6" w:rsidRPr="001F5CB6">
          <w:rPr>
            <w:rFonts w:ascii="Arial" w:eastAsia="Times New Roman" w:hAnsi="Arial" w:cs="Arial"/>
            <w:b/>
            <w:bCs/>
            <w:i/>
            <w:iCs/>
            <w:color w:val="0B7FA4"/>
            <w:sz w:val="23"/>
            <w:u w:val="single"/>
            <w:lang w:eastAsia="ru-RU"/>
          </w:rPr>
          <w:t>заявления о досрочном переходе</w:t>
        </w:r>
        <w:r w:rsidR="001F5CB6" w:rsidRPr="001F5CB6">
          <w:rPr>
            <w:rFonts w:ascii="Arial" w:eastAsia="Times New Roman" w:hAnsi="Arial" w:cs="Arial"/>
            <w:i/>
            <w:iCs/>
            <w:color w:val="0B7FA4"/>
            <w:sz w:val="23"/>
            <w:u w:val="single"/>
            <w:lang w:eastAsia="ru-RU"/>
          </w:rPr>
          <w:t xml:space="preserve"> переход застрахованного лица осуществляется в году, следующем за годом подачи такого заявления.</w:t>
        </w:r>
      </w:hyperlink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Отличие заявления о переходе от заявления о досрочном переходе заключается не только в различных сроках рассмотрения таких заявлений, сроках фактического перехода к новому страховщику и сроках перевода средств пенсионных накоплений, но и в различном порядке расчета средств пенсионных накоплений, подлежащих передаче при таких переходах.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Определение размера средств пенсионных накоплений, подлежащих передаче Пенсионным фондом Российской Федерации при переходе (досрочном переходе) застрахованного лица в негосударственный пенсионный фонд производится в соответствии со статьей 34.1 Федерального закона от 24 июля 2002 года № 111-ФЗ «Об инвестировании сре</w:t>
      </w:r>
      <w:proofErr w:type="gramStart"/>
      <w:r w:rsidRPr="001F5CB6">
        <w:rPr>
          <w:rFonts w:ascii="Arial" w:eastAsia="Times New Roman" w:hAnsi="Arial" w:cs="Arial"/>
          <w:sz w:val="23"/>
          <w:szCs w:val="23"/>
          <w:lang w:eastAsia="ru-RU"/>
        </w:rPr>
        <w:t>дств дл</w:t>
      </w:r>
      <w:proofErr w:type="gramEnd"/>
      <w:r w:rsidRPr="001F5CB6">
        <w:rPr>
          <w:rFonts w:ascii="Arial" w:eastAsia="Times New Roman" w:hAnsi="Arial" w:cs="Arial"/>
          <w:sz w:val="23"/>
          <w:szCs w:val="23"/>
          <w:lang w:eastAsia="ru-RU"/>
        </w:rPr>
        <w:t>я финансирования накопительной пенсии в Российской Федерации».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Определение размера средств пенсионных накоплений, подлежащих передаче при переходе (досрочном переходе) застрахованного лица из негосударственного пенсионного фонда в другой негосударственный пенсионный фонд или в Пенсионный фонд Российской Федерации производится в соответствии со статьей 36.6-1 Федерального закона от 7 мая 1998 года «О негосударственных пенсионных фондах».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 </w:t>
      </w:r>
      <w:r w:rsidRPr="001F5CB6">
        <w:rPr>
          <w:rFonts w:ascii="Arial" w:eastAsia="Times New Roman" w:hAnsi="Arial" w:cs="Arial"/>
          <w:b/>
          <w:bCs/>
          <w:sz w:val="23"/>
          <w:lang w:eastAsia="ru-RU"/>
        </w:rPr>
        <w:t>О порядке расчета средств пенсионных накоплений, подлежащих передаче в 2016 году по заявлениям застрахованных лиц о досрочном переходе, поданным в 2015 году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Заявления о досрочном переходе из негосударственного пенсионного фонда в Пенсионный фонд Российской Федерации, из Пенсионного фонда Российской Федерации в негосударственный пенсионный фонд и из одного негосударственного пенсионного фонда в другой негосударственный пенсионный фонд, поданные застрахованными лицами в 2015 году были рассмотрены Пенсионным фондом Российской Федерации до 1 марта 2016 года. При этом расчет подлежащих передаче выбранному страховщику средств пенсионных накоплений следующий:</w:t>
      </w:r>
    </w:p>
    <w:p w:rsidR="001F5CB6" w:rsidRPr="001F5CB6" w:rsidRDefault="001F5CB6" w:rsidP="00396437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Застрахованным лицам, начавшим формировать пенсионные накопления у текущего страховщика (ПФР) в 2011 году и ранее, в 2015 году по состоянию на 31 декабря 2015 года отражена сумма первой пятилетней фиксации средств пенсионных накоплений.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При досрочном переходе указанной группы застрахованных лиц новому страховщику в 2016 году будут переданы: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- в случае положительного результата инвестирования в 2015 году – сумма средства пенсионных накоплений, отраженная в год первой пятилетней фиксации, включая инвестиционный доход 2015 года;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- в случае отрицательного результата инвестирования в 2015 году – фактически сформированные средства пенсионных накоплений с учетом гарантийного восполнения инвестиционного убытка.</w:t>
      </w:r>
    </w:p>
    <w:p w:rsidR="001F5CB6" w:rsidRPr="001F5CB6" w:rsidRDefault="001F5CB6" w:rsidP="00396437">
      <w:pPr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В отношении застрахованных лиц, начавших формировать пенсионные накопления у текущего страховщика (ПФР) в 2012 – 2015 годах, новому страховщику в 2016 году будут переданы: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- в случае положительного результата инвестирования в 2015 году – фактически </w:t>
      </w:r>
      <w:proofErr w:type="gramStart"/>
      <w:r w:rsidRPr="001F5CB6">
        <w:rPr>
          <w:rFonts w:ascii="Arial" w:eastAsia="Times New Roman" w:hAnsi="Arial" w:cs="Arial"/>
          <w:sz w:val="23"/>
          <w:szCs w:val="23"/>
          <w:lang w:eastAsia="ru-RU"/>
        </w:rPr>
        <w:t>сформированные</w:t>
      </w:r>
      <w:proofErr w:type="gramEnd"/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 средств пенсионных накоплений без инвестиционного дохода за 2015 год;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- в случае отрицательного результата инвестирования в 2015 году – фактически сформированные средства пенсионных накоплений без восполнения инвестиционного убытка.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 xml:space="preserve">Внимание! Менять страховщика, </w:t>
      </w:r>
      <w:proofErr w:type="gramStart"/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>переводя свои пенсионные накопления из Пенсионного фонда Российской Федерации в негосударственный пенсионный фонд чаще одного раза в пять</w:t>
      </w:r>
      <w:proofErr w:type="gramEnd"/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 xml:space="preserve"> лет, невыгодно. Такой переход повлечет за собой уменьшение суммы пенсионных накоплений гражданина, кроме досрочного перехода в год пятилетней фиксации.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1F5CB6">
        <w:rPr>
          <w:rFonts w:ascii="Arial" w:eastAsia="Times New Roman" w:hAnsi="Arial" w:cs="Arial"/>
          <w:b/>
          <w:bCs/>
          <w:sz w:val="23"/>
          <w:lang w:eastAsia="ru-RU"/>
        </w:rPr>
        <w:t>О</w:t>
      </w:r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1F5CB6">
        <w:rPr>
          <w:rFonts w:ascii="Arial" w:eastAsia="Times New Roman" w:hAnsi="Arial" w:cs="Arial"/>
          <w:b/>
          <w:bCs/>
          <w:sz w:val="23"/>
          <w:lang w:eastAsia="ru-RU"/>
        </w:rPr>
        <w:t>порядке расчета средств пенсионных накоплений, подлежащих передаче в 2017 году по заявлениям застрахованных лиц о досрочном переходе, поданным в 2016 году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1F5CB6">
        <w:rPr>
          <w:rFonts w:ascii="Arial" w:eastAsia="Times New Roman" w:hAnsi="Arial" w:cs="Arial"/>
          <w:sz w:val="23"/>
          <w:szCs w:val="23"/>
          <w:lang w:eastAsia="ru-RU"/>
        </w:rPr>
        <w:t>Заявления о досрочном переходе из НПФ в ПФР, из ПФР в НПФ и из НПФ в НПФ, поданные застрахованными лицами в 2016 году, рассматриваются Пенсионным фондом Российской Федерации до 1 марта 2017 года.</w:t>
      </w:r>
      <w:proofErr w:type="gramEnd"/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 При этом расчет подлежащих передаче выбранному страховщику средств пенсионных накоплений следующий:</w:t>
      </w:r>
    </w:p>
    <w:p w:rsidR="001F5CB6" w:rsidRPr="001F5CB6" w:rsidRDefault="001F5CB6" w:rsidP="00396437">
      <w:pPr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Застрахованным лицам, начавшим формировать пенсионные накопления у текущего страховщика (ПФР) в 2011 году и ранее, в 2015 году по состоянию на 31 декабря 2015 года отражена сумма первой пятилетней фиксации средств пенсионных накоплений.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При досрочном переходе указанной группы застрахованных лиц новому страховщику в 2017 году будут переданы: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- в случае положительного результата инвестирования в 2016 году - сумма средств пенсионных накоплений, отраженная в год первой пятилетней фиксации, средства </w:t>
      </w:r>
      <w:r w:rsidRPr="001F5CB6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пенсионных накоплений, поступившие в 2016 году без инвестиционного дохода 2016 года;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- в случае отрицательного результата инвестирования в 2016 году – сумма средств пенсионных накоплений, отраженная в год первой пятилетней фиксации, средства пенсионных накоплений, поступившие в 2016 году с учетом полученного в 2016 году убытка от инвестирования без гарантийного восполнения инвестиционного убытка.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 xml:space="preserve">Внимание! Менять страховщика, </w:t>
      </w:r>
      <w:proofErr w:type="gramStart"/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>переводя свои пенсионные накопления из Пенсионного фонда Российской Федерации в негосударственный пенсионный фонд чаще одного раза в пять</w:t>
      </w:r>
      <w:proofErr w:type="gramEnd"/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 xml:space="preserve"> лет, невыгодно. Такой переход повлечет за собой уменьшение суммы пенсионных накоплений гражданина, кроме досрочного перехода в год пятилетней фиксации.</w:t>
      </w:r>
      <w:r w:rsidRPr="001F5CB6">
        <w:rPr>
          <w:rFonts w:ascii="Arial" w:eastAsia="Times New Roman" w:hAnsi="Arial" w:cs="Arial"/>
          <w:b/>
          <w:bCs/>
          <w:sz w:val="23"/>
          <w:lang w:eastAsia="ru-RU"/>
        </w:rPr>
        <w:t xml:space="preserve"> </w:t>
      </w:r>
    </w:p>
    <w:p w:rsidR="001F5CB6" w:rsidRPr="001F5CB6" w:rsidRDefault="001F5CB6" w:rsidP="00396437">
      <w:pPr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Застрахованным лицам, начавшим формировать пенсионные накопления у текущего страховщика (ПФР) в 2012 году, в 2016 году по состоянию на 31 декабря 2016 года будет отражена сумма первой пятилетней фиксации средств пенсионных накоплений.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            При досрочном переходе указанной группы застрахованных лиц новому страховщику в 2017 году будут переданы: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- в случае положительного результата инвестирования в 2015 - 2016 годах - сумма средств пенсионных накоплений, отраженная в год первой пятилетней фиксации, включающая фактически сформированные средства пенсионных накоплений и инвестиционный доход;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- в случае отрицательного результата инвестирования в 2015 - 2016 годах – фактически сформированная сумма средств пенсионных накоплений с учетом гарантийного восполнения инвестиционного убытка.</w:t>
      </w:r>
    </w:p>
    <w:p w:rsidR="001F5CB6" w:rsidRPr="001F5CB6" w:rsidRDefault="001F5CB6" w:rsidP="00396437">
      <w:pPr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 xml:space="preserve">В отношении застрахованных лиц, начавших формировать </w:t>
      </w:r>
      <w:proofErr w:type="gramStart"/>
      <w:r w:rsidRPr="001F5CB6">
        <w:rPr>
          <w:rFonts w:ascii="Arial" w:eastAsia="Times New Roman" w:hAnsi="Arial" w:cs="Arial"/>
          <w:sz w:val="23"/>
          <w:szCs w:val="23"/>
          <w:lang w:eastAsia="ru-RU"/>
        </w:rPr>
        <w:t>пенсионные</w:t>
      </w:r>
      <w:proofErr w:type="gramEnd"/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накопления у текущего страховщика (ПФР) в 2013, 2014, 2015 годах, новому страховщику в 2017 году будут переданы: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- в случае положительного результата инвестирования в 2015 - 2016 годах - фактически сформированные средства пенсионных накоплений без инвестиционного дохода 2015 - 2016 годов;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- в случае отрицательного результата инвестирования в 2015 - 2016 годах - фактически сформированные средства пенсионных накоплений с учетом отрицательного результата инвестирования в 2015 – 2016 годах.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 xml:space="preserve">Внимание! Менять страховщика, </w:t>
      </w:r>
      <w:proofErr w:type="gramStart"/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>переводя свои пенсионные накопления из Пенсионного фонда Российской Федерации в негосударственный пенсионный фонд чаще одного раза в пять</w:t>
      </w:r>
      <w:proofErr w:type="gramEnd"/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 xml:space="preserve"> лет, невыгодно. Такой переход повлечет за собой уменьшение суммы пенсионных накоплений гражданина, кроме досрочного перехода в год пятилетней фиксации.</w:t>
      </w:r>
    </w:p>
    <w:p w:rsidR="001F5CB6" w:rsidRPr="001F5CB6" w:rsidRDefault="001F5CB6" w:rsidP="00396437">
      <w:pPr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 отношении застрахованных лиц, начавших формировать пенсионные накопления у текущего страховщика (ПФР) в 2016 году, выбранному страховщику в 2017 году будут переданы: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- в случае положительного результата инвестирования в 2016 году – фактически сформированные средства пенсионных накоплений без инвестиционного дохода за 2016 год;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sz w:val="23"/>
          <w:szCs w:val="23"/>
          <w:lang w:eastAsia="ru-RU"/>
        </w:rPr>
        <w:t>- в случае отрицательного результата инвестирования в 2016 году – фактически сформированные средства пенсионных накоплений с учетом отрицательного результата инвестирования в 2016 году.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 xml:space="preserve">Внимание! Менять страховщика, </w:t>
      </w:r>
      <w:proofErr w:type="gramStart"/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>переводя свои пенсионные накопления из Пенсионного фонда Российской Федерации в негосударственный пенсионный фонд чаще одного раза в пять</w:t>
      </w:r>
      <w:proofErr w:type="gramEnd"/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 xml:space="preserve"> лет, невыгодно. Такой переход повлечет за собой уменьшение суммы пенсионных накоплений гражданина, кроме досрочного перехода в год пятилетней фиксации.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b/>
          <w:bCs/>
          <w:sz w:val="23"/>
          <w:szCs w:val="23"/>
          <w:lang w:eastAsia="ru-RU"/>
        </w:rPr>
        <w:br/>
      </w:r>
      <w:r w:rsidRPr="001F5CB6">
        <w:rPr>
          <w:rFonts w:ascii="Arial" w:eastAsia="Times New Roman" w:hAnsi="Arial" w:cs="Arial"/>
          <w:b/>
          <w:bCs/>
          <w:sz w:val="23"/>
          <w:lang w:eastAsia="ru-RU"/>
        </w:rPr>
        <w:t>О порядке расчета средств пенсионных накоплений, подлежащих передаче в 2020 (2021) году по заявлениям застрахованных лиц о переходе, поданным в 2015 (2016) году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1F5CB6">
        <w:rPr>
          <w:rFonts w:ascii="Arial" w:eastAsia="Times New Roman" w:hAnsi="Arial" w:cs="Arial"/>
          <w:sz w:val="23"/>
          <w:szCs w:val="23"/>
          <w:lang w:eastAsia="ru-RU"/>
        </w:rPr>
        <w:t>При подаче застрахованным лицом заявления, предусматривающего переход к выбранному страховщику с года, следующего за годом, в котором истекает пятилетний срок, исчисляющийся начиная с года подачи заявления о выборе (переход через 5 лет) в 2015 (2016) году, текущим страховщиком (ПФР) выбранному страховщику в 2020 (2021) году передаются средства пенсионных накоплений, отраженные в специальной части индивидуального лицевого счета, включая полученный инвестиционный доход</w:t>
      </w:r>
      <w:proofErr w:type="gramEnd"/>
      <w:r w:rsidRPr="001F5CB6">
        <w:rPr>
          <w:rFonts w:ascii="Arial" w:eastAsia="Times New Roman" w:hAnsi="Arial" w:cs="Arial"/>
          <w:sz w:val="23"/>
          <w:szCs w:val="23"/>
          <w:lang w:eastAsia="ru-RU"/>
        </w:rPr>
        <w:t>, или гарантийное восполнение в случае отрицательного инвестиционного результата.</w:t>
      </w:r>
    </w:p>
    <w:p w:rsidR="001F5CB6" w:rsidRPr="001F5CB6" w:rsidRDefault="001F5CB6" w:rsidP="00396437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 xml:space="preserve">Внимание! Если гражданин принимает решение о смене страховщика, то есть о переводе средств пенсионных накоплений из Пенсионного фонда Российской Федерации в негосударственный пенсионный фонд, чтобы избежать потери инвестиционного дохода или убытков от инвестирования пенсионных накоплений, рекомендуется подавать заявление о переходе к новому страховщику через пять лет. Менять страховщика, </w:t>
      </w:r>
      <w:proofErr w:type="gramStart"/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>переводя свои пенсионные накопления из Пенсионного фонда Российской Федерации в негосударственный пенсионный фонд чаще одного раза в пять</w:t>
      </w:r>
      <w:proofErr w:type="gramEnd"/>
      <w:r w:rsidRPr="001F5CB6">
        <w:rPr>
          <w:rFonts w:ascii="Arial" w:eastAsia="Times New Roman" w:hAnsi="Arial" w:cs="Arial"/>
          <w:b/>
          <w:bCs/>
          <w:sz w:val="23"/>
          <w:u w:val="single"/>
          <w:lang w:eastAsia="ru-RU"/>
        </w:rPr>
        <w:t xml:space="preserve"> лет, невыгодно. Такой переход повлечет за собой уменьшение суммы пенсионных накоплений гражданина, кроме досрочного перехода в год пятилетней фиксации.</w:t>
      </w:r>
    </w:p>
    <w:p w:rsidR="00274134" w:rsidRDefault="00274134" w:rsidP="00396437">
      <w:pPr>
        <w:jc w:val="both"/>
      </w:pPr>
    </w:p>
    <w:sectPr w:rsidR="00274134" w:rsidSect="0027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8BD"/>
    <w:multiLevelType w:val="multilevel"/>
    <w:tmpl w:val="6E3427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63B90"/>
    <w:multiLevelType w:val="multilevel"/>
    <w:tmpl w:val="68C0F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B41C1"/>
    <w:multiLevelType w:val="multilevel"/>
    <w:tmpl w:val="B5CAA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C2084"/>
    <w:multiLevelType w:val="multilevel"/>
    <w:tmpl w:val="392E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53F72"/>
    <w:multiLevelType w:val="multilevel"/>
    <w:tmpl w:val="63D0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32F64"/>
    <w:multiLevelType w:val="multilevel"/>
    <w:tmpl w:val="B72C9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5CB6"/>
    <w:rsid w:val="001F5CB6"/>
    <w:rsid w:val="00274134"/>
    <w:rsid w:val="00396437"/>
    <w:rsid w:val="003F29E3"/>
    <w:rsid w:val="007F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34"/>
  </w:style>
  <w:style w:type="paragraph" w:styleId="1">
    <w:name w:val="heading 1"/>
    <w:basedOn w:val="a"/>
    <w:link w:val="10"/>
    <w:uiPriority w:val="9"/>
    <w:qFormat/>
    <w:rsid w:val="001F5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F5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5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1F5CB6"/>
    <w:rPr>
      <w:i/>
      <w:iCs/>
    </w:rPr>
  </w:style>
  <w:style w:type="character" w:styleId="a4">
    <w:name w:val="Strong"/>
    <w:basedOn w:val="a0"/>
    <w:uiPriority w:val="22"/>
    <w:qFormat/>
    <w:rsid w:val="001F5CB6"/>
    <w:rPr>
      <w:b/>
      <w:bCs/>
    </w:rPr>
  </w:style>
  <w:style w:type="paragraph" w:styleId="a5">
    <w:name w:val="Normal (Web)"/>
    <w:basedOn w:val="a"/>
    <w:uiPriority w:val="99"/>
    <w:unhideWhenUsed/>
    <w:rsid w:val="001F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9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f.ru/knopki/zhizn~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knopki/zhizn~44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2180</Words>
  <Characters>12431</Characters>
  <Application>Microsoft Office Word</Application>
  <DocSecurity>0</DocSecurity>
  <Lines>103</Lines>
  <Paragraphs>29</Paragraphs>
  <ScaleCrop>false</ScaleCrop>
  <Company>ГУ-УПРФ</Company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4</cp:revision>
  <dcterms:created xsi:type="dcterms:W3CDTF">2016-03-29T09:34:00Z</dcterms:created>
  <dcterms:modified xsi:type="dcterms:W3CDTF">2016-03-30T04:05:00Z</dcterms:modified>
</cp:coreProperties>
</file>