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03" w:rsidRPr="00716591" w:rsidRDefault="004B0403" w:rsidP="004B0403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1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B0403" w:rsidRPr="00716591" w:rsidRDefault="004B0403" w:rsidP="004B0403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4B0403" w:rsidRPr="00716591" w:rsidRDefault="004B0403" w:rsidP="004B0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4B0403" w:rsidRPr="00A96067" w:rsidRDefault="004B0403" w:rsidP="004B0403">
      <w:pPr>
        <w:pStyle w:val="3"/>
        <w:pBdr>
          <w:bottom w:val="single" w:sz="12" w:space="5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B0403" w:rsidRPr="00A96067" w:rsidRDefault="004B0403" w:rsidP="004B0403">
      <w:pPr>
        <w:pStyle w:val="a3"/>
        <w:contextualSpacing/>
        <w:rPr>
          <w:b/>
        </w:rPr>
      </w:pPr>
      <w:r>
        <w:rPr>
          <w:b/>
        </w:rPr>
        <w:t xml:space="preserve">10 апреля 2015 года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пресс-релиз</w:t>
      </w:r>
    </w:p>
    <w:p w:rsidR="00383818" w:rsidRPr="00383818" w:rsidRDefault="00383818" w:rsidP="00383818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3818">
        <w:rPr>
          <w:rFonts w:ascii="Times New Roman" w:eastAsia="Times New Roman" w:hAnsi="Times New Roman" w:cs="Times New Roman"/>
          <w:b/>
          <w:bCs/>
          <w:sz w:val="24"/>
          <w:szCs w:val="24"/>
        </w:rPr>
        <w:t>Пенсионерам компенсируют переезд с районов Крайнего Севера и приравненных к ним местностей</w:t>
      </w:r>
    </w:p>
    <w:p w:rsidR="00383818" w:rsidRPr="00383818" w:rsidRDefault="00383818" w:rsidP="003838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818">
        <w:rPr>
          <w:rFonts w:ascii="Times New Roman" w:eastAsia="Times New Roman" w:hAnsi="Times New Roman" w:cs="Times New Roman"/>
          <w:b/>
          <w:sz w:val="24"/>
          <w:szCs w:val="24"/>
        </w:rPr>
        <w:t>Утверждены Правила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38381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компенсации расходов неработающим пенсионерам и членам семей, находящимся на их иждивении, переезжающим на постоянное место жительства за пределы районов Крайнего Севера и приравненных к ним местностей.</w:t>
      </w:r>
    </w:p>
    <w:p w:rsidR="00383818" w:rsidRDefault="00383818" w:rsidP="003838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18">
        <w:rPr>
          <w:rFonts w:ascii="Times New Roman" w:eastAsia="Times New Roman" w:hAnsi="Times New Roman" w:cs="Times New Roman"/>
          <w:sz w:val="24"/>
          <w:szCs w:val="24"/>
        </w:rPr>
        <w:t>Компенсации подлежит переезд, осуществленный не ранее 16 мая 2013 года. Расходы возмещаются только один раз. Возмещаются расходы на оплату стоимости проезда к новому месту жительства пенсионера и переезжающих вместе с ним членов семьи, а также на оп</w:t>
      </w:r>
      <w:r>
        <w:rPr>
          <w:rFonts w:ascii="Times New Roman" w:eastAsia="Times New Roman" w:hAnsi="Times New Roman" w:cs="Times New Roman"/>
          <w:sz w:val="24"/>
          <w:szCs w:val="24"/>
        </w:rPr>
        <w:t>лату стоимости провоза багажа.</w:t>
      </w:r>
    </w:p>
    <w:p w:rsidR="00383818" w:rsidRDefault="00383818" w:rsidP="003838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18">
        <w:rPr>
          <w:rFonts w:ascii="Times New Roman" w:eastAsia="Times New Roman" w:hAnsi="Times New Roman" w:cs="Times New Roman"/>
          <w:sz w:val="24"/>
          <w:szCs w:val="24"/>
        </w:rPr>
        <w:t xml:space="preserve">Оплата дороги </w:t>
      </w:r>
      <w:r>
        <w:rPr>
          <w:rFonts w:ascii="Times New Roman" w:eastAsia="Times New Roman" w:hAnsi="Times New Roman" w:cs="Times New Roman"/>
          <w:sz w:val="24"/>
          <w:szCs w:val="24"/>
        </w:rPr>
        <w:t>компенсируется</w:t>
      </w:r>
      <w:r w:rsidRPr="00383818">
        <w:rPr>
          <w:rFonts w:ascii="Times New Roman" w:eastAsia="Times New Roman" w:hAnsi="Times New Roman" w:cs="Times New Roman"/>
          <w:sz w:val="24"/>
          <w:szCs w:val="24"/>
        </w:rPr>
        <w:t xml:space="preserve"> из расчета стоимости проезда по кратчайшему маршруту или по беспере</w:t>
      </w:r>
      <w:r>
        <w:rPr>
          <w:rFonts w:ascii="Times New Roman" w:eastAsia="Times New Roman" w:hAnsi="Times New Roman" w:cs="Times New Roman"/>
          <w:sz w:val="24"/>
          <w:szCs w:val="24"/>
        </w:rPr>
        <w:t>садочному маршруту следования:</w:t>
      </w:r>
    </w:p>
    <w:p w:rsidR="00383818" w:rsidRDefault="00383818" w:rsidP="003838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18">
        <w:rPr>
          <w:rFonts w:ascii="Times New Roman" w:eastAsia="Times New Roman" w:hAnsi="Times New Roman" w:cs="Times New Roman"/>
          <w:sz w:val="24"/>
          <w:szCs w:val="24"/>
        </w:rPr>
        <w:t>- железнодорожным транспортом в поездах всех категорий, в вагонах всех типов, за исключением спальных вагонов с 2-местными купе и вагонов повышенной комфортности;</w:t>
      </w:r>
      <w:r w:rsidRPr="00383818">
        <w:rPr>
          <w:rFonts w:ascii="Times New Roman" w:eastAsia="Times New Roman" w:hAnsi="Times New Roman" w:cs="Times New Roman"/>
          <w:sz w:val="24"/>
          <w:szCs w:val="24"/>
        </w:rPr>
        <w:br/>
        <w:t>- морским транспортом в каютах III категории судов транспортных линий, внутренним водным транспортом на местах III категории судов транспортных линий;</w:t>
      </w:r>
      <w:r w:rsidRPr="00383818">
        <w:rPr>
          <w:rFonts w:ascii="Times New Roman" w:eastAsia="Times New Roman" w:hAnsi="Times New Roman" w:cs="Times New Roman"/>
          <w:sz w:val="24"/>
          <w:szCs w:val="24"/>
        </w:rPr>
        <w:br/>
        <w:t xml:space="preserve">- воздушным транспортом в салоне экономического класса при отсутствии железнодорожного сообщения либо при меньшей стоимости </w:t>
      </w:r>
      <w:proofErr w:type="spellStart"/>
      <w:r w:rsidRPr="00383818">
        <w:rPr>
          <w:rFonts w:ascii="Times New Roman" w:eastAsia="Times New Roman" w:hAnsi="Times New Roman" w:cs="Times New Roman"/>
          <w:sz w:val="24"/>
          <w:szCs w:val="24"/>
        </w:rPr>
        <w:t>авиаперелета</w:t>
      </w:r>
      <w:proofErr w:type="spellEnd"/>
      <w:r w:rsidRPr="00383818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со стоимостью проезда железнодорожным транспортом;</w:t>
      </w:r>
      <w:r w:rsidRPr="00383818">
        <w:rPr>
          <w:rFonts w:ascii="Times New Roman" w:eastAsia="Times New Roman" w:hAnsi="Times New Roman" w:cs="Times New Roman"/>
          <w:sz w:val="24"/>
          <w:szCs w:val="24"/>
        </w:rPr>
        <w:br/>
        <w:t>- автомобильным транспортом общего пользова</w:t>
      </w:r>
      <w:r>
        <w:rPr>
          <w:rFonts w:ascii="Times New Roman" w:eastAsia="Times New Roman" w:hAnsi="Times New Roman" w:cs="Times New Roman"/>
          <w:sz w:val="24"/>
          <w:szCs w:val="24"/>
        </w:rPr>
        <w:t>ния в междугородном сообщении.</w:t>
      </w:r>
    </w:p>
    <w:p w:rsidR="00383818" w:rsidRDefault="00383818" w:rsidP="003838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18">
        <w:rPr>
          <w:rFonts w:ascii="Times New Roman" w:eastAsia="Times New Roman" w:hAnsi="Times New Roman" w:cs="Times New Roman"/>
          <w:sz w:val="24"/>
          <w:szCs w:val="24"/>
        </w:rPr>
        <w:t>Оплата стоимости провоза багажа компенсируется в размере не более 1 тонны на пенсионера и каждого выезжающего вместе с ним члена семьи, но не более 5 тонн на семью в общей сложности железнодорожным, внутренним водным, морским, автомобильным транспортом (за исключением такси), но не выше установленных тарифов на перевозку багаж</w:t>
      </w:r>
      <w:r>
        <w:rPr>
          <w:rFonts w:ascii="Times New Roman" w:eastAsia="Times New Roman" w:hAnsi="Times New Roman" w:cs="Times New Roman"/>
          <w:sz w:val="24"/>
          <w:szCs w:val="24"/>
        </w:rPr>
        <w:t>а железнодорожным транспортом.</w:t>
      </w:r>
    </w:p>
    <w:p w:rsidR="00383818" w:rsidRDefault="00383818" w:rsidP="003838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18">
        <w:rPr>
          <w:rFonts w:ascii="Times New Roman" w:eastAsia="Times New Roman" w:hAnsi="Times New Roman" w:cs="Times New Roman"/>
          <w:sz w:val="24"/>
          <w:szCs w:val="24"/>
        </w:rPr>
        <w:t xml:space="preserve">Если на пути следования пенсионера к новому месту жительства отсутствует какой-либо перечисленный вид транспорта, то возмещаются в полной мере расходы на провоз багажа иными транспортными средствами до </w:t>
      </w:r>
      <w:proofErr w:type="gramStart"/>
      <w:r w:rsidRPr="00383818">
        <w:rPr>
          <w:rFonts w:ascii="Times New Roman" w:eastAsia="Times New Roman" w:hAnsi="Times New Roman" w:cs="Times New Roman"/>
          <w:sz w:val="24"/>
          <w:szCs w:val="24"/>
        </w:rPr>
        <w:t>ближайших</w:t>
      </w:r>
      <w:proofErr w:type="gramEnd"/>
      <w:r w:rsidRPr="00383818">
        <w:rPr>
          <w:rFonts w:ascii="Times New Roman" w:eastAsia="Times New Roman" w:hAnsi="Times New Roman" w:cs="Times New Roman"/>
          <w:sz w:val="24"/>
          <w:szCs w:val="24"/>
        </w:rPr>
        <w:t xml:space="preserve"> к прежнему месту жительства железнодорожной станции или морского (речного) порта, открыт</w:t>
      </w:r>
      <w:r>
        <w:rPr>
          <w:rFonts w:ascii="Times New Roman" w:eastAsia="Times New Roman" w:hAnsi="Times New Roman" w:cs="Times New Roman"/>
          <w:sz w:val="24"/>
          <w:szCs w:val="24"/>
        </w:rPr>
        <w:t>ого для навигации в это время.</w:t>
      </w:r>
    </w:p>
    <w:p w:rsidR="00383818" w:rsidRDefault="00383818" w:rsidP="003838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18">
        <w:rPr>
          <w:rFonts w:ascii="Times New Roman" w:eastAsia="Times New Roman" w:hAnsi="Times New Roman" w:cs="Times New Roman"/>
          <w:sz w:val="24"/>
          <w:szCs w:val="24"/>
        </w:rPr>
        <w:lastRenderedPageBreak/>
        <w:t>Компенсация производится на основании документов, подтверждающих стоимость и категорию проезда, выданных транспортной организацией, осуществляющей перевозку, или ее уполномоченным агентом. Получить компенсацию можно и в том случае, если гражданин переезжал и перевозил багаж личным автотранспортом. Для этого надо подтвердить кассовыми чеками автозаправочных станций стоим</w:t>
      </w:r>
      <w:r>
        <w:rPr>
          <w:rFonts w:ascii="Times New Roman" w:eastAsia="Times New Roman" w:hAnsi="Times New Roman" w:cs="Times New Roman"/>
          <w:sz w:val="24"/>
          <w:szCs w:val="24"/>
        </w:rPr>
        <w:t>ость израсходованного топлива.</w:t>
      </w:r>
    </w:p>
    <w:p w:rsidR="00383818" w:rsidRPr="00383818" w:rsidRDefault="00383818" w:rsidP="003838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компенсации переезда</w:t>
      </w:r>
      <w:r w:rsidRPr="00383818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обратиться в клиентскую службу ПФР по новому месту жительства. При этом предварительно пенсионеру нужно зарегистрироваться по новому адресу проживания, а также обратиться в органы ПФР с заявлением о запросе его пенсионного дела с прежнего места.</w:t>
      </w:r>
    </w:p>
    <w:p w:rsidR="00426553" w:rsidRDefault="00426553" w:rsidP="00383818">
      <w:pPr>
        <w:spacing w:line="360" w:lineRule="auto"/>
      </w:pPr>
    </w:p>
    <w:p w:rsidR="00383818" w:rsidRDefault="00383818" w:rsidP="00383818">
      <w:pPr>
        <w:pStyle w:val="headertext"/>
        <w:spacing w:line="360" w:lineRule="auto"/>
        <w:jc w:val="both"/>
        <w:rPr>
          <w:i/>
        </w:rPr>
      </w:pPr>
      <w:r>
        <w:rPr>
          <w:i/>
        </w:rPr>
        <w:t>*</w:t>
      </w:r>
      <w:r w:rsidRPr="00626F7B">
        <w:rPr>
          <w:i/>
        </w:rPr>
        <w:t xml:space="preserve">Постановление от 11 декабря 2014 года № 1351 </w:t>
      </w:r>
      <w:r>
        <w:rPr>
          <w:i/>
        </w:rPr>
        <w:t>«</w:t>
      </w:r>
      <w:r w:rsidRPr="00626F7B">
        <w:rPr>
          <w:i/>
        </w:rPr>
        <w:t>О порядке компенсации расходов, связанных с переездом из районов Крайнего Севера и приравненных к ним местностей, лицам, являющимся получателями трудовых пенсий и (или) пенсий по государственному пенсионному обеспечению, и членам их семей</w:t>
      </w:r>
      <w:r>
        <w:rPr>
          <w:i/>
        </w:rPr>
        <w:t>».</w:t>
      </w:r>
    </w:p>
    <w:p w:rsidR="004B0403" w:rsidRDefault="004B0403" w:rsidP="004B0403">
      <w:pPr>
        <w:pStyle w:val="a3"/>
        <w:pBdr>
          <w:bottom w:val="single" w:sz="12" w:space="1" w:color="auto"/>
        </w:pBdr>
        <w:ind w:firstLine="567"/>
        <w:contextualSpacing/>
        <w:jc w:val="both"/>
      </w:pPr>
    </w:p>
    <w:p w:rsidR="004B0403" w:rsidRDefault="004B0403" w:rsidP="004B0403">
      <w:pPr>
        <w:pStyle w:val="a3"/>
        <w:jc w:val="right"/>
        <w:rPr>
          <w:b/>
          <w:sz w:val="22"/>
          <w:szCs w:val="22"/>
        </w:rPr>
      </w:pPr>
      <w:proofErr w:type="spellStart"/>
      <w:r w:rsidRPr="00943426">
        <w:rPr>
          <w:b/>
          <w:sz w:val="22"/>
          <w:szCs w:val="22"/>
        </w:rPr>
        <w:t>ГУ-Управление</w:t>
      </w:r>
      <w:proofErr w:type="spellEnd"/>
      <w:r w:rsidRPr="00943426">
        <w:rPr>
          <w:b/>
          <w:sz w:val="22"/>
          <w:szCs w:val="22"/>
        </w:rPr>
        <w:t xml:space="preserve"> ПФР в Березовском районе</w:t>
      </w:r>
      <w:r>
        <w:rPr>
          <w:b/>
          <w:sz w:val="22"/>
          <w:szCs w:val="22"/>
        </w:rPr>
        <w:t xml:space="preserve"> </w:t>
      </w:r>
      <w:r w:rsidRPr="00943426">
        <w:rPr>
          <w:b/>
          <w:sz w:val="22"/>
          <w:szCs w:val="22"/>
        </w:rPr>
        <w:t>Ханты-Манс</w:t>
      </w:r>
      <w:r>
        <w:rPr>
          <w:b/>
          <w:sz w:val="22"/>
          <w:szCs w:val="22"/>
        </w:rPr>
        <w:t xml:space="preserve">ийского </w:t>
      </w:r>
      <w:proofErr w:type="gramStart"/>
      <w:r>
        <w:rPr>
          <w:b/>
          <w:sz w:val="22"/>
          <w:szCs w:val="22"/>
        </w:rPr>
        <w:t>автономного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округа-Югры</w:t>
      </w:r>
      <w:proofErr w:type="spellEnd"/>
    </w:p>
    <w:p w:rsidR="004B0403" w:rsidRDefault="004B0403" w:rsidP="004B0403">
      <w:pPr>
        <w:pStyle w:val="headertext"/>
        <w:jc w:val="right"/>
        <w:rPr>
          <w:i/>
        </w:rPr>
      </w:pPr>
      <w:r w:rsidRPr="00943426">
        <w:rPr>
          <w:b/>
          <w:sz w:val="22"/>
          <w:szCs w:val="22"/>
        </w:rPr>
        <w:t>тел. (34674)2</w:t>
      </w:r>
      <w:r>
        <w:rPr>
          <w:b/>
          <w:sz w:val="22"/>
          <w:szCs w:val="22"/>
        </w:rPr>
        <w:t>-13-</w:t>
      </w:r>
      <w:r w:rsidRPr="0094342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943426">
        <w:rPr>
          <w:b/>
          <w:sz w:val="22"/>
          <w:szCs w:val="22"/>
        </w:rPr>
        <w:t>, 2</w:t>
      </w:r>
      <w:r>
        <w:rPr>
          <w:b/>
          <w:sz w:val="22"/>
          <w:szCs w:val="22"/>
        </w:rPr>
        <w:t>-</w:t>
      </w:r>
      <w:r w:rsidRPr="00943426"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>-76</w:t>
      </w:r>
      <w:r w:rsidRPr="00943426">
        <w:rPr>
          <w:b/>
          <w:sz w:val="22"/>
          <w:szCs w:val="22"/>
        </w:rPr>
        <w:t>, 2</w:t>
      </w:r>
      <w:r>
        <w:rPr>
          <w:b/>
          <w:sz w:val="22"/>
          <w:szCs w:val="22"/>
        </w:rPr>
        <w:t>-</w:t>
      </w:r>
      <w:r w:rsidRPr="00943426">
        <w:rPr>
          <w:b/>
          <w:sz w:val="22"/>
          <w:szCs w:val="22"/>
        </w:rPr>
        <w:t>40</w:t>
      </w:r>
      <w:r>
        <w:rPr>
          <w:b/>
          <w:sz w:val="22"/>
          <w:szCs w:val="22"/>
        </w:rPr>
        <w:t>-60</w:t>
      </w:r>
    </w:p>
    <w:p w:rsidR="00383818" w:rsidRDefault="00383818" w:rsidP="00383818">
      <w:pPr>
        <w:spacing w:line="360" w:lineRule="auto"/>
      </w:pPr>
    </w:p>
    <w:p w:rsidR="00383818" w:rsidRDefault="00383818" w:rsidP="00383818">
      <w:pPr>
        <w:spacing w:line="360" w:lineRule="auto"/>
      </w:pPr>
    </w:p>
    <w:p w:rsidR="00383818" w:rsidRDefault="00383818" w:rsidP="00383818">
      <w:pPr>
        <w:spacing w:line="360" w:lineRule="auto"/>
      </w:pPr>
    </w:p>
    <w:p w:rsidR="00383818" w:rsidRDefault="00383818" w:rsidP="00383818">
      <w:pPr>
        <w:spacing w:line="360" w:lineRule="auto"/>
      </w:pPr>
    </w:p>
    <w:p w:rsidR="00383818" w:rsidRDefault="00383818" w:rsidP="00383818">
      <w:pPr>
        <w:spacing w:line="360" w:lineRule="auto"/>
      </w:pPr>
    </w:p>
    <w:p w:rsidR="00383818" w:rsidRDefault="00383818" w:rsidP="00383818">
      <w:pPr>
        <w:spacing w:line="360" w:lineRule="auto"/>
      </w:pPr>
    </w:p>
    <w:p w:rsidR="00383818" w:rsidRDefault="00383818" w:rsidP="00383818">
      <w:pPr>
        <w:spacing w:line="360" w:lineRule="auto"/>
      </w:pPr>
    </w:p>
    <w:p w:rsidR="00383818" w:rsidRDefault="00383818" w:rsidP="00383818">
      <w:pPr>
        <w:spacing w:line="360" w:lineRule="auto"/>
      </w:pPr>
    </w:p>
    <w:p w:rsidR="00383818" w:rsidRDefault="00383818" w:rsidP="00383818">
      <w:pPr>
        <w:spacing w:line="360" w:lineRule="auto"/>
      </w:pPr>
    </w:p>
    <w:sectPr w:rsidR="00383818" w:rsidSect="0042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818"/>
    <w:rsid w:val="000334F3"/>
    <w:rsid w:val="000A42F8"/>
    <w:rsid w:val="00383818"/>
    <w:rsid w:val="00426553"/>
    <w:rsid w:val="004B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53"/>
  </w:style>
  <w:style w:type="paragraph" w:styleId="1">
    <w:name w:val="heading 1"/>
    <w:basedOn w:val="a"/>
    <w:next w:val="a"/>
    <w:link w:val="10"/>
    <w:uiPriority w:val="9"/>
    <w:qFormat/>
    <w:rsid w:val="00383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3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4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38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383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8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38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B040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table" w:styleId="a4">
    <w:name w:val="Table Grid"/>
    <w:basedOn w:val="a1"/>
    <w:rsid w:val="004B0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73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Company>Microsoft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Джахангирли</dc:creator>
  <cp:lastModifiedBy>Работа</cp:lastModifiedBy>
  <cp:revision>2</cp:revision>
  <dcterms:created xsi:type="dcterms:W3CDTF">2015-04-10T08:38:00Z</dcterms:created>
  <dcterms:modified xsi:type="dcterms:W3CDTF">2015-04-10T08:38:00Z</dcterms:modified>
</cp:coreProperties>
</file>