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5E" w:rsidRPr="00293A5E" w:rsidRDefault="00293A5E" w:rsidP="0038127E">
      <w:pPr>
        <w:spacing w:after="0" w:line="240" w:lineRule="auto"/>
        <w:jc w:val="right"/>
        <w:outlineLvl w:val="8"/>
        <w:rPr>
          <w:rFonts w:ascii="Times New Roman" w:eastAsiaTheme="majorEastAsia" w:hAnsi="Times New Roman" w:cstheme="majorBidi"/>
          <w:sz w:val="24"/>
          <w:szCs w:val="24"/>
          <w:lang w:eastAsia="ru-RU"/>
        </w:rPr>
      </w:pPr>
    </w:p>
    <w:p w:rsidR="00293A5E" w:rsidRPr="00293A5E" w:rsidRDefault="00293A5E" w:rsidP="0038127E">
      <w:pPr>
        <w:spacing w:after="0" w:line="240" w:lineRule="auto"/>
        <w:jc w:val="center"/>
        <w:outlineLvl w:val="8"/>
        <w:rPr>
          <w:rFonts w:ascii="Times New Roman" w:eastAsiaTheme="majorEastAsia" w:hAnsi="Times New Roman" w:cstheme="majorBidi"/>
          <w:b/>
          <w:sz w:val="28"/>
          <w:szCs w:val="28"/>
          <w:lang w:eastAsia="ru-RU"/>
        </w:rPr>
      </w:pPr>
      <w:r w:rsidRPr="00293A5E">
        <w:rPr>
          <w:rFonts w:ascii="Times New Roman" w:eastAsiaTheme="majorEastAsia" w:hAnsi="Times New Roman" w:cstheme="majorBidi"/>
          <w:b/>
          <w:sz w:val="28"/>
          <w:szCs w:val="28"/>
          <w:lang w:eastAsia="ru-RU"/>
        </w:rPr>
        <w:t>АДМИНИСТРАЦИЯ</w:t>
      </w:r>
    </w:p>
    <w:p w:rsidR="00293A5E" w:rsidRPr="00293A5E" w:rsidRDefault="00293A5E" w:rsidP="0038127E">
      <w:pPr>
        <w:spacing w:after="0" w:line="240" w:lineRule="auto"/>
        <w:jc w:val="center"/>
        <w:outlineLvl w:val="8"/>
        <w:rPr>
          <w:rFonts w:ascii="Times New Roman" w:eastAsiaTheme="majorEastAsia" w:hAnsi="Times New Roman" w:cstheme="majorBidi"/>
          <w:b/>
          <w:sz w:val="28"/>
          <w:szCs w:val="28"/>
          <w:lang w:eastAsia="ru-RU"/>
        </w:rPr>
      </w:pPr>
      <w:r w:rsidRPr="00293A5E">
        <w:rPr>
          <w:rFonts w:ascii="Times New Roman" w:eastAsiaTheme="majorEastAsia" w:hAnsi="Times New Roman" w:cstheme="majorBidi"/>
          <w:b/>
          <w:sz w:val="28"/>
          <w:szCs w:val="28"/>
          <w:lang w:eastAsia="ru-RU"/>
        </w:rPr>
        <w:t>ГОРОДСКОГО ПОСЕЛЕНИЯ  ИГРИМ</w:t>
      </w:r>
    </w:p>
    <w:p w:rsidR="00293A5E" w:rsidRPr="00293A5E" w:rsidRDefault="00293A5E" w:rsidP="00293A5E">
      <w:pPr>
        <w:spacing w:after="0" w:line="240" w:lineRule="auto"/>
        <w:jc w:val="center"/>
        <w:rPr>
          <w:rFonts w:ascii="Times New Roman" w:eastAsia="Times New Roman" w:hAnsi="Times New Roman" w:cs="Times New Roman"/>
          <w:sz w:val="28"/>
          <w:szCs w:val="28"/>
          <w:lang w:eastAsia="ru-RU"/>
        </w:rPr>
      </w:pPr>
      <w:r w:rsidRPr="00293A5E">
        <w:rPr>
          <w:rFonts w:ascii="Times New Roman" w:eastAsia="Times New Roman" w:hAnsi="Times New Roman" w:cs="Times New Roman"/>
          <w:sz w:val="28"/>
          <w:szCs w:val="28"/>
          <w:lang w:eastAsia="ru-RU"/>
        </w:rPr>
        <w:t>Березовского района</w:t>
      </w:r>
    </w:p>
    <w:p w:rsidR="00293A5E" w:rsidRPr="0038127E" w:rsidRDefault="00293A5E" w:rsidP="0038127E">
      <w:pPr>
        <w:spacing w:after="0" w:line="240" w:lineRule="auto"/>
        <w:jc w:val="center"/>
        <w:rPr>
          <w:rFonts w:ascii="Times New Roman" w:eastAsia="Times New Roman" w:hAnsi="Times New Roman" w:cs="Times New Roman"/>
          <w:sz w:val="28"/>
          <w:szCs w:val="28"/>
          <w:lang w:eastAsia="ru-RU"/>
        </w:rPr>
      </w:pPr>
      <w:r w:rsidRPr="00293A5E">
        <w:rPr>
          <w:rFonts w:ascii="Times New Roman" w:eastAsia="Times New Roman" w:hAnsi="Times New Roman" w:cs="Times New Roman"/>
          <w:sz w:val="28"/>
          <w:szCs w:val="28"/>
          <w:lang w:eastAsia="ru-RU"/>
        </w:rPr>
        <w:t>Ханты-Мансийского автономного округа-Югры</w:t>
      </w:r>
    </w:p>
    <w:p w:rsidR="00293A5E" w:rsidRPr="0038127E" w:rsidRDefault="00293A5E" w:rsidP="0038127E">
      <w:pPr>
        <w:spacing w:before="240" w:after="60" w:line="240" w:lineRule="auto"/>
        <w:jc w:val="center"/>
        <w:outlineLvl w:val="4"/>
        <w:rPr>
          <w:rFonts w:ascii="Times New Roman" w:eastAsiaTheme="minorEastAsia" w:hAnsi="Times New Roman"/>
          <w:b/>
          <w:bCs/>
          <w:iCs/>
          <w:sz w:val="28"/>
          <w:szCs w:val="28"/>
          <w:lang w:eastAsia="ru-RU"/>
        </w:rPr>
      </w:pPr>
      <w:r w:rsidRPr="00293A5E">
        <w:rPr>
          <w:rFonts w:ascii="Times New Roman" w:eastAsiaTheme="minorEastAsia" w:hAnsi="Times New Roman"/>
          <w:b/>
          <w:bCs/>
          <w:iCs/>
          <w:sz w:val="28"/>
          <w:szCs w:val="28"/>
          <w:lang w:eastAsia="ru-RU"/>
        </w:rPr>
        <w:t>ПОСТАНОВЛЕНИЕ</w:t>
      </w:r>
    </w:p>
    <w:p w:rsidR="00293A5E" w:rsidRPr="00293A5E" w:rsidRDefault="00293A5E" w:rsidP="00293A5E">
      <w:pPr>
        <w:spacing w:after="0" w:line="240" w:lineRule="auto"/>
        <w:rPr>
          <w:rFonts w:ascii="Times New Roman" w:eastAsia="Times New Roman" w:hAnsi="Times New Roman" w:cs="Times New Roman"/>
          <w:sz w:val="28"/>
          <w:szCs w:val="28"/>
          <w:lang w:eastAsia="ru-RU"/>
        </w:rPr>
      </w:pPr>
    </w:p>
    <w:p w:rsidR="00293A5E" w:rsidRPr="00C46577" w:rsidRDefault="00C46577" w:rsidP="00293A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«12</w:t>
      </w:r>
      <w:r w:rsidR="00293A5E" w:rsidRPr="003812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марта</w:t>
      </w:r>
      <w:r w:rsidR="00293A5E" w:rsidRPr="0038127E">
        <w:rPr>
          <w:rFonts w:ascii="Times New Roman" w:eastAsia="Times New Roman" w:hAnsi="Times New Roman" w:cs="Times New Roman"/>
          <w:sz w:val="26"/>
          <w:szCs w:val="26"/>
          <w:lang w:eastAsia="ru-RU"/>
        </w:rPr>
        <w:t xml:space="preserve"> 2015г.</w:t>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A24A08">
        <w:rPr>
          <w:rFonts w:ascii="Times New Roman" w:eastAsia="Times New Roman" w:hAnsi="Times New Roman" w:cs="Times New Roman"/>
          <w:sz w:val="26"/>
          <w:szCs w:val="26"/>
          <w:lang w:eastAsia="ru-RU"/>
        </w:rPr>
        <w:tab/>
      </w:r>
      <w:r w:rsidR="00293A5E" w:rsidRPr="003812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27</w:t>
      </w:r>
    </w:p>
    <w:p w:rsidR="00293A5E" w:rsidRPr="0038127E" w:rsidRDefault="00293A5E" w:rsidP="00293A5E">
      <w:pPr>
        <w:spacing w:after="0" w:line="240" w:lineRule="auto"/>
        <w:rPr>
          <w:rFonts w:ascii="Times New Roman" w:eastAsia="Times New Roman" w:hAnsi="Times New Roman" w:cs="Times New Roman"/>
          <w:sz w:val="26"/>
          <w:szCs w:val="26"/>
          <w:lang w:eastAsia="ru-RU"/>
        </w:rPr>
      </w:pPr>
      <w:r w:rsidRPr="0038127E">
        <w:rPr>
          <w:rFonts w:ascii="Times New Roman" w:eastAsia="Times New Roman" w:hAnsi="Times New Roman" w:cs="Times New Roman"/>
          <w:sz w:val="26"/>
          <w:szCs w:val="26"/>
          <w:lang w:eastAsia="ru-RU"/>
        </w:rPr>
        <w:t>пгт.Игрим</w:t>
      </w:r>
    </w:p>
    <w:p w:rsidR="00293A5E" w:rsidRPr="0038127E" w:rsidRDefault="00293A5E" w:rsidP="00E160BC">
      <w:pPr>
        <w:spacing w:after="0" w:line="240" w:lineRule="auto"/>
        <w:rPr>
          <w:rFonts w:ascii="Times New Roman" w:eastAsia="Times New Roman" w:hAnsi="Times New Roman" w:cs="Times New Roman"/>
          <w:b/>
          <w:sz w:val="26"/>
          <w:szCs w:val="26"/>
          <w:lang w:eastAsia="ru-RU"/>
        </w:rPr>
      </w:pPr>
    </w:p>
    <w:p w:rsidR="00293A5E" w:rsidRPr="0038127E" w:rsidRDefault="00293A5E" w:rsidP="00454C0E">
      <w:pPr>
        <w:spacing w:after="0" w:line="240" w:lineRule="auto"/>
        <w:ind w:right="4819"/>
        <w:rPr>
          <w:rFonts w:ascii="Times New Roman" w:eastAsia="Times New Roman" w:hAnsi="Times New Roman" w:cs="Times New Roman"/>
          <w:sz w:val="26"/>
          <w:szCs w:val="26"/>
          <w:lang w:eastAsia="ru-RU"/>
        </w:rPr>
      </w:pPr>
      <w:r w:rsidRPr="0038127E">
        <w:rPr>
          <w:rFonts w:ascii="Times New Roman" w:eastAsia="Times New Roman" w:hAnsi="Times New Roman" w:cs="Times New Roman"/>
          <w:sz w:val="26"/>
          <w:szCs w:val="26"/>
          <w:lang w:eastAsia="ru-RU"/>
        </w:rPr>
        <w:t>О внесении изменений в Постановление администрации городского поселения Игрим № 118 от 22.10.2014 «Об утверждении Порядка формирования, утверждения и ведения планов-графиков закупок  для обеспечения муниципальных нужд городского поселения Игрим»</w:t>
      </w:r>
    </w:p>
    <w:p w:rsidR="00293A5E" w:rsidRPr="0038127E" w:rsidRDefault="00293A5E" w:rsidP="00293A5E">
      <w:pPr>
        <w:tabs>
          <w:tab w:val="left" w:pos="180"/>
          <w:tab w:val="left" w:pos="9356"/>
        </w:tabs>
        <w:spacing w:after="0" w:line="240" w:lineRule="auto"/>
        <w:rPr>
          <w:rFonts w:ascii="Times New Roman" w:eastAsia="Times New Roman" w:hAnsi="Times New Roman" w:cs="Times New Roman"/>
          <w:sz w:val="26"/>
          <w:szCs w:val="26"/>
          <w:lang w:eastAsia="ru-RU"/>
        </w:rPr>
      </w:pPr>
    </w:p>
    <w:p w:rsidR="00293A5E" w:rsidRPr="0038127E" w:rsidRDefault="00293A5E" w:rsidP="00293A5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8127E">
        <w:rPr>
          <w:rFonts w:ascii="Times New Roman" w:eastAsia="Times New Roman" w:hAnsi="Times New Roman" w:cs="Times New Roman"/>
          <w:sz w:val="26"/>
          <w:szCs w:val="26"/>
          <w:lang w:eastAsia="ru-RU"/>
        </w:rPr>
        <w:t>На основании части 5 статьи 21 Федерального закона «О контрактной системе в сфере закупок товаров, работ и услуг</w:t>
      </w:r>
      <w:r w:rsidRPr="0038127E">
        <w:rPr>
          <w:rFonts w:ascii="Times New Roman" w:eastAsia="Times New Roman" w:hAnsi="Times New Roman" w:cs="Times New Roman"/>
          <w:color w:val="000000"/>
          <w:sz w:val="26"/>
          <w:szCs w:val="26"/>
          <w:lang w:eastAsia="ru-RU"/>
        </w:rPr>
        <w:t xml:space="preserve"> для обеспечения государственных и муниципальных нужд</w:t>
      </w:r>
      <w:r w:rsidRPr="0038127E">
        <w:rPr>
          <w:rFonts w:ascii="Times New Roman" w:eastAsia="Times New Roman" w:hAnsi="Times New Roman" w:cs="Times New Roman"/>
          <w:sz w:val="26"/>
          <w:szCs w:val="26"/>
          <w:lang w:eastAsia="ru-RU"/>
        </w:rPr>
        <w:t>» в соответствии с Постановлением Правительства РФ от 21 ноября 2013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w:t>
      </w:r>
    </w:p>
    <w:p w:rsidR="00293A5E" w:rsidRPr="0038127E" w:rsidRDefault="00293A5E" w:rsidP="00293A5E">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cs="Times New Roman"/>
          <w:bCs/>
          <w:sz w:val="26"/>
          <w:szCs w:val="26"/>
        </w:rPr>
      </w:pPr>
      <w:r w:rsidRPr="0038127E">
        <w:rPr>
          <w:rFonts w:ascii="Times New Roman" w:hAnsi="Times New Roman" w:cs="Times New Roman"/>
          <w:bCs/>
          <w:sz w:val="26"/>
          <w:szCs w:val="26"/>
        </w:rPr>
        <w:t xml:space="preserve">Приложение № 1 к постановлению администрации городского </w:t>
      </w:r>
      <w:r w:rsidRPr="0038127E">
        <w:rPr>
          <w:rFonts w:ascii="Times New Roman" w:eastAsia="Times New Roman" w:hAnsi="Times New Roman" w:cs="Times New Roman"/>
          <w:sz w:val="26"/>
          <w:szCs w:val="26"/>
          <w:lang w:eastAsia="ru-RU"/>
        </w:rPr>
        <w:t>поселения Игрим № 118 от 22 октября 2014 года «Об утверждении Порядка формирования, утверждения и ведения планов-графиков</w:t>
      </w:r>
      <w:r w:rsidR="00E160BC" w:rsidRPr="0038127E">
        <w:rPr>
          <w:rFonts w:ascii="Times New Roman" w:eastAsia="Times New Roman" w:hAnsi="Times New Roman" w:cs="Times New Roman"/>
          <w:sz w:val="26"/>
          <w:szCs w:val="26"/>
          <w:lang w:eastAsia="ru-RU"/>
        </w:rPr>
        <w:t xml:space="preserve"> закупок</w:t>
      </w:r>
      <w:r w:rsidRPr="0038127E">
        <w:rPr>
          <w:rFonts w:ascii="Times New Roman" w:eastAsia="Times New Roman" w:hAnsi="Times New Roman" w:cs="Times New Roman"/>
          <w:sz w:val="26"/>
          <w:szCs w:val="26"/>
          <w:lang w:eastAsia="ru-RU"/>
        </w:rPr>
        <w:t xml:space="preserve"> для обеспечения муниципальных нужд городского поселения Игрим» изложить в редакции</w:t>
      </w:r>
      <w:r w:rsidR="00DD3B11" w:rsidRPr="0038127E">
        <w:rPr>
          <w:rFonts w:ascii="Times New Roman" w:eastAsia="Times New Roman" w:hAnsi="Times New Roman" w:cs="Times New Roman"/>
          <w:sz w:val="26"/>
          <w:szCs w:val="26"/>
          <w:lang w:eastAsia="ru-RU"/>
        </w:rPr>
        <w:t>,</w:t>
      </w:r>
      <w:r w:rsidRPr="0038127E">
        <w:rPr>
          <w:rFonts w:ascii="Times New Roman" w:eastAsia="Times New Roman" w:hAnsi="Times New Roman" w:cs="Times New Roman"/>
          <w:sz w:val="26"/>
          <w:szCs w:val="26"/>
          <w:lang w:eastAsia="ru-RU"/>
        </w:rPr>
        <w:t>согласно приложения 1 к настоящему постановлению.</w:t>
      </w:r>
    </w:p>
    <w:p w:rsidR="00293A5E" w:rsidRPr="0038127E" w:rsidRDefault="00293A5E" w:rsidP="00293A5E">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cs="Times New Roman"/>
          <w:bCs/>
          <w:sz w:val="26"/>
          <w:szCs w:val="26"/>
        </w:rPr>
      </w:pPr>
      <w:r w:rsidRPr="0038127E">
        <w:rPr>
          <w:rFonts w:ascii="Times New Roman" w:eastAsia="Times New Roman" w:hAnsi="Times New Roman" w:cs="Times New Roman"/>
          <w:sz w:val="26"/>
          <w:szCs w:val="26"/>
          <w:lang w:eastAsia="ru-RU"/>
        </w:rPr>
        <w:t>Настоящее постановление вступает в силу с момента его подписания  и применяется к  правоотношениям, возникающим при формировании планов</w:t>
      </w:r>
      <w:r w:rsidR="0022649C" w:rsidRPr="0038127E">
        <w:rPr>
          <w:rFonts w:ascii="Times New Roman" w:eastAsia="Times New Roman" w:hAnsi="Times New Roman" w:cs="Times New Roman"/>
          <w:sz w:val="26"/>
          <w:szCs w:val="26"/>
          <w:lang w:eastAsia="ru-RU"/>
        </w:rPr>
        <w:t>-графиков</w:t>
      </w:r>
      <w:r w:rsidRPr="0038127E">
        <w:rPr>
          <w:rFonts w:ascii="Times New Roman" w:eastAsia="Times New Roman" w:hAnsi="Times New Roman" w:cs="Times New Roman"/>
          <w:sz w:val="26"/>
          <w:szCs w:val="26"/>
          <w:lang w:eastAsia="ru-RU"/>
        </w:rPr>
        <w:t xml:space="preserve"> закупок товаров, работ, услуг  на 2016 год и последующие годы.</w:t>
      </w:r>
    </w:p>
    <w:p w:rsidR="00293A5E" w:rsidRPr="0038127E" w:rsidRDefault="00293A5E" w:rsidP="00293A5E">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cs="Times New Roman"/>
          <w:bCs/>
          <w:sz w:val="26"/>
          <w:szCs w:val="26"/>
        </w:rPr>
      </w:pPr>
      <w:r w:rsidRPr="0038127E">
        <w:rPr>
          <w:rFonts w:ascii="Times New Roman" w:eastAsia="Times New Roman" w:hAnsi="Times New Roman" w:cs="Times New Roman"/>
          <w:sz w:val="26"/>
          <w:szCs w:val="26"/>
          <w:lang w:eastAsia="ru-RU"/>
        </w:rPr>
        <w:t>Обнародовать настоящее постановление.</w:t>
      </w:r>
    </w:p>
    <w:p w:rsidR="00293A5E" w:rsidRPr="0038127E" w:rsidRDefault="00293A5E" w:rsidP="00293A5E">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cs="Times New Roman"/>
          <w:bCs/>
          <w:sz w:val="26"/>
          <w:szCs w:val="26"/>
        </w:rPr>
      </w:pPr>
      <w:r w:rsidRPr="0038127E">
        <w:rPr>
          <w:rFonts w:ascii="Times New Roman" w:eastAsia="Times New Roman" w:hAnsi="Times New Roman" w:cs="Times New Roman"/>
          <w:sz w:val="26"/>
          <w:szCs w:val="26"/>
          <w:lang w:eastAsia="ru-RU"/>
        </w:rPr>
        <w:t>Контроль за исполнением настоящего постановления возложить на начальника организационного отдела – Ю.А.Сорочук.</w:t>
      </w:r>
    </w:p>
    <w:p w:rsidR="00293A5E" w:rsidRDefault="00293A5E"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Pr="0038127E"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293A5E" w:rsidRPr="0038127E" w:rsidRDefault="00293A5E"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293A5E" w:rsidRPr="0038127E" w:rsidRDefault="0022649C"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r w:rsidRPr="0038127E">
        <w:rPr>
          <w:rFonts w:ascii="Times New Roman" w:hAnsi="Times New Roman" w:cs="Times New Roman"/>
          <w:bCs/>
          <w:sz w:val="26"/>
          <w:szCs w:val="26"/>
        </w:rPr>
        <w:t>И.о.г</w:t>
      </w:r>
      <w:r w:rsidR="00293A5E" w:rsidRPr="0038127E">
        <w:rPr>
          <w:rFonts w:ascii="Times New Roman" w:hAnsi="Times New Roman" w:cs="Times New Roman"/>
          <w:bCs/>
          <w:sz w:val="26"/>
          <w:szCs w:val="26"/>
        </w:rPr>
        <w:t>лав</w:t>
      </w:r>
      <w:r w:rsidRPr="0038127E">
        <w:rPr>
          <w:rFonts w:ascii="Times New Roman" w:hAnsi="Times New Roman" w:cs="Times New Roman"/>
          <w:bCs/>
          <w:sz w:val="26"/>
          <w:szCs w:val="26"/>
        </w:rPr>
        <w:t>ы</w:t>
      </w:r>
      <w:r w:rsidR="00293A5E" w:rsidRPr="0038127E">
        <w:rPr>
          <w:rFonts w:ascii="Times New Roman" w:hAnsi="Times New Roman" w:cs="Times New Roman"/>
          <w:bCs/>
          <w:sz w:val="26"/>
          <w:szCs w:val="26"/>
        </w:rPr>
        <w:t xml:space="preserve"> поселения</w:t>
      </w:r>
      <w:r w:rsidR="00C54F61">
        <w:rPr>
          <w:rFonts w:ascii="Times New Roman" w:hAnsi="Times New Roman" w:cs="Times New Roman"/>
          <w:bCs/>
          <w:sz w:val="26"/>
          <w:szCs w:val="26"/>
        </w:rPr>
        <w:tab/>
      </w:r>
      <w:r w:rsidR="00C54F61">
        <w:rPr>
          <w:rFonts w:ascii="Times New Roman" w:hAnsi="Times New Roman" w:cs="Times New Roman"/>
          <w:bCs/>
          <w:sz w:val="26"/>
          <w:szCs w:val="26"/>
        </w:rPr>
        <w:tab/>
      </w:r>
      <w:r w:rsidR="00C54F61">
        <w:rPr>
          <w:rFonts w:ascii="Times New Roman" w:hAnsi="Times New Roman" w:cs="Times New Roman"/>
          <w:bCs/>
          <w:sz w:val="26"/>
          <w:szCs w:val="26"/>
        </w:rPr>
        <w:tab/>
      </w:r>
      <w:r w:rsidR="00C54F61">
        <w:rPr>
          <w:rFonts w:ascii="Times New Roman" w:hAnsi="Times New Roman" w:cs="Times New Roman"/>
          <w:bCs/>
          <w:sz w:val="26"/>
          <w:szCs w:val="26"/>
        </w:rPr>
        <w:tab/>
      </w:r>
      <w:r w:rsidR="00C54F61">
        <w:rPr>
          <w:rFonts w:ascii="Times New Roman" w:hAnsi="Times New Roman" w:cs="Times New Roman"/>
          <w:bCs/>
          <w:sz w:val="26"/>
          <w:szCs w:val="26"/>
        </w:rPr>
        <w:tab/>
      </w:r>
      <w:r w:rsidR="00C54F61">
        <w:rPr>
          <w:rFonts w:ascii="Times New Roman" w:hAnsi="Times New Roman" w:cs="Times New Roman"/>
          <w:bCs/>
          <w:sz w:val="26"/>
          <w:szCs w:val="26"/>
        </w:rPr>
        <w:tab/>
      </w:r>
      <w:r w:rsidR="00C54F61">
        <w:rPr>
          <w:rFonts w:ascii="Times New Roman" w:hAnsi="Times New Roman" w:cs="Times New Roman"/>
          <w:bCs/>
          <w:sz w:val="26"/>
          <w:szCs w:val="26"/>
        </w:rPr>
        <w:tab/>
        <w:t xml:space="preserve">         </w:t>
      </w:r>
      <w:r w:rsidRPr="0038127E">
        <w:rPr>
          <w:rFonts w:ascii="Times New Roman" w:hAnsi="Times New Roman" w:cs="Times New Roman"/>
          <w:bCs/>
          <w:sz w:val="26"/>
          <w:szCs w:val="26"/>
        </w:rPr>
        <w:t>С.А.</w:t>
      </w:r>
      <w:r w:rsidR="00C54F61">
        <w:rPr>
          <w:rFonts w:ascii="Times New Roman" w:hAnsi="Times New Roman" w:cs="Times New Roman"/>
          <w:bCs/>
          <w:sz w:val="26"/>
          <w:szCs w:val="26"/>
        </w:rPr>
        <w:t xml:space="preserve"> </w:t>
      </w:r>
      <w:r w:rsidRPr="0038127E">
        <w:rPr>
          <w:rFonts w:ascii="Times New Roman" w:hAnsi="Times New Roman" w:cs="Times New Roman"/>
          <w:bCs/>
          <w:sz w:val="26"/>
          <w:szCs w:val="26"/>
        </w:rPr>
        <w:t>Храмиков</w:t>
      </w:r>
    </w:p>
    <w:p w:rsidR="00293A5E" w:rsidRDefault="00293A5E"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C54F61" w:rsidRPr="0038127E" w:rsidRDefault="00C54F61" w:rsidP="00293A5E">
      <w:pPr>
        <w:widowControl w:val="0"/>
        <w:tabs>
          <w:tab w:val="left" w:pos="993"/>
        </w:tabs>
        <w:autoSpaceDE w:val="0"/>
        <w:autoSpaceDN w:val="0"/>
        <w:adjustRightInd w:val="0"/>
        <w:spacing w:after="0" w:line="240" w:lineRule="auto"/>
        <w:jc w:val="both"/>
        <w:rPr>
          <w:rFonts w:ascii="Times New Roman" w:hAnsi="Times New Roman" w:cs="Times New Roman"/>
          <w:bCs/>
          <w:sz w:val="26"/>
          <w:szCs w:val="26"/>
        </w:rPr>
      </w:pPr>
    </w:p>
    <w:p w:rsidR="00A24A08" w:rsidRDefault="00A24A08" w:rsidP="00465C10">
      <w:pPr>
        <w:widowControl w:val="0"/>
        <w:tabs>
          <w:tab w:val="left" w:pos="993"/>
        </w:tabs>
        <w:autoSpaceDE w:val="0"/>
        <w:autoSpaceDN w:val="0"/>
        <w:adjustRightInd w:val="0"/>
        <w:spacing w:after="0" w:line="240" w:lineRule="auto"/>
        <w:jc w:val="right"/>
        <w:rPr>
          <w:rFonts w:ascii="Times New Roman" w:hAnsi="Times New Roman" w:cs="Times New Roman"/>
          <w:bCs/>
          <w:sz w:val="20"/>
          <w:szCs w:val="20"/>
        </w:rPr>
      </w:pPr>
    </w:p>
    <w:p w:rsidR="00465C10" w:rsidRPr="0038127E" w:rsidRDefault="00465C10" w:rsidP="00465C10">
      <w:pPr>
        <w:widowControl w:val="0"/>
        <w:tabs>
          <w:tab w:val="left" w:pos="993"/>
        </w:tabs>
        <w:autoSpaceDE w:val="0"/>
        <w:autoSpaceDN w:val="0"/>
        <w:adjustRightInd w:val="0"/>
        <w:spacing w:after="0" w:line="240" w:lineRule="auto"/>
        <w:jc w:val="right"/>
        <w:rPr>
          <w:rFonts w:ascii="Times New Roman" w:hAnsi="Times New Roman" w:cs="Times New Roman"/>
          <w:bCs/>
          <w:sz w:val="20"/>
          <w:szCs w:val="20"/>
        </w:rPr>
      </w:pPr>
      <w:r w:rsidRPr="0038127E">
        <w:rPr>
          <w:rFonts w:ascii="Times New Roman" w:hAnsi="Times New Roman" w:cs="Times New Roman"/>
          <w:bCs/>
          <w:sz w:val="20"/>
          <w:szCs w:val="20"/>
        </w:rPr>
        <w:lastRenderedPageBreak/>
        <w:t>Приложение</w:t>
      </w:r>
    </w:p>
    <w:p w:rsidR="00465C10" w:rsidRPr="0038127E" w:rsidRDefault="00465C10" w:rsidP="00465C10">
      <w:pPr>
        <w:widowControl w:val="0"/>
        <w:tabs>
          <w:tab w:val="left" w:pos="993"/>
        </w:tabs>
        <w:autoSpaceDE w:val="0"/>
        <w:autoSpaceDN w:val="0"/>
        <w:adjustRightInd w:val="0"/>
        <w:spacing w:after="0" w:line="240" w:lineRule="auto"/>
        <w:jc w:val="right"/>
        <w:rPr>
          <w:rFonts w:ascii="Times New Roman" w:hAnsi="Times New Roman" w:cs="Times New Roman"/>
          <w:bCs/>
          <w:sz w:val="20"/>
          <w:szCs w:val="20"/>
        </w:rPr>
      </w:pPr>
      <w:r w:rsidRPr="0038127E">
        <w:rPr>
          <w:rFonts w:ascii="Times New Roman" w:hAnsi="Times New Roman" w:cs="Times New Roman"/>
          <w:bCs/>
          <w:sz w:val="20"/>
          <w:szCs w:val="20"/>
        </w:rPr>
        <w:t>к Постановлению администрации</w:t>
      </w:r>
    </w:p>
    <w:p w:rsidR="00465C10" w:rsidRPr="0038127E" w:rsidRDefault="00465C10" w:rsidP="00465C10">
      <w:pPr>
        <w:widowControl w:val="0"/>
        <w:tabs>
          <w:tab w:val="left" w:pos="993"/>
        </w:tabs>
        <w:autoSpaceDE w:val="0"/>
        <w:autoSpaceDN w:val="0"/>
        <w:adjustRightInd w:val="0"/>
        <w:spacing w:after="0" w:line="240" w:lineRule="auto"/>
        <w:jc w:val="right"/>
        <w:rPr>
          <w:rFonts w:ascii="Times New Roman" w:hAnsi="Times New Roman" w:cs="Times New Roman"/>
          <w:bCs/>
          <w:sz w:val="20"/>
          <w:szCs w:val="20"/>
        </w:rPr>
      </w:pPr>
      <w:r w:rsidRPr="0038127E">
        <w:rPr>
          <w:rFonts w:ascii="Times New Roman" w:hAnsi="Times New Roman" w:cs="Times New Roman"/>
          <w:bCs/>
          <w:sz w:val="20"/>
          <w:szCs w:val="20"/>
        </w:rPr>
        <w:t>городского поселения Игрим</w:t>
      </w:r>
    </w:p>
    <w:p w:rsidR="00465C10" w:rsidRPr="0038127E" w:rsidRDefault="00C46577" w:rsidP="00465C10">
      <w:pPr>
        <w:widowControl w:val="0"/>
        <w:tabs>
          <w:tab w:val="left" w:pos="993"/>
        </w:tabs>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от «12</w:t>
      </w:r>
      <w:r w:rsidR="00465C10" w:rsidRPr="0038127E">
        <w:rPr>
          <w:rFonts w:ascii="Times New Roman" w:hAnsi="Times New Roman" w:cs="Times New Roman"/>
          <w:bCs/>
          <w:sz w:val="20"/>
          <w:szCs w:val="20"/>
        </w:rPr>
        <w:t>»</w:t>
      </w:r>
      <w:r>
        <w:rPr>
          <w:rFonts w:ascii="Times New Roman" w:hAnsi="Times New Roman" w:cs="Times New Roman"/>
          <w:bCs/>
          <w:sz w:val="20"/>
          <w:szCs w:val="20"/>
        </w:rPr>
        <w:t xml:space="preserve"> марта 2015 № 27</w:t>
      </w:r>
      <w:bookmarkStart w:id="0" w:name="_GoBack"/>
      <w:bookmarkEnd w:id="0"/>
    </w:p>
    <w:p w:rsidR="00465C10" w:rsidRPr="00E160BC" w:rsidRDefault="00465C10" w:rsidP="00465C10">
      <w:pPr>
        <w:pStyle w:val="31"/>
        <w:spacing w:before="244"/>
        <w:ind w:left="300"/>
        <w:rPr>
          <w:rFonts w:ascii="Arial Unicode MS" w:hAnsi="Arial Unicode MS" w:cs="Arial Unicode MS"/>
          <w:b w:val="0"/>
        </w:rPr>
      </w:pPr>
      <w:r w:rsidRPr="00E160BC">
        <w:rPr>
          <w:b w:val="0"/>
        </w:rPr>
        <w:t>ПОРЯДОК</w:t>
      </w:r>
    </w:p>
    <w:p w:rsidR="00465C10" w:rsidRPr="00E160BC" w:rsidRDefault="00465C10" w:rsidP="00465C10">
      <w:pPr>
        <w:pStyle w:val="31"/>
        <w:spacing w:before="0"/>
        <w:ind w:left="300"/>
        <w:rPr>
          <w:rFonts w:ascii="Arial Unicode MS" w:hAnsi="Arial Unicode MS" w:cs="Arial Unicode MS"/>
          <w:b w:val="0"/>
        </w:rPr>
      </w:pPr>
      <w:r w:rsidRPr="00E160BC">
        <w:rPr>
          <w:b w:val="0"/>
        </w:rPr>
        <w:t>формирования, утверждения и ведения планов-графиков закупок для обеспечения муниципальных нужд городского поселения Игрим</w:t>
      </w:r>
    </w:p>
    <w:p w:rsidR="0022649C" w:rsidRDefault="0022649C" w:rsidP="00465C10">
      <w:pPr>
        <w:pStyle w:val="31"/>
        <w:spacing w:before="0" w:line="269" w:lineRule="exact"/>
        <w:ind w:left="300"/>
      </w:pPr>
    </w:p>
    <w:p w:rsidR="00465C10" w:rsidRDefault="00465C10" w:rsidP="00465C10">
      <w:pPr>
        <w:pStyle w:val="31"/>
        <w:spacing w:before="0" w:line="269" w:lineRule="exact"/>
        <w:ind w:left="300"/>
        <w:rPr>
          <w:rFonts w:ascii="Arial Unicode MS" w:hAnsi="Arial Unicode MS" w:cs="Arial Unicode MS"/>
        </w:rPr>
      </w:pPr>
      <w:r>
        <w:t>I. Общие положения</w:t>
      </w:r>
    </w:p>
    <w:p w:rsidR="00465C10" w:rsidRDefault="00465C10" w:rsidP="003D3A78">
      <w:pPr>
        <w:pStyle w:val="a7"/>
        <w:numPr>
          <w:ilvl w:val="0"/>
          <w:numId w:val="2"/>
        </w:numPr>
        <w:tabs>
          <w:tab w:val="left" w:pos="975"/>
        </w:tabs>
        <w:ind w:left="20" w:right="-1"/>
      </w:pPr>
      <w:r>
        <w:t xml:space="preserve">Настоящий Порядок формирования, утверждения и ведения планов-графиков закупок для обеспечения муниципальных нужд </w:t>
      </w:r>
      <w:r w:rsidR="003D3A78">
        <w:t>городского поселения Игрим</w:t>
      </w:r>
      <w:r>
        <w:t xml:space="preserve"> (далее - Порядок) разработан в соответствии с частью 5 статьи 21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РФ от 21 ноября 2013 г. N 1044 «О требованиях к формированию, утверждению и ведению планов-графиков закупок товаров, работ, услуг для обеспечения нужд </w:t>
      </w:r>
      <w:r w:rsidR="003D3A78">
        <w:t>субъекта</w:t>
      </w:r>
      <w:r>
        <w:t xml:space="preserve"> Российской Федерации и муниципальных нужд, а также требованиях к форме планов-графиков</w:t>
      </w:r>
      <w:r w:rsidR="003D3A78">
        <w:t xml:space="preserve"> закупок товаров, работ, услуг».</w:t>
      </w:r>
    </w:p>
    <w:p w:rsidR="00465C10" w:rsidRDefault="00465C10" w:rsidP="00465C10">
      <w:pPr>
        <w:pStyle w:val="51"/>
        <w:numPr>
          <w:ilvl w:val="0"/>
          <w:numId w:val="2"/>
        </w:numPr>
        <w:tabs>
          <w:tab w:val="left" w:pos="414"/>
        </w:tabs>
        <w:ind w:left="20"/>
      </w:pPr>
      <w:r>
        <w:t>В целях настоящего Порядка используются следующие понятия:</w:t>
      </w:r>
    </w:p>
    <w:p w:rsidR="00465C10" w:rsidRDefault="00465C10" w:rsidP="00465C10">
      <w:pPr>
        <w:pStyle w:val="a7"/>
        <w:ind w:left="20"/>
        <w:rPr>
          <w:rFonts w:ascii="Arial Unicode MS" w:hAnsi="Arial Unicode MS" w:cs="Arial Unicode MS"/>
        </w:rPr>
      </w:pPr>
      <w:r>
        <w:t xml:space="preserve">муниципальный заказчик - муниципальный орган </w:t>
      </w:r>
      <w:r w:rsidR="003D3A78">
        <w:t>городского поселения Игрим</w:t>
      </w:r>
      <w:r>
        <w:t xml:space="preserve"> или</w:t>
      </w:r>
    </w:p>
    <w:p w:rsidR="00465C10" w:rsidRDefault="00465C10" w:rsidP="003D3A78">
      <w:pPr>
        <w:pStyle w:val="61"/>
        <w:tabs>
          <w:tab w:val="left" w:pos="9355"/>
        </w:tabs>
        <w:ind w:left="20" w:right="-1"/>
        <w:rPr>
          <w:rFonts w:ascii="Arial Unicode MS" w:hAnsi="Arial Unicode MS" w:cs="Arial Unicode MS"/>
        </w:rPr>
      </w:pPr>
      <w:r>
        <w:t xml:space="preserve">муниципальное казенное учреждение </w:t>
      </w:r>
      <w:r w:rsidR="003D3A78">
        <w:t>городского поселения Игрим</w:t>
      </w:r>
      <w:r>
        <w:t xml:space="preserve">, действующие от имени муниципального образования </w:t>
      </w:r>
      <w:r w:rsidR="003D3A78">
        <w:t>городское поселение Игрим</w:t>
      </w:r>
      <w:r>
        <w:t xml:space="preserve">,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w:t>
      </w:r>
      <w:r w:rsidR="003D3A78">
        <w:t>городское поселение Игрим</w:t>
      </w:r>
      <w:r>
        <w:t xml:space="preserve"> и осуществляющие закупки;</w:t>
      </w:r>
    </w:p>
    <w:p w:rsidR="00465C10" w:rsidRDefault="00465C10" w:rsidP="003D3A78">
      <w:pPr>
        <w:pStyle w:val="a7"/>
        <w:tabs>
          <w:tab w:val="left" w:pos="9355"/>
        </w:tabs>
        <w:ind w:left="20" w:right="-1"/>
        <w:rPr>
          <w:rFonts w:ascii="Arial Unicode MS" w:hAnsi="Arial Unicode MS" w:cs="Arial Unicode MS"/>
        </w:rPr>
      </w:pPr>
      <w:r>
        <w:t xml:space="preserve">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 телекоммуникационной сети «Интернет» </w:t>
      </w:r>
      <w:r w:rsidRPr="0000078E">
        <w:rPr>
          <w:lang w:eastAsia="en-US"/>
        </w:rPr>
        <w:t>(</w:t>
      </w:r>
      <w:hyperlink r:id="rId7" w:history="1">
        <w:r>
          <w:rPr>
            <w:lang w:val="en-US" w:eastAsia="en-US"/>
          </w:rPr>
          <w:t>www</w:t>
        </w:r>
        <w:r w:rsidRPr="0000078E">
          <w:rPr>
            <w:lang w:eastAsia="en-US"/>
          </w:rPr>
          <w:t>.</w:t>
        </w:r>
        <w:r>
          <w:rPr>
            <w:lang w:val="en-US" w:eastAsia="en-US"/>
          </w:rPr>
          <w:t>zakupkl</w:t>
        </w:r>
        <w:r w:rsidRPr="0000078E">
          <w:rPr>
            <w:lang w:eastAsia="en-US"/>
          </w:rPr>
          <w:t>.</w:t>
        </w:r>
        <w:r>
          <w:rPr>
            <w:lang w:val="en-US" w:eastAsia="en-US"/>
          </w:rPr>
          <w:t>gov</w:t>
        </w:r>
        <w:r w:rsidRPr="0000078E">
          <w:rPr>
            <w:lang w:eastAsia="en-US"/>
          </w:rPr>
          <w:t>.</w:t>
        </w:r>
        <w:r>
          <w:rPr>
            <w:lang w:val="en-US" w:eastAsia="en-US"/>
          </w:rPr>
          <w:t>ru</w:t>
        </w:r>
      </w:hyperlink>
      <w:r w:rsidRPr="0000078E">
        <w:rPr>
          <w:lang w:eastAsia="en-US"/>
        </w:rPr>
        <w:t xml:space="preserve">) </w:t>
      </w:r>
      <w:r>
        <w:t>(далее - официальный сайт).</w:t>
      </w:r>
    </w:p>
    <w:p w:rsidR="00465C10" w:rsidRDefault="00465C10" w:rsidP="003D3A78">
      <w:pPr>
        <w:pStyle w:val="a7"/>
        <w:ind w:left="20" w:right="-1"/>
      </w:pPr>
      <w:r>
        <w:t>Понятия и термины, используемые в Порядке, не указанные в настоящем пункте, применяются в значениях, определенных законодательством.</w:t>
      </w:r>
    </w:p>
    <w:p w:rsidR="003D3A78" w:rsidRDefault="003D3A78" w:rsidP="003D3A78">
      <w:pPr>
        <w:pStyle w:val="a7"/>
        <w:ind w:left="20" w:right="-1"/>
        <w:rPr>
          <w:rFonts w:ascii="Arial Unicode MS" w:hAnsi="Arial Unicode MS" w:cs="Arial Unicode MS"/>
        </w:rPr>
      </w:pPr>
    </w:p>
    <w:p w:rsidR="00465C10" w:rsidRDefault="00465C10" w:rsidP="00465C10">
      <w:pPr>
        <w:pStyle w:val="11"/>
        <w:ind w:left="1920"/>
        <w:rPr>
          <w:rFonts w:ascii="Arial Unicode MS" w:hAnsi="Arial Unicode MS" w:cs="Arial Unicode MS"/>
        </w:rPr>
      </w:pPr>
      <w:bookmarkStart w:id="1" w:name="bookmark0"/>
      <w:r>
        <w:t>II. Формирование и утверждение планов-графиков</w:t>
      </w:r>
      <w:bookmarkEnd w:id="1"/>
    </w:p>
    <w:p w:rsidR="00465C10" w:rsidRDefault="00465C10" w:rsidP="00465C10">
      <w:pPr>
        <w:pStyle w:val="a7"/>
        <w:ind w:left="20"/>
        <w:rPr>
          <w:rFonts w:ascii="Arial Unicode MS" w:hAnsi="Arial Unicode MS" w:cs="Arial Unicode MS"/>
        </w:rPr>
      </w:pPr>
      <w:r>
        <w:t>2.1. Планы-графики закупок формируются и утверждаются в течение 10 рабочих</w:t>
      </w:r>
    </w:p>
    <w:p w:rsidR="00465C10" w:rsidRDefault="00465C10" w:rsidP="00465C10">
      <w:pPr>
        <w:pStyle w:val="21"/>
        <w:spacing w:after="0"/>
        <w:ind w:left="20"/>
        <w:rPr>
          <w:rFonts w:ascii="Arial Unicode MS" w:hAnsi="Arial Unicode MS" w:cs="Arial Unicode MS"/>
        </w:rPr>
      </w:pPr>
      <w:r>
        <w:t>дней:</w:t>
      </w:r>
    </w:p>
    <w:p w:rsidR="00465C10" w:rsidRDefault="00465C10" w:rsidP="003D3A78">
      <w:pPr>
        <w:pStyle w:val="a7"/>
        <w:tabs>
          <w:tab w:val="left" w:pos="918"/>
        </w:tabs>
        <w:ind w:left="20" w:right="-1"/>
        <w:rPr>
          <w:rFonts w:ascii="Arial Unicode MS" w:hAnsi="Arial Unicode MS" w:cs="Arial Unicode MS"/>
        </w:rPr>
      </w:pPr>
      <w:r>
        <w:t>а)</w:t>
      </w:r>
      <w:r>
        <w:tab/>
        <w:t>муниципальными заказчиками,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D3A78" w:rsidRDefault="00465C10" w:rsidP="003D3A78">
      <w:pPr>
        <w:pStyle w:val="a7"/>
        <w:tabs>
          <w:tab w:val="left" w:pos="1153"/>
          <w:tab w:val="left" w:pos="9355"/>
        </w:tabs>
        <w:ind w:left="20" w:right="-1"/>
        <w:rPr>
          <w:rFonts w:ascii="Arial Unicode MS" w:hAnsi="Arial Unicode MS" w:cs="Arial Unicode MS"/>
        </w:rPr>
      </w:pPr>
      <w:r>
        <w:t>б)</w:t>
      </w:r>
      <w:r>
        <w:tab/>
      </w:r>
      <w:r w:rsidR="003D3A78">
        <w:t>муниципальными унитарными предприятиями городского поселения Игрим в случае, предусмотренном частью 4 статьи 15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465C10" w:rsidRPr="001104ED" w:rsidRDefault="001104ED" w:rsidP="003D3A78">
      <w:pPr>
        <w:pStyle w:val="a7"/>
        <w:tabs>
          <w:tab w:val="left" w:pos="979"/>
        </w:tabs>
        <w:ind w:right="20" w:firstLine="0"/>
      </w:pPr>
      <w:r w:rsidRPr="001104ED">
        <w:t xml:space="preserve">2.2. </w:t>
      </w:r>
      <w:r w:rsidR="00465C10" w:rsidRPr="001104ED">
        <w:t>Планы-графики закупок формируются юридическими лицами, указанными в пункте 2.1. настоящего Порядка (далее - заказчики), ежегодно на очередной финансовый год в соответствии с планом закупок, с учетом следующих положений:</w:t>
      </w:r>
    </w:p>
    <w:p w:rsidR="00465C10" w:rsidRDefault="00465C10" w:rsidP="00465C10">
      <w:pPr>
        <w:pStyle w:val="a7"/>
        <w:tabs>
          <w:tab w:val="left" w:pos="797"/>
        </w:tabs>
        <w:ind w:right="20" w:firstLine="540"/>
        <w:rPr>
          <w:rFonts w:ascii="Arial Unicode MS" w:hAnsi="Arial Unicode MS" w:cs="Arial Unicode MS"/>
        </w:rPr>
      </w:pPr>
      <w:r>
        <w:t>а)</w:t>
      </w:r>
      <w:r>
        <w:tab/>
        <w:t xml:space="preserve">муниципальные заказчики в сроки, установленные главными распорядителями средств бюджета </w:t>
      </w:r>
      <w:r w:rsidR="003D3A78">
        <w:t>городского поселения Игрим</w:t>
      </w:r>
      <w:r>
        <w:t>, но не позднее 7 дней:</w:t>
      </w:r>
    </w:p>
    <w:p w:rsidR="00465C10" w:rsidRDefault="00465C10" w:rsidP="00465C10">
      <w:pPr>
        <w:pStyle w:val="a7"/>
        <w:ind w:right="20" w:firstLine="540"/>
        <w:rPr>
          <w:rFonts w:ascii="Arial Unicode MS" w:hAnsi="Arial Unicode MS" w:cs="Arial Unicode MS"/>
        </w:rPr>
      </w:pPr>
      <w:r>
        <w:lastRenderedPageBreak/>
        <w:t xml:space="preserve">формируют планы-графики закупок после внесения проекта решения о бюджете  на рассмотрение </w:t>
      </w:r>
      <w:r w:rsidR="003D3A78">
        <w:t>Совета депутатов городского поселения Игрим</w:t>
      </w:r>
      <w:r>
        <w:t>;</w:t>
      </w:r>
    </w:p>
    <w:p w:rsidR="00465C10" w:rsidRDefault="00465C10" w:rsidP="00465C10">
      <w:pPr>
        <w:pStyle w:val="a7"/>
        <w:ind w:right="20" w:firstLine="540"/>
        <w:rPr>
          <w:rFonts w:ascii="Arial Unicode MS" w:hAnsi="Arial Unicode MS" w:cs="Arial Unicode MS"/>
        </w:rPr>
      </w:pPr>
      <w:r>
        <w:t>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в течение 10 рабочих дней утверждают сформированные планы-графики;</w:t>
      </w:r>
    </w:p>
    <w:p w:rsidR="003D3A78" w:rsidRDefault="00465C10" w:rsidP="003D3A78">
      <w:pPr>
        <w:pStyle w:val="21"/>
        <w:tabs>
          <w:tab w:val="left" w:pos="790"/>
        </w:tabs>
        <w:spacing w:after="0"/>
        <w:ind w:left="540" w:right="20"/>
        <w:rPr>
          <w:rFonts w:ascii="Arial Unicode MS" w:hAnsi="Arial Unicode MS" w:cs="Arial Unicode MS"/>
        </w:rPr>
      </w:pPr>
      <w:r>
        <w:t>б)</w:t>
      </w:r>
      <w:r>
        <w:tab/>
      </w:r>
      <w:r w:rsidR="003D3A78">
        <w:t>юридические лица, указанные в подпункте "б" пункта 2.1. настоящего Порядка: формируют планы-графики закупок в течение 7 дней после внесения проекта</w:t>
      </w:r>
    </w:p>
    <w:p w:rsidR="003D3A78" w:rsidRDefault="003D3A78" w:rsidP="003D3A78">
      <w:pPr>
        <w:pStyle w:val="21"/>
        <w:spacing w:after="0"/>
        <w:rPr>
          <w:rFonts w:ascii="Arial Unicode MS" w:hAnsi="Arial Unicode MS" w:cs="Arial Unicode MS"/>
        </w:rPr>
      </w:pPr>
      <w:r>
        <w:t>решения о бюджете на рассмотрение Совета депутатов городского поселения Игрим;</w:t>
      </w:r>
    </w:p>
    <w:p w:rsidR="003D3A78" w:rsidRDefault="003D3A78" w:rsidP="003D3A78">
      <w:pPr>
        <w:pStyle w:val="a7"/>
        <w:ind w:right="20" w:firstLine="540"/>
        <w:rPr>
          <w:rFonts w:ascii="Arial Unicode MS" w:hAnsi="Arial Unicode MS" w:cs="Arial Unicode MS"/>
        </w:rPr>
      </w:pPr>
      <w:r>
        <w:t>уточняют при необходимости планы-графики закупок, после их уточнения и заключения соглашений о предоставлении субсидии в течение 10 рабочих дней утверждают планы-графики закупок;</w:t>
      </w:r>
    </w:p>
    <w:p w:rsidR="00465C10" w:rsidRPr="003D3A78" w:rsidRDefault="001104ED" w:rsidP="003D3A78">
      <w:pPr>
        <w:pStyle w:val="a7"/>
        <w:tabs>
          <w:tab w:val="left" w:pos="1046"/>
        </w:tabs>
        <w:ind w:right="20" w:firstLine="0"/>
      </w:pPr>
      <w:r w:rsidRPr="001104ED">
        <w:t xml:space="preserve">2.3. </w:t>
      </w:r>
      <w:r w:rsidR="00465C10" w:rsidRPr="001104ED">
        <w:t>План-график закупок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w:t>
      </w:r>
      <w:r w:rsidR="00465C10">
        <w:t xml:space="preserve"> электронной форме, закрытого аукциона), запроса котировок, запроса предложений, закупки у единственного поставщика (подрядчика, исполнителя), а также способом определения поставщика (подрядчика, исполнителя), устанавливаемымПравительством Российской Федерации всоответствии со статьей 111 Федерального закона о контрактной системе.</w:t>
      </w:r>
    </w:p>
    <w:p w:rsidR="00465C10" w:rsidRDefault="001104ED" w:rsidP="001104ED">
      <w:pPr>
        <w:pStyle w:val="a7"/>
        <w:ind w:right="20" w:firstLine="567"/>
      </w:pPr>
      <w:r>
        <w:t xml:space="preserve">2.4. </w:t>
      </w:r>
      <w:r w:rsidR="00465C10">
        <w:t xml:space="preserve">В случае, если определение поставщиков (подрядчиков, исполнителей) для заказчиков осуществляется уполномоченным органом, уполномоченным учреждением, то формирование планов-графиков осуществляется с учетом порядка взаимодействия заказчиков с уполномоченным органом, уполномоченным учреждением, определенным постановлением Администрации </w:t>
      </w:r>
      <w:r w:rsidR="003D3A78">
        <w:t>городского поселения Игрим</w:t>
      </w:r>
      <w:r w:rsidR="00465C10">
        <w:t xml:space="preserve"> в решении о создании такого органа, учреждения, либо в решении о наделении их полномочиями в соответствии со статьей 26 Федерального закона о контрактной системе.</w:t>
      </w:r>
    </w:p>
    <w:p w:rsidR="00465C10" w:rsidRDefault="001104ED" w:rsidP="001104ED">
      <w:pPr>
        <w:pStyle w:val="a7"/>
        <w:tabs>
          <w:tab w:val="left" w:pos="0"/>
        </w:tabs>
        <w:ind w:right="20" w:firstLine="567"/>
      </w:pPr>
      <w:r>
        <w:t xml:space="preserve">2.5. </w:t>
      </w:r>
      <w:r w:rsidR="00465C10">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о контрактной системе случаях в течение года, на который утвержден план- график закупок.</w:t>
      </w:r>
    </w:p>
    <w:p w:rsidR="00465C10" w:rsidRDefault="00465C10" w:rsidP="001104ED">
      <w:pPr>
        <w:pStyle w:val="a7"/>
        <w:numPr>
          <w:ilvl w:val="1"/>
          <w:numId w:val="7"/>
        </w:numPr>
        <w:tabs>
          <w:tab w:val="left" w:pos="1013"/>
        </w:tabs>
        <w:ind w:left="0" w:right="20" w:firstLine="567"/>
      </w:pPr>
      <w:r>
        <w:t>В план-график закупок включается следующая информация в отношении каждой закупки (форма плана - графика закупок является приложением к Порядку):</w:t>
      </w:r>
    </w:p>
    <w:p w:rsidR="00465C10" w:rsidRDefault="00465C10" w:rsidP="00465C10">
      <w:pPr>
        <w:pStyle w:val="a7"/>
        <w:numPr>
          <w:ilvl w:val="2"/>
          <w:numId w:val="2"/>
        </w:numPr>
        <w:tabs>
          <w:tab w:val="left" w:pos="974"/>
        </w:tabs>
        <w:ind w:right="20" w:firstLine="700"/>
      </w:pPr>
      <w:r>
        <w:t>полное наименование, местонахождение, телефон и адрес электронной почты муниципального заказчика или юридического лица;</w:t>
      </w:r>
    </w:p>
    <w:p w:rsidR="00465C10" w:rsidRDefault="00465C10" w:rsidP="00465C10">
      <w:pPr>
        <w:pStyle w:val="21"/>
        <w:numPr>
          <w:ilvl w:val="2"/>
          <w:numId w:val="2"/>
        </w:numPr>
        <w:tabs>
          <w:tab w:val="left" w:pos="970"/>
        </w:tabs>
        <w:spacing w:after="0"/>
        <w:ind w:left="720"/>
      </w:pPr>
      <w:r>
        <w:t>идентификационный номер налогоплательщика;</w:t>
      </w:r>
    </w:p>
    <w:p w:rsidR="00465C10" w:rsidRDefault="00465C10" w:rsidP="00465C10">
      <w:pPr>
        <w:pStyle w:val="21"/>
        <w:numPr>
          <w:ilvl w:val="2"/>
          <w:numId w:val="2"/>
        </w:numPr>
        <w:tabs>
          <w:tab w:val="left" w:pos="970"/>
        </w:tabs>
        <w:spacing w:after="0"/>
        <w:ind w:left="720"/>
      </w:pPr>
      <w:r>
        <w:t>код причины постановки на учет;</w:t>
      </w:r>
    </w:p>
    <w:p w:rsidR="00465C10" w:rsidRDefault="00465C10" w:rsidP="00465C10">
      <w:pPr>
        <w:pStyle w:val="a7"/>
        <w:numPr>
          <w:ilvl w:val="2"/>
          <w:numId w:val="2"/>
        </w:numPr>
        <w:tabs>
          <w:tab w:val="left" w:pos="1090"/>
        </w:tabs>
        <w:ind w:right="20" w:firstLine="700"/>
      </w:pPr>
      <w:r>
        <w:t>код по Общероссийскому классификатору территорий муниципальных образований;</w:t>
      </w:r>
    </w:p>
    <w:p w:rsidR="00465C10" w:rsidRDefault="00465C10" w:rsidP="00465C10">
      <w:pPr>
        <w:pStyle w:val="21"/>
        <w:numPr>
          <w:ilvl w:val="2"/>
          <w:numId w:val="2"/>
        </w:numPr>
        <w:tabs>
          <w:tab w:val="left" w:pos="960"/>
        </w:tabs>
        <w:spacing w:after="0"/>
        <w:ind w:left="720"/>
      </w:pPr>
      <w:r>
        <w:t xml:space="preserve">таблицу, </w:t>
      </w:r>
      <w:r w:rsidR="003D3A78">
        <w:t>включающую,</w:t>
      </w:r>
      <w:r>
        <w:t xml:space="preserve"> в том числе следующую информацию:</w:t>
      </w:r>
    </w:p>
    <w:p w:rsidR="00465C10" w:rsidRDefault="00465C10" w:rsidP="00465C10">
      <w:pPr>
        <w:pStyle w:val="a7"/>
        <w:ind w:firstLine="700"/>
        <w:rPr>
          <w:rFonts w:ascii="Arial Unicode MS" w:hAnsi="Arial Unicode MS" w:cs="Arial Unicode MS"/>
        </w:rPr>
      </w:pPr>
      <w:r>
        <w:t>идентификационный код закупки, сформированный в соответствии со статьей 23</w:t>
      </w:r>
    </w:p>
    <w:p w:rsidR="00465C10" w:rsidRDefault="00465C10" w:rsidP="00465C10">
      <w:pPr>
        <w:pStyle w:val="21"/>
        <w:spacing w:after="0"/>
        <w:rPr>
          <w:rFonts w:ascii="Arial Unicode MS" w:hAnsi="Arial Unicode MS" w:cs="Arial Unicode MS"/>
        </w:rPr>
      </w:pPr>
      <w:r>
        <w:t>Федерального закона о контрактной системе;</w:t>
      </w:r>
    </w:p>
    <w:p w:rsidR="00465C10" w:rsidRDefault="00465C10" w:rsidP="00465C10">
      <w:pPr>
        <w:pStyle w:val="a7"/>
        <w:ind w:right="20" w:firstLine="700"/>
        <w:rPr>
          <w:rFonts w:ascii="Arial Unicode MS" w:hAnsi="Arial Unicode MS" w:cs="Arial Unicode MS"/>
        </w:rPr>
      </w:pPr>
      <w: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465C10" w:rsidRDefault="00465C10" w:rsidP="00465C10">
      <w:pPr>
        <w:pStyle w:val="a7"/>
        <w:ind w:right="20" w:firstLine="700"/>
        <w:rPr>
          <w:rFonts w:ascii="Arial Unicode MS" w:hAnsi="Arial Unicode MS" w:cs="Arial Unicode MS"/>
        </w:rPr>
      </w:pPr>
      <w: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о контрактной системе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w:t>
      </w:r>
      <w:r>
        <w:lastRenderedPageBreak/>
        <w:t>указывается также цена запасных частей или каждой запасной части к технике, оборудованию, цена единицы работы или услуги);</w:t>
      </w:r>
    </w:p>
    <w:p w:rsidR="00465C10" w:rsidRDefault="00465C10" w:rsidP="00465C10">
      <w:pPr>
        <w:pStyle w:val="21"/>
        <w:spacing w:after="0"/>
        <w:ind w:left="720"/>
        <w:rPr>
          <w:rFonts w:ascii="Arial Unicode MS" w:hAnsi="Arial Unicode MS" w:cs="Arial Unicode MS"/>
        </w:rPr>
      </w:pPr>
      <w:r>
        <w:t>размер аванса (если предусмотрена выплата аванса);</w:t>
      </w:r>
    </w:p>
    <w:p w:rsidR="00465C10" w:rsidRDefault="00465C10" w:rsidP="00465C10">
      <w:pPr>
        <w:pStyle w:val="a7"/>
        <w:ind w:right="20" w:firstLine="700"/>
        <w:rPr>
          <w:rFonts w:ascii="Arial Unicode MS" w:hAnsi="Arial Unicode MS" w:cs="Arial Unicode MS"/>
        </w:rPr>
      </w:pPr>
      <w: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которого принадлежит на праве собственности субъекту Российской Федерации, муниципального унитарного предприятия, превышает срок, на который утверждается план-график закупок, в плане-графике закупок указывается сумма по годам планового периода, а также общая сумма планируемых платежей за пределами планового периода. В случае если предусматривается поэтапное исполнение контракта и его оплата в рамках текущего финансового года, то также указываются суммы планируемых платежей по этапам исполнения контракта в текущем финансовом году;</w:t>
      </w:r>
    </w:p>
    <w:p w:rsidR="00465C10" w:rsidRDefault="00465C10" w:rsidP="00465C10">
      <w:pPr>
        <w:pStyle w:val="a7"/>
        <w:ind w:left="20" w:right="20" w:firstLine="700"/>
        <w:rPr>
          <w:rFonts w:ascii="Arial Unicode MS" w:hAnsi="Arial Unicode MS" w:cs="Arial Unicode MS"/>
        </w:rPr>
      </w:pPr>
      <w:r>
        <w:t>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о контрактной системе,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65C10" w:rsidRDefault="00465C10" w:rsidP="00465C10">
      <w:pPr>
        <w:pStyle w:val="a7"/>
        <w:ind w:left="20" w:right="20" w:firstLine="700"/>
        <w:rPr>
          <w:rFonts w:ascii="Arial Unicode MS" w:hAnsi="Arial Unicode MS" w:cs="Arial Unicode MS"/>
        </w:rPr>
      </w:pPr>
      <w: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465C10" w:rsidRDefault="00465C10" w:rsidP="00465C10">
      <w:pPr>
        <w:pStyle w:val="a7"/>
        <w:ind w:left="20" w:right="20" w:firstLine="700"/>
        <w:rPr>
          <w:rFonts w:ascii="Arial Unicode MS" w:hAnsi="Arial Unicode MS" w:cs="Arial Unicode MS"/>
        </w:rPr>
      </w:pPr>
      <w: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которого принадлежит на праве собственности субъекту Российской Федерации,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w:t>
      </w:r>
    </w:p>
    <w:p w:rsidR="00465C10" w:rsidRDefault="00465C10" w:rsidP="00465C10">
      <w:pPr>
        <w:pStyle w:val="a7"/>
        <w:ind w:left="20" w:right="20" w:firstLine="700"/>
        <w:rPr>
          <w:rFonts w:ascii="Arial Unicode MS" w:hAnsi="Arial Unicode MS" w:cs="Arial Unicode MS"/>
        </w:rPr>
      </w:pPr>
      <w:r>
        <w:t>планируемый срок (периодичность) поставки товара, выполнения работы, оказания услуги (месяц, год). В случае если контрактом предусмотрено его исполнение поэтапно, то в плане-графике закупок указываются сроки исполнения отдельных этапов (месяц, год). В случае если контрактом предусмотрена периодичная поставка товаров, выполнение работ, оказание услуг, то в соответствующей графе плана-графика закупок указывается периодичность поставки товаров, работ, услуг - ежедневно, еженедельно, два раза в месяц, ежемесячно, ежеквартально, один раз в полгода и др.;</w:t>
      </w:r>
    </w:p>
    <w:p w:rsidR="001104ED" w:rsidRDefault="00465C10" w:rsidP="001104ED">
      <w:pPr>
        <w:pStyle w:val="21"/>
        <w:spacing w:after="0"/>
        <w:ind w:right="20" w:firstLine="709"/>
      </w:pPr>
      <w:r>
        <w:t xml:space="preserve">размер обеспечения заявки и размер обеспечения исполнения контракта; </w:t>
      </w:r>
    </w:p>
    <w:p w:rsidR="001104ED" w:rsidRDefault="00465C10" w:rsidP="001104ED">
      <w:pPr>
        <w:pStyle w:val="21"/>
        <w:spacing w:after="0"/>
        <w:ind w:right="20" w:firstLine="709"/>
        <w:jc w:val="both"/>
      </w:pPr>
      <w: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в формате месяц, год; </w:t>
      </w:r>
    </w:p>
    <w:p w:rsidR="001104ED" w:rsidRDefault="00465C10" w:rsidP="001104ED">
      <w:pPr>
        <w:pStyle w:val="21"/>
        <w:spacing w:after="0"/>
        <w:ind w:right="20" w:firstLine="709"/>
        <w:jc w:val="both"/>
      </w:pPr>
      <w:r>
        <w:t xml:space="preserve">планируемый срок исполнения контракта (месяц, год); </w:t>
      </w:r>
    </w:p>
    <w:p w:rsidR="001104ED" w:rsidRDefault="00465C10" w:rsidP="001104ED">
      <w:pPr>
        <w:pStyle w:val="21"/>
        <w:spacing w:after="0"/>
        <w:ind w:right="20" w:firstLine="709"/>
        <w:jc w:val="both"/>
      </w:pPr>
      <w:r>
        <w:t xml:space="preserve">способ определения поставщика (подрядчика, исполнителя); </w:t>
      </w:r>
    </w:p>
    <w:p w:rsidR="00465C10" w:rsidRDefault="00465C10" w:rsidP="001104ED">
      <w:pPr>
        <w:pStyle w:val="21"/>
        <w:spacing w:after="0"/>
        <w:ind w:right="20" w:firstLine="709"/>
        <w:jc w:val="both"/>
        <w:rPr>
          <w:rFonts w:ascii="Arial Unicode MS" w:hAnsi="Arial Unicode MS" w:cs="Arial Unicode MS"/>
        </w:rPr>
      </w:pPr>
      <w:r>
        <w:lastRenderedPageBreak/>
        <w:t>предоставляемые участникам закупки преимущества в соответствии с требованиями, установленными статьями 28 и 29 Федерального закона о контрактной системе;</w:t>
      </w:r>
    </w:p>
    <w:p w:rsidR="00465C10" w:rsidRDefault="00465C10" w:rsidP="00465C10">
      <w:pPr>
        <w:pStyle w:val="a7"/>
        <w:ind w:left="20" w:right="20" w:firstLine="700"/>
        <w:rPr>
          <w:rFonts w:ascii="Arial Unicode MS" w:hAnsi="Arial Unicode MS" w:cs="Arial Unicode MS"/>
        </w:rPr>
      </w:pPr>
      <w: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(при наличии таких ограничений);</w:t>
      </w:r>
    </w:p>
    <w:p w:rsidR="00465C10" w:rsidRDefault="00465C10" w:rsidP="00465C10">
      <w:pPr>
        <w:pStyle w:val="a7"/>
        <w:ind w:left="20" w:right="20" w:firstLine="700"/>
        <w:rPr>
          <w:rFonts w:ascii="Arial Unicode MS" w:hAnsi="Arial Unicode MS" w:cs="Arial Unicode MS"/>
        </w:rPr>
      </w:pPr>
      <w: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 о контрактной системе;</w:t>
      </w:r>
    </w:p>
    <w:p w:rsidR="00465C10" w:rsidRDefault="00465C10" w:rsidP="00465C10">
      <w:pPr>
        <w:pStyle w:val="a7"/>
        <w:ind w:left="20" w:right="20" w:firstLine="700"/>
        <w:rPr>
          <w:rFonts w:ascii="Arial Unicode MS" w:hAnsi="Arial Unicode MS" w:cs="Arial Unicode MS"/>
        </w:rPr>
      </w:pPr>
      <w:r>
        <w:t>дополнительные требования к участникам закупки (при наличии таких требований) и обоснование таких требований;</w:t>
      </w:r>
    </w:p>
    <w:p w:rsidR="00465C10" w:rsidRDefault="00465C10" w:rsidP="00465C10">
      <w:pPr>
        <w:pStyle w:val="a7"/>
        <w:ind w:left="20" w:right="20" w:firstLine="700"/>
        <w:rPr>
          <w:rFonts w:ascii="Arial Unicode MS" w:hAnsi="Arial Unicode MS" w:cs="Arial Unicode MS"/>
        </w:rPr>
      </w:pPr>
      <w: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465C10" w:rsidRDefault="00465C10" w:rsidP="00465C10">
      <w:pPr>
        <w:pStyle w:val="a7"/>
        <w:ind w:left="20" w:right="20" w:firstLine="700"/>
        <w:rPr>
          <w:rFonts w:ascii="Arial Unicode MS" w:hAnsi="Arial Unicode MS" w:cs="Arial Unicode MS"/>
        </w:rPr>
      </w:pPr>
      <w:r>
        <w:t>информация о банковском сопровождении контракта в случаях, установленных в соответствии со статьей 35 Федерального закона о контрактной системе;</w:t>
      </w:r>
    </w:p>
    <w:p w:rsidR="00465C10" w:rsidRDefault="00465C10" w:rsidP="00465C10">
      <w:pPr>
        <w:pStyle w:val="a7"/>
        <w:ind w:left="20" w:right="20" w:firstLine="700"/>
        <w:rPr>
          <w:rFonts w:ascii="Arial Unicode MS" w:hAnsi="Arial Unicode MS" w:cs="Arial Unicode MS"/>
        </w:rPr>
      </w:pPr>
      <w:r>
        <w:t>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 о контрактной системе);</w:t>
      </w:r>
    </w:p>
    <w:p w:rsidR="00465C10" w:rsidRDefault="00465C10" w:rsidP="00465C10">
      <w:pPr>
        <w:pStyle w:val="a7"/>
        <w:ind w:left="20" w:right="20" w:firstLine="700"/>
        <w:rPr>
          <w:rFonts w:ascii="Arial Unicode MS" w:hAnsi="Arial Unicode MS" w:cs="Arial Unicode MS"/>
        </w:rPr>
      </w:pPr>
      <w:r>
        <w:t>наименование организатора совместного конкурса или аукциона (в случае проведения совместного конкурса или аукциона);</w:t>
      </w:r>
    </w:p>
    <w:p w:rsidR="00465C10" w:rsidRDefault="00465C10" w:rsidP="00465C10">
      <w:pPr>
        <w:pStyle w:val="a7"/>
        <w:ind w:left="20" w:right="20" w:firstLine="700"/>
        <w:rPr>
          <w:rFonts w:ascii="Arial Unicode MS" w:hAnsi="Arial Unicode MS" w:cs="Arial Unicode MS"/>
        </w:rPr>
      </w:pPr>
      <w:r>
        <w:t>дата, содержание и обоснование изменений, внесенных в утвержденный план- график закупок (при их наличии);</w:t>
      </w:r>
    </w:p>
    <w:p w:rsidR="00465C10" w:rsidRDefault="00465C10" w:rsidP="00465C10">
      <w:pPr>
        <w:pStyle w:val="a7"/>
        <w:ind w:left="20" w:right="20" w:firstLine="700"/>
        <w:rPr>
          <w:rFonts w:ascii="Arial Unicode MS" w:hAnsi="Arial Unicode MS" w:cs="Arial Unicode MS"/>
        </w:rPr>
      </w:pPr>
      <w:r>
        <w:t>6) приложения, содержащие обоснования по каждому объекту закупки, подготовленные в соответствии с частью 7 статьи 18 Федерального закона о контрактной системе, включающие обоснования:</w:t>
      </w:r>
    </w:p>
    <w:p w:rsidR="00465C10" w:rsidRDefault="00465C10" w:rsidP="00465C10">
      <w:pPr>
        <w:pStyle w:val="a7"/>
        <w:ind w:left="20" w:right="20" w:firstLine="700"/>
        <w:rPr>
          <w:rFonts w:ascii="Arial Unicode MS" w:hAnsi="Arial Unicode MS" w:cs="Arial Unicode MS"/>
        </w:rPr>
      </w:pPr>
      <w:r>
        <w:t>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о контрактной системе;</w:t>
      </w:r>
    </w:p>
    <w:p w:rsidR="001104ED" w:rsidRDefault="00465C10" w:rsidP="001104ED">
      <w:pPr>
        <w:pStyle w:val="21"/>
        <w:spacing w:after="0"/>
        <w:ind w:right="20" w:firstLine="709"/>
        <w:jc w:val="both"/>
      </w:pPr>
      <w:r>
        <w:t xml:space="preserve">способа определения поставщика (подрядчика, исполнителя) в соответствии с главой 3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 о контрактной системе. </w:t>
      </w:r>
    </w:p>
    <w:p w:rsidR="00465C10" w:rsidRDefault="001104ED" w:rsidP="001104ED">
      <w:pPr>
        <w:pStyle w:val="21"/>
        <w:spacing w:after="0"/>
        <w:ind w:right="20" w:firstLine="709"/>
        <w:jc w:val="both"/>
        <w:rPr>
          <w:rFonts w:ascii="Arial Unicode MS" w:hAnsi="Arial Unicode MS" w:cs="Arial Unicode MS"/>
        </w:rPr>
      </w:pPr>
      <w:r>
        <w:t>2.</w:t>
      </w:r>
      <w:r w:rsidR="0036496E">
        <w:t>7</w:t>
      </w:r>
      <w:r w:rsidR="00465C10">
        <w:t>. В планах-графиках закупок отдельными строками указываются:</w:t>
      </w:r>
    </w:p>
    <w:p w:rsidR="00465C10" w:rsidRDefault="00465C10" w:rsidP="00465C10">
      <w:pPr>
        <w:pStyle w:val="a7"/>
        <w:tabs>
          <w:tab w:val="left" w:pos="990"/>
        </w:tabs>
        <w:ind w:left="20" w:right="20" w:firstLine="700"/>
        <w:rPr>
          <w:rFonts w:ascii="Arial Unicode MS" w:hAnsi="Arial Unicode MS" w:cs="Arial Unicode MS"/>
        </w:rPr>
      </w:pPr>
      <w:r>
        <w:t>а)</w:t>
      </w:r>
      <w:r>
        <w:tab/>
        <w:t>информация о закупках, которые планируется осуществлять в соответствии с пунктами 4 и 7 части 2 статей 83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465C10" w:rsidRDefault="00465C10" w:rsidP="00465C10">
      <w:pPr>
        <w:pStyle w:val="61"/>
        <w:ind w:left="720" w:right="1820"/>
        <w:rPr>
          <w:rFonts w:ascii="Arial Unicode MS" w:hAnsi="Arial Unicode MS" w:cs="Arial Unicode MS"/>
        </w:rPr>
      </w:pPr>
      <w:r>
        <w:t>преподавательские услуги, оказываемые физическими лицами; услуги экскурсовода (гида), оказываемые физическими лицами; лекарственные препараты;</w:t>
      </w:r>
    </w:p>
    <w:p w:rsidR="00465C10" w:rsidRDefault="00465C10" w:rsidP="00465C10">
      <w:pPr>
        <w:pStyle w:val="a7"/>
        <w:tabs>
          <w:tab w:val="left" w:pos="1009"/>
        </w:tabs>
        <w:ind w:left="20" w:right="20" w:firstLine="700"/>
        <w:rPr>
          <w:rFonts w:ascii="Arial Unicode MS" w:hAnsi="Arial Unicode MS" w:cs="Arial Unicode MS"/>
        </w:rPr>
      </w:pPr>
      <w:r>
        <w:t>б)</w:t>
      </w:r>
      <w:r>
        <w:tab/>
        <w:t>информация о закупках, которые планируется осуществлять в соответствии с пунктами 4 и 5 части 1 статьи 93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465C10" w:rsidRDefault="00465C10" w:rsidP="00465C10">
      <w:pPr>
        <w:pStyle w:val="71"/>
        <w:ind w:left="720" w:right="860"/>
        <w:rPr>
          <w:rFonts w:ascii="Arial Unicode MS" w:hAnsi="Arial Unicode MS" w:cs="Arial Unicode MS"/>
        </w:rPr>
      </w:pPr>
      <w:r>
        <w:t>товары, работы или услуги на сумму, не превышающую 100 тыс. рублей; товары, работы или услуги на сумму, не превышающую 400 тыс. рублей;</w:t>
      </w:r>
    </w:p>
    <w:p w:rsidR="00465C10" w:rsidRDefault="00465C10" w:rsidP="00465C10">
      <w:pPr>
        <w:pStyle w:val="a7"/>
        <w:tabs>
          <w:tab w:val="left" w:pos="1148"/>
        </w:tabs>
        <w:ind w:left="20" w:right="20" w:firstLine="700"/>
        <w:rPr>
          <w:rFonts w:ascii="Arial Unicode MS" w:hAnsi="Arial Unicode MS" w:cs="Arial Unicode MS"/>
        </w:rPr>
      </w:pPr>
      <w:r>
        <w:t>в)</w:t>
      </w:r>
      <w:r>
        <w:tab/>
        <w:t>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статьей 72 Федерального закона о контрактной системе;</w:t>
      </w:r>
    </w:p>
    <w:p w:rsidR="00465C10" w:rsidRDefault="00465C10" w:rsidP="00465C10">
      <w:pPr>
        <w:pStyle w:val="a7"/>
        <w:tabs>
          <w:tab w:val="left" w:pos="1153"/>
        </w:tabs>
        <w:ind w:left="20" w:right="20" w:firstLine="700"/>
        <w:rPr>
          <w:rFonts w:ascii="Arial Unicode MS" w:hAnsi="Arial Unicode MS" w:cs="Arial Unicode MS"/>
        </w:rPr>
      </w:pPr>
      <w:r>
        <w:t>г)</w:t>
      </w:r>
      <w:r>
        <w:tab/>
        <w:t xml:space="preserve">общая сумма начальных (максимальных) цен контрактов, которые планируется заключить с субъектами малого предпринимательства, социально ориентированными </w:t>
      </w:r>
      <w:r>
        <w:lastRenderedPageBreak/>
        <w:t>некоммерческими организациями в соответствии со статьей 30 Федерального закона о контрактной системе;</w:t>
      </w:r>
    </w:p>
    <w:p w:rsidR="00465C10" w:rsidRDefault="00465C10" w:rsidP="00465C10">
      <w:pPr>
        <w:pStyle w:val="a7"/>
        <w:tabs>
          <w:tab w:val="left" w:pos="1114"/>
        </w:tabs>
        <w:ind w:left="20" w:right="20" w:firstLine="700"/>
        <w:rPr>
          <w:rFonts w:ascii="Arial Unicode MS" w:hAnsi="Arial Unicode MS" w:cs="Arial Unicode MS"/>
        </w:rPr>
      </w:pPr>
      <w:r>
        <w:t>д)</w:t>
      </w:r>
      <w:r>
        <w:tab/>
        <w:t>общий объем финансового обеспечения по каждому коду бюджетной классификации и итоговый объем финансового обеспечения, предусмотренные на осуществление закупок в соответствии с план ом-графиком,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на текущий финансовый год и последующие годы (в случае закупок, которые планируется осуществить по истечении планового периода).</w:t>
      </w:r>
    </w:p>
    <w:p w:rsidR="00465C10" w:rsidRDefault="00465C10" w:rsidP="0036496E">
      <w:pPr>
        <w:pStyle w:val="a7"/>
        <w:numPr>
          <w:ilvl w:val="1"/>
          <w:numId w:val="8"/>
        </w:numPr>
        <w:tabs>
          <w:tab w:val="left" w:pos="0"/>
        </w:tabs>
        <w:ind w:left="0" w:right="20" w:firstLine="567"/>
      </w:pPr>
      <w:r>
        <w:t>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сведения о закупке на весь срок исполнения контракта.</w:t>
      </w:r>
    </w:p>
    <w:p w:rsidR="00465C10" w:rsidRDefault="00465C10" w:rsidP="0036496E">
      <w:pPr>
        <w:pStyle w:val="a7"/>
        <w:numPr>
          <w:ilvl w:val="1"/>
          <w:numId w:val="8"/>
        </w:numPr>
        <w:tabs>
          <w:tab w:val="left" w:pos="975"/>
        </w:tabs>
        <w:ind w:left="0" w:right="20" w:firstLine="567"/>
      </w:pPr>
      <w:r>
        <w:t>Заказчики осуществляют закупки в соответствии с информацией, включенной в планы-графики в соответствии с пунктом 2.6. настоящего Порядка. Закупки, не предусмотренные планами-графиками, не могут быть осуществлены.</w:t>
      </w:r>
    </w:p>
    <w:p w:rsidR="00465C10" w:rsidRDefault="0036496E" w:rsidP="0036496E">
      <w:pPr>
        <w:pStyle w:val="a7"/>
        <w:tabs>
          <w:tab w:val="left" w:pos="1167"/>
        </w:tabs>
        <w:ind w:right="20" w:firstLine="567"/>
      </w:pPr>
      <w:r>
        <w:t xml:space="preserve">2.10. </w:t>
      </w:r>
      <w:r w:rsidR="00465C10">
        <w:t>Утвержденные планы-графики размещаются заказчиками в единой информационной системе в течение трех рабочих дней со дня их утверждения, за исключением сведений, составляющих государственную тайну.</w:t>
      </w:r>
    </w:p>
    <w:p w:rsidR="00465C10" w:rsidRDefault="00465C10" w:rsidP="0036496E">
      <w:pPr>
        <w:pStyle w:val="a7"/>
        <w:numPr>
          <w:ilvl w:val="1"/>
          <w:numId w:val="10"/>
        </w:numPr>
        <w:tabs>
          <w:tab w:val="left" w:pos="1119"/>
        </w:tabs>
        <w:ind w:left="0" w:right="20" w:firstLine="520"/>
      </w:pPr>
      <w:r>
        <w:t>Не допускается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465C10" w:rsidRPr="001104ED" w:rsidRDefault="0036496E" w:rsidP="00465C10">
      <w:pPr>
        <w:pStyle w:val="121"/>
        <w:ind w:left="2920"/>
        <w:rPr>
          <w:rFonts w:ascii="Arial Unicode MS" w:hAnsi="Arial Unicode MS" w:cs="Arial Unicode MS"/>
          <w:b/>
        </w:rPr>
      </w:pPr>
      <w:bookmarkStart w:id="2" w:name="bookmark1"/>
      <w:r>
        <w:rPr>
          <w:b/>
          <w:lang w:val="en-US"/>
        </w:rPr>
        <w:t>III</w:t>
      </w:r>
      <w:r w:rsidR="00465C10" w:rsidRPr="001104ED">
        <w:rPr>
          <w:b/>
        </w:rPr>
        <w:t>. Ведение планов-графиков</w:t>
      </w:r>
      <w:bookmarkEnd w:id="2"/>
    </w:p>
    <w:p w:rsidR="00465C10" w:rsidRDefault="00465C10" w:rsidP="0036496E">
      <w:pPr>
        <w:pStyle w:val="a7"/>
        <w:numPr>
          <w:ilvl w:val="1"/>
          <w:numId w:val="11"/>
        </w:numPr>
        <w:tabs>
          <w:tab w:val="left" w:pos="0"/>
        </w:tabs>
        <w:ind w:left="0" w:right="20" w:firstLine="567"/>
      </w:pPr>
      <w:r>
        <w:t>Заказчики ведут планы-графики закупок в соответствии с положениями Федерального закона о контрактной системе, Постановления Правительства Российской Федерации от 21 ноября 2013 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и настоящего Порядка.</w:t>
      </w:r>
    </w:p>
    <w:p w:rsidR="00465C10" w:rsidRDefault="00465C10" w:rsidP="0036496E">
      <w:pPr>
        <w:pStyle w:val="a7"/>
        <w:numPr>
          <w:ilvl w:val="1"/>
          <w:numId w:val="11"/>
        </w:numPr>
        <w:tabs>
          <w:tab w:val="left" w:pos="0"/>
        </w:tabs>
        <w:ind w:left="0" w:right="20" w:firstLine="567"/>
      </w:pPr>
      <w:r>
        <w:t>План-график подлежит изменению заказчиком в случае внесения изменений в план закупок, а также в следующих случаях:</w:t>
      </w:r>
    </w:p>
    <w:p w:rsidR="00465C10" w:rsidRDefault="0036496E" w:rsidP="0036496E">
      <w:pPr>
        <w:pStyle w:val="a7"/>
        <w:ind w:right="20" w:firstLine="567"/>
      </w:pPr>
      <w:r>
        <w:t xml:space="preserve">- </w:t>
      </w:r>
      <w:r w:rsidR="00465C10">
        <w:t>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465C10" w:rsidRDefault="0036496E" w:rsidP="0036496E">
      <w:pPr>
        <w:pStyle w:val="a7"/>
        <w:tabs>
          <w:tab w:val="left" w:pos="0"/>
        </w:tabs>
        <w:ind w:right="20" w:firstLine="567"/>
      </w:pPr>
      <w:r>
        <w:t xml:space="preserve">- </w:t>
      </w:r>
      <w:r w:rsidR="00465C10">
        <w:t>изменение до начала закупки срока исполнения контракта, порядка оплаты или размера аванса;</w:t>
      </w:r>
    </w:p>
    <w:p w:rsidR="00465C10" w:rsidRDefault="0036496E" w:rsidP="0036496E">
      <w:pPr>
        <w:pStyle w:val="a7"/>
        <w:tabs>
          <w:tab w:val="left" w:pos="-142"/>
        </w:tabs>
        <w:ind w:right="20" w:firstLine="567"/>
      </w:pPr>
      <w:r>
        <w:t xml:space="preserve">- </w:t>
      </w:r>
      <w:r w:rsidR="00465C10">
        <w:t>изменение даты начала закупки и (или) способа определения поставщика (подрядчика, исполнителя), отмена заказчиком закупки, предусмотренной планом- графиком;</w:t>
      </w:r>
    </w:p>
    <w:p w:rsidR="00465C10" w:rsidRDefault="0036496E" w:rsidP="0036496E">
      <w:pPr>
        <w:pStyle w:val="a7"/>
        <w:tabs>
          <w:tab w:val="left" w:pos="-284"/>
        </w:tabs>
        <w:ind w:right="20" w:firstLine="567"/>
      </w:pPr>
      <w:r>
        <w:t xml:space="preserve">- </w:t>
      </w:r>
      <w:r w:rsidR="00465C10">
        <w:t>реализация решения, принятого заказчиком по итогам проведенного в соответствии со статьей 20 Федерального закона о контрактной системе обязательного общественного обсуждения закупок и не требующего внесения изменения в план закупок;</w:t>
      </w:r>
    </w:p>
    <w:p w:rsidR="00465C10" w:rsidRDefault="0036496E" w:rsidP="0036496E">
      <w:pPr>
        <w:pStyle w:val="21"/>
        <w:tabs>
          <w:tab w:val="left" w:pos="785"/>
        </w:tabs>
        <w:spacing w:after="0"/>
        <w:ind w:left="927" w:hanging="360"/>
      </w:pPr>
      <w:r>
        <w:t xml:space="preserve">- </w:t>
      </w:r>
      <w:r w:rsidR="00465C10">
        <w:t>в иных случаях:</w:t>
      </w:r>
    </w:p>
    <w:p w:rsidR="00465C10" w:rsidRDefault="00465C10" w:rsidP="00465C10">
      <w:pPr>
        <w:pStyle w:val="a7"/>
        <w:numPr>
          <w:ilvl w:val="0"/>
          <w:numId w:val="5"/>
        </w:numPr>
        <w:tabs>
          <w:tab w:val="left" w:pos="750"/>
        </w:tabs>
        <w:ind w:left="20" w:right="20" w:firstLine="540"/>
      </w:pPr>
      <w:r>
        <w:t>изменение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становится невозможной;</w:t>
      </w:r>
    </w:p>
    <w:p w:rsidR="00465C10" w:rsidRDefault="00465C10" w:rsidP="00465C10">
      <w:pPr>
        <w:pStyle w:val="a7"/>
        <w:numPr>
          <w:ilvl w:val="0"/>
          <w:numId w:val="5"/>
        </w:numPr>
        <w:tabs>
          <w:tab w:val="left" w:pos="745"/>
        </w:tabs>
        <w:ind w:left="20" w:right="20" w:firstLine="540"/>
      </w:pPr>
      <w:r>
        <w:t>изменение сроков и (или) периодичности приобретения товаров, выполнения работ, оказания услуг;</w:t>
      </w:r>
    </w:p>
    <w:p w:rsidR="00465C10" w:rsidRDefault="00465C10" w:rsidP="00465C10">
      <w:pPr>
        <w:pStyle w:val="a7"/>
        <w:numPr>
          <w:ilvl w:val="0"/>
          <w:numId w:val="5"/>
        </w:numPr>
        <w:tabs>
          <w:tab w:val="left" w:pos="802"/>
        </w:tabs>
        <w:ind w:left="20" w:right="20" w:firstLine="540"/>
      </w:pPr>
      <w:r>
        <w:t>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465C10" w:rsidRDefault="00465C10" w:rsidP="00465C10">
      <w:pPr>
        <w:pStyle w:val="a7"/>
        <w:numPr>
          <w:ilvl w:val="0"/>
          <w:numId w:val="5"/>
        </w:numPr>
        <w:tabs>
          <w:tab w:val="left" w:pos="927"/>
        </w:tabs>
        <w:ind w:left="20" w:right="20" w:firstLine="540"/>
      </w:pPr>
      <w:r>
        <w:t xml:space="preserve">выдача предписания федеральным органом исполнительной власти, уполномоченным на осуществление контроля в сфере закупок, органом местного </w:t>
      </w:r>
      <w:r>
        <w:lastRenderedPageBreak/>
        <w:t>самоуправления города Сарова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465C10" w:rsidRDefault="00465C10" w:rsidP="00465C10">
      <w:pPr>
        <w:pStyle w:val="a7"/>
        <w:ind w:left="20" w:right="20"/>
        <w:rPr>
          <w:rFonts w:ascii="Arial Unicode MS" w:hAnsi="Arial Unicode MS" w:cs="Arial Unicode MS"/>
        </w:rPr>
      </w:pPr>
      <w:r>
        <w:t>- возникновение обстоятельств, предвидеть которые на дату утверждения плана- графика было невозможно.</w:t>
      </w:r>
    </w:p>
    <w:p w:rsidR="00465C10" w:rsidRDefault="00465C10" w:rsidP="0036496E">
      <w:pPr>
        <w:pStyle w:val="a7"/>
        <w:numPr>
          <w:ilvl w:val="1"/>
          <w:numId w:val="11"/>
        </w:numPr>
        <w:tabs>
          <w:tab w:val="left" w:pos="0"/>
        </w:tabs>
        <w:ind w:left="0" w:right="20" w:firstLine="567"/>
      </w:pPr>
      <w:r>
        <w:t xml:space="preserve">Внесение изменений в план-график по каждому объекту закупки может осуществляться не </w:t>
      </w:r>
      <w:r w:rsidR="0036496E">
        <w:t>позднее,</w:t>
      </w:r>
      <w:r>
        <w:t xml:space="preserve"> чем за </w:t>
      </w:r>
      <w:r w:rsidR="0036496E">
        <w:t xml:space="preserve">10 </w:t>
      </w:r>
      <w:r>
        <w:t>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465C10" w:rsidRDefault="00465C10" w:rsidP="0036496E">
      <w:pPr>
        <w:pStyle w:val="a7"/>
        <w:numPr>
          <w:ilvl w:val="1"/>
          <w:numId w:val="11"/>
        </w:numPr>
        <w:tabs>
          <w:tab w:val="left" w:pos="-142"/>
        </w:tabs>
        <w:ind w:left="0" w:right="20" w:firstLine="567"/>
      </w:pPr>
      <w: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о контрактной системе - не позднее чем за </w:t>
      </w:r>
      <w:r w:rsidR="0036496E">
        <w:t>1</w:t>
      </w:r>
      <w:r>
        <w:t xml:space="preserve"> календарный день до даты заключения контракта.</w:t>
      </w:r>
    </w:p>
    <w:p w:rsidR="00465C10" w:rsidRDefault="00465C10" w:rsidP="0036496E">
      <w:pPr>
        <w:pStyle w:val="a7"/>
        <w:numPr>
          <w:ilvl w:val="1"/>
          <w:numId w:val="11"/>
        </w:numPr>
        <w:tabs>
          <w:tab w:val="left" w:pos="0"/>
        </w:tabs>
        <w:ind w:left="0" w:right="20" w:firstLine="567"/>
      </w:pPr>
      <w:r>
        <w:t>Измененный план-график подлежит размещению заказчиком в единой информационной системе в течение трех рабочих дней со дня внесения изменений, за исключением сведений, составляющих государственную тайну.</w:t>
      </w:r>
    </w:p>
    <w:p w:rsidR="00465C10" w:rsidRDefault="00465C10" w:rsidP="0036496E">
      <w:pPr>
        <w:pStyle w:val="a7"/>
        <w:numPr>
          <w:ilvl w:val="1"/>
          <w:numId w:val="12"/>
        </w:numPr>
        <w:tabs>
          <w:tab w:val="left" w:pos="1009"/>
        </w:tabs>
        <w:ind w:left="0" w:right="20" w:firstLine="567"/>
      </w:pPr>
      <w:r>
        <w:t>В плане-графике указывается дата, содержание и обоснование вносимых в нег</w:t>
      </w:r>
      <w:r w:rsidR="0036496E">
        <w:t>о изменений. При этом должна быт</w:t>
      </w:r>
      <w:r>
        <w:t>ь обеспечена возможность восстановления предыдущих редакций плана-графика закупок.</w:t>
      </w:r>
    </w:p>
    <w:p w:rsidR="00465C10"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465C10"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465C10"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465C10"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465C10"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465C10" w:rsidRPr="00293A5E" w:rsidRDefault="00465C10" w:rsidP="00293A5E">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B67D39" w:rsidRDefault="00B67D39"/>
    <w:sectPr w:rsidR="00B67D39" w:rsidSect="0038127E">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227" w:rsidRDefault="00EC4227" w:rsidP="00465C10">
      <w:pPr>
        <w:spacing w:after="0" w:line="240" w:lineRule="auto"/>
      </w:pPr>
      <w:r>
        <w:separator/>
      </w:r>
    </w:p>
  </w:endnote>
  <w:endnote w:type="continuationSeparator" w:id="1">
    <w:p w:rsidR="00EC4227" w:rsidRDefault="00EC4227" w:rsidP="00465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227" w:rsidRDefault="00EC4227" w:rsidP="00465C10">
      <w:pPr>
        <w:spacing w:after="0" w:line="240" w:lineRule="auto"/>
      </w:pPr>
      <w:r>
        <w:separator/>
      </w:r>
    </w:p>
  </w:footnote>
  <w:footnote w:type="continuationSeparator" w:id="1">
    <w:p w:rsidR="00EC4227" w:rsidRDefault="00EC4227" w:rsidP="00465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E07560"/>
    <w:lvl w:ilvl="0" w:tplc="4AFC05F8">
      <w:start w:val="1"/>
      <w:numFmt w:val="decimal"/>
      <w:lvlText w:val="1.%1."/>
      <w:lvlJc w:val="left"/>
      <w:rPr>
        <w:sz w:val="24"/>
        <w:szCs w:val="24"/>
      </w:rPr>
    </w:lvl>
    <w:lvl w:ilvl="1" w:tplc="56F43848">
      <w:numFmt w:val="none"/>
      <w:lvlText w:val=""/>
      <w:lvlJc w:val="left"/>
      <w:pPr>
        <w:tabs>
          <w:tab w:val="num" w:pos="360"/>
        </w:tabs>
      </w:pPr>
    </w:lvl>
    <w:lvl w:ilvl="2" w:tplc="7C2AD0C6">
      <w:start w:val="1"/>
      <w:numFmt w:val="decimal"/>
      <w:lvlText w:val="%3)"/>
      <w:lvlJc w:val="left"/>
      <w:rPr>
        <w:sz w:val="24"/>
        <w:szCs w:val="24"/>
      </w:rPr>
    </w:lvl>
    <w:lvl w:ilvl="3" w:tplc="E8B05740">
      <w:numFmt w:val="none"/>
      <w:lvlText w:val=""/>
      <w:lvlJc w:val="left"/>
      <w:pPr>
        <w:tabs>
          <w:tab w:val="num" w:pos="360"/>
        </w:tabs>
      </w:pPr>
    </w:lvl>
    <w:lvl w:ilvl="4" w:tplc="82C2DEC4">
      <w:numFmt w:val="none"/>
      <w:lvlText w:val=""/>
      <w:lvlJc w:val="left"/>
      <w:pPr>
        <w:tabs>
          <w:tab w:val="num" w:pos="360"/>
        </w:tabs>
      </w:pPr>
    </w:lvl>
    <w:lvl w:ilvl="5" w:tplc="956E1D26">
      <w:numFmt w:val="none"/>
      <w:lvlText w:val=""/>
      <w:lvlJc w:val="left"/>
      <w:pPr>
        <w:tabs>
          <w:tab w:val="num" w:pos="360"/>
        </w:tabs>
      </w:pPr>
    </w:lvl>
    <w:lvl w:ilvl="6" w:tplc="79B20214">
      <w:numFmt w:val="none"/>
      <w:lvlText w:val=""/>
      <w:lvlJc w:val="left"/>
      <w:pPr>
        <w:tabs>
          <w:tab w:val="num" w:pos="360"/>
        </w:tabs>
      </w:pPr>
    </w:lvl>
    <w:lvl w:ilvl="7" w:tplc="05B67CBE">
      <w:numFmt w:val="none"/>
      <w:lvlText w:val=""/>
      <w:lvlJc w:val="left"/>
      <w:pPr>
        <w:tabs>
          <w:tab w:val="num" w:pos="360"/>
        </w:tabs>
      </w:pPr>
    </w:lvl>
    <w:lvl w:ilvl="8" w:tplc="208E3C1C">
      <w:numFmt w:val="none"/>
      <w:lvlText w:val=""/>
      <w:lvlJc w:val="left"/>
      <w:pPr>
        <w:tabs>
          <w:tab w:val="num" w:pos="360"/>
        </w:tabs>
      </w:pPr>
    </w:lvl>
  </w:abstractNum>
  <w:abstractNum w:abstractNumId="1">
    <w:nsid w:val="00000003"/>
    <w:multiLevelType w:val="hybridMultilevel"/>
    <w:tmpl w:val="55307FE6"/>
    <w:lvl w:ilvl="0" w:tplc="0A221A0A">
      <w:start w:val="7"/>
      <w:numFmt w:val="decimal"/>
      <w:lvlText w:val="2.%1."/>
      <w:lvlJc w:val="left"/>
      <w:rPr>
        <w:sz w:val="24"/>
        <w:szCs w:val="24"/>
      </w:rPr>
    </w:lvl>
    <w:lvl w:ilvl="1" w:tplc="3D322C6E">
      <w:numFmt w:val="none"/>
      <w:lvlText w:val=""/>
      <w:lvlJc w:val="left"/>
      <w:pPr>
        <w:tabs>
          <w:tab w:val="num" w:pos="360"/>
        </w:tabs>
      </w:pPr>
    </w:lvl>
    <w:lvl w:ilvl="2" w:tplc="FC8646F4">
      <w:numFmt w:val="none"/>
      <w:lvlText w:val=""/>
      <w:lvlJc w:val="left"/>
      <w:pPr>
        <w:tabs>
          <w:tab w:val="num" w:pos="360"/>
        </w:tabs>
      </w:pPr>
    </w:lvl>
    <w:lvl w:ilvl="3" w:tplc="8E62AC12">
      <w:numFmt w:val="none"/>
      <w:lvlText w:val=""/>
      <w:lvlJc w:val="left"/>
      <w:pPr>
        <w:tabs>
          <w:tab w:val="num" w:pos="360"/>
        </w:tabs>
      </w:pPr>
    </w:lvl>
    <w:lvl w:ilvl="4" w:tplc="D438F21E">
      <w:numFmt w:val="none"/>
      <w:lvlText w:val=""/>
      <w:lvlJc w:val="left"/>
      <w:pPr>
        <w:tabs>
          <w:tab w:val="num" w:pos="360"/>
        </w:tabs>
      </w:pPr>
    </w:lvl>
    <w:lvl w:ilvl="5" w:tplc="2A4617AA">
      <w:numFmt w:val="none"/>
      <w:lvlText w:val=""/>
      <w:lvlJc w:val="left"/>
      <w:pPr>
        <w:tabs>
          <w:tab w:val="num" w:pos="360"/>
        </w:tabs>
      </w:pPr>
    </w:lvl>
    <w:lvl w:ilvl="6" w:tplc="59A0CF70">
      <w:numFmt w:val="none"/>
      <w:lvlText w:val=""/>
      <w:lvlJc w:val="left"/>
      <w:pPr>
        <w:tabs>
          <w:tab w:val="num" w:pos="360"/>
        </w:tabs>
      </w:pPr>
    </w:lvl>
    <w:lvl w:ilvl="7" w:tplc="84EA9C06">
      <w:numFmt w:val="none"/>
      <w:lvlText w:val=""/>
      <w:lvlJc w:val="left"/>
      <w:pPr>
        <w:tabs>
          <w:tab w:val="num" w:pos="360"/>
        </w:tabs>
      </w:pPr>
    </w:lvl>
    <w:lvl w:ilvl="8" w:tplc="25AE0A16">
      <w:numFmt w:val="none"/>
      <w:lvlText w:val=""/>
      <w:lvlJc w:val="left"/>
      <w:pPr>
        <w:tabs>
          <w:tab w:val="num" w:pos="360"/>
        </w:tabs>
      </w:pPr>
    </w:lvl>
  </w:abstractNum>
  <w:abstractNum w:abstractNumId="2">
    <w:nsid w:val="00000005"/>
    <w:multiLevelType w:val="hybridMultilevel"/>
    <w:tmpl w:val="5770C57C"/>
    <w:lvl w:ilvl="0" w:tplc="BD16733C">
      <w:start w:val="1"/>
      <w:numFmt w:val="decimal"/>
      <w:lvlText w:val="4.%1."/>
      <w:lvlJc w:val="left"/>
      <w:rPr>
        <w:sz w:val="24"/>
        <w:szCs w:val="24"/>
      </w:rPr>
    </w:lvl>
    <w:lvl w:ilvl="1" w:tplc="1E94810E">
      <w:start w:val="1"/>
      <w:numFmt w:val="decimal"/>
      <w:lvlText w:val="%2)"/>
      <w:lvlJc w:val="left"/>
      <w:rPr>
        <w:sz w:val="24"/>
        <w:szCs w:val="24"/>
      </w:rPr>
    </w:lvl>
    <w:lvl w:ilvl="2" w:tplc="828CA3AA">
      <w:numFmt w:val="none"/>
      <w:lvlText w:val=""/>
      <w:lvlJc w:val="left"/>
      <w:pPr>
        <w:tabs>
          <w:tab w:val="num" w:pos="360"/>
        </w:tabs>
      </w:pPr>
    </w:lvl>
    <w:lvl w:ilvl="3" w:tplc="4B5C57B0">
      <w:numFmt w:val="none"/>
      <w:lvlText w:val=""/>
      <w:lvlJc w:val="left"/>
      <w:pPr>
        <w:tabs>
          <w:tab w:val="num" w:pos="360"/>
        </w:tabs>
      </w:pPr>
    </w:lvl>
    <w:lvl w:ilvl="4" w:tplc="681EC554">
      <w:numFmt w:val="none"/>
      <w:lvlText w:val=""/>
      <w:lvlJc w:val="left"/>
      <w:pPr>
        <w:tabs>
          <w:tab w:val="num" w:pos="360"/>
        </w:tabs>
      </w:pPr>
    </w:lvl>
    <w:lvl w:ilvl="5" w:tplc="C4B49F44">
      <w:numFmt w:val="none"/>
      <w:lvlText w:val=""/>
      <w:lvlJc w:val="left"/>
      <w:pPr>
        <w:tabs>
          <w:tab w:val="num" w:pos="360"/>
        </w:tabs>
      </w:pPr>
    </w:lvl>
    <w:lvl w:ilvl="6" w:tplc="80E072BE">
      <w:numFmt w:val="none"/>
      <w:lvlText w:val=""/>
      <w:lvlJc w:val="left"/>
      <w:pPr>
        <w:tabs>
          <w:tab w:val="num" w:pos="360"/>
        </w:tabs>
      </w:pPr>
    </w:lvl>
    <w:lvl w:ilvl="7" w:tplc="43125B0A">
      <w:numFmt w:val="none"/>
      <w:lvlText w:val=""/>
      <w:lvlJc w:val="left"/>
      <w:pPr>
        <w:tabs>
          <w:tab w:val="num" w:pos="360"/>
        </w:tabs>
      </w:pPr>
    </w:lvl>
    <w:lvl w:ilvl="8" w:tplc="11A68214">
      <w:numFmt w:val="none"/>
      <w:lvlText w:val=""/>
      <w:lvlJc w:val="left"/>
      <w:pPr>
        <w:tabs>
          <w:tab w:val="num" w:pos="360"/>
        </w:tabs>
      </w:pPr>
    </w:lvl>
  </w:abstractNum>
  <w:abstractNum w:abstractNumId="3">
    <w:nsid w:val="00000007"/>
    <w:multiLevelType w:val="hybridMultilevel"/>
    <w:tmpl w:val="00000006"/>
    <w:lvl w:ilvl="0" w:tplc="000F425C">
      <w:start w:val="1"/>
      <w:numFmt w:val="bullet"/>
      <w:lvlText w:val="-"/>
      <w:lvlJc w:val="left"/>
      <w:rPr>
        <w:sz w:val="24"/>
        <w:szCs w:val="24"/>
      </w:rPr>
    </w:lvl>
    <w:lvl w:ilvl="1" w:tplc="000F425D">
      <w:start w:val="1"/>
      <w:numFmt w:val="bullet"/>
      <w:lvlText w:val="-"/>
      <w:lvlJc w:val="left"/>
      <w:rPr>
        <w:sz w:val="24"/>
        <w:szCs w:val="24"/>
      </w:rPr>
    </w:lvl>
    <w:lvl w:ilvl="2" w:tplc="000F425E">
      <w:start w:val="1"/>
      <w:numFmt w:val="bullet"/>
      <w:lvlText w:val="-"/>
      <w:lvlJc w:val="left"/>
      <w:rPr>
        <w:sz w:val="24"/>
        <w:szCs w:val="24"/>
      </w:rPr>
    </w:lvl>
    <w:lvl w:ilvl="3" w:tplc="000F425F">
      <w:start w:val="1"/>
      <w:numFmt w:val="bullet"/>
      <w:lvlText w:val="-"/>
      <w:lvlJc w:val="left"/>
      <w:rPr>
        <w:sz w:val="24"/>
        <w:szCs w:val="24"/>
      </w:rPr>
    </w:lvl>
    <w:lvl w:ilvl="4" w:tplc="000F4260">
      <w:start w:val="1"/>
      <w:numFmt w:val="bullet"/>
      <w:lvlText w:val="-"/>
      <w:lvlJc w:val="left"/>
      <w:rPr>
        <w:sz w:val="24"/>
        <w:szCs w:val="24"/>
      </w:rPr>
    </w:lvl>
    <w:lvl w:ilvl="5" w:tplc="000F4261">
      <w:start w:val="1"/>
      <w:numFmt w:val="bullet"/>
      <w:lvlText w:val="-"/>
      <w:lvlJc w:val="left"/>
      <w:rPr>
        <w:sz w:val="24"/>
        <w:szCs w:val="24"/>
      </w:rPr>
    </w:lvl>
    <w:lvl w:ilvl="6" w:tplc="000F4262">
      <w:start w:val="1"/>
      <w:numFmt w:val="bullet"/>
      <w:lvlText w:val="-"/>
      <w:lvlJc w:val="left"/>
      <w:rPr>
        <w:sz w:val="24"/>
        <w:szCs w:val="24"/>
      </w:rPr>
    </w:lvl>
    <w:lvl w:ilvl="7" w:tplc="000F4263">
      <w:start w:val="1"/>
      <w:numFmt w:val="bullet"/>
      <w:lvlText w:val="-"/>
      <w:lvlJc w:val="left"/>
      <w:rPr>
        <w:sz w:val="24"/>
        <w:szCs w:val="24"/>
      </w:rPr>
    </w:lvl>
    <w:lvl w:ilvl="8" w:tplc="000F4264">
      <w:start w:val="1"/>
      <w:numFmt w:val="bullet"/>
      <w:lvlText w:val="-"/>
      <w:lvlJc w:val="left"/>
      <w:rPr>
        <w:sz w:val="24"/>
        <w:szCs w:val="24"/>
      </w:rPr>
    </w:lvl>
  </w:abstractNum>
  <w:abstractNum w:abstractNumId="4">
    <w:nsid w:val="00000009"/>
    <w:multiLevelType w:val="hybridMultilevel"/>
    <w:tmpl w:val="DB14117E"/>
    <w:lvl w:ilvl="0" w:tplc="8E2A85BA">
      <w:start w:val="3"/>
      <w:numFmt w:val="decimal"/>
      <w:lvlText w:val="4.%1."/>
      <w:lvlJc w:val="left"/>
      <w:rPr>
        <w:sz w:val="24"/>
        <w:szCs w:val="24"/>
      </w:rPr>
    </w:lvl>
    <w:lvl w:ilvl="1" w:tplc="923EE0AE">
      <w:numFmt w:val="none"/>
      <w:lvlText w:val=""/>
      <w:lvlJc w:val="left"/>
      <w:pPr>
        <w:tabs>
          <w:tab w:val="num" w:pos="360"/>
        </w:tabs>
      </w:pPr>
    </w:lvl>
    <w:lvl w:ilvl="2" w:tplc="204EAAB0">
      <w:numFmt w:val="none"/>
      <w:lvlText w:val=""/>
      <w:lvlJc w:val="left"/>
      <w:pPr>
        <w:tabs>
          <w:tab w:val="num" w:pos="360"/>
        </w:tabs>
      </w:pPr>
    </w:lvl>
    <w:lvl w:ilvl="3" w:tplc="D79C0810">
      <w:numFmt w:val="none"/>
      <w:lvlText w:val=""/>
      <w:lvlJc w:val="left"/>
      <w:pPr>
        <w:tabs>
          <w:tab w:val="num" w:pos="360"/>
        </w:tabs>
      </w:pPr>
    </w:lvl>
    <w:lvl w:ilvl="4" w:tplc="ABBE0F40">
      <w:numFmt w:val="none"/>
      <w:lvlText w:val=""/>
      <w:lvlJc w:val="left"/>
      <w:pPr>
        <w:tabs>
          <w:tab w:val="num" w:pos="360"/>
        </w:tabs>
      </w:pPr>
    </w:lvl>
    <w:lvl w:ilvl="5" w:tplc="55589CE2">
      <w:numFmt w:val="none"/>
      <w:lvlText w:val=""/>
      <w:lvlJc w:val="left"/>
      <w:pPr>
        <w:tabs>
          <w:tab w:val="num" w:pos="360"/>
        </w:tabs>
      </w:pPr>
    </w:lvl>
    <w:lvl w:ilvl="6" w:tplc="07C8D064">
      <w:numFmt w:val="none"/>
      <w:lvlText w:val=""/>
      <w:lvlJc w:val="left"/>
      <w:pPr>
        <w:tabs>
          <w:tab w:val="num" w:pos="360"/>
        </w:tabs>
      </w:pPr>
    </w:lvl>
    <w:lvl w:ilvl="7" w:tplc="24FAEC12">
      <w:numFmt w:val="none"/>
      <w:lvlText w:val=""/>
      <w:lvlJc w:val="left"/>
      <w:pPr>
        <w:tabs>
          <w:tab w:val="num" w:pos="360"/>
        </w:tabs>
      </w:pPr>
    </w:lvl>
    <w:lvl w:ilvl="8" w:tplc="12E66490">
      <w:numFmt w:val="none"/>
      <w:lvlText w:val=""/>
      <w:lvlJc w:val="left"/>
      <w:pPr>
        <w:tabs>
          <w:tab w:val="num" w:pos="360"/>
        </w:tabs>
      </w:pPr>
    </w:lvl>
  </w:abstractNum>
  <w:abstractNum w:abstractNumId="5">
    <w:nsid w:val="01013FD7"/>
    <w:multiLevelType w:val="multilevel"/>
    <w:tmpl w:val="B5D67B4C"/>
    <w:lvl w:ilvl="0">
      <w:start w:val="2"/>
      <w:numFmt w:val="decimal"/>
      <w:lvlText w:val="%1."/>
      <w:lvlJc w:val="left"/>
      <w:pPr>
        <w:ind w:left="360" w:hanging="360"/>
      </w:pPr>
      <w:rPr>
        <w:rFonts w:hint="default"/>
      </w:rPr>
    </w:lvl>
    <w:lvl w:ilvl="1">
      <w:start w:val="8"/>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nsid w:val="10467F19"/>
    <w:multiLevelType w:val="multilevel"/>
    <w:tmpl w:val="D4DEEF38"/>
    <w:lvl w:ilvl="0">
      <w:start w:val="1"/>
      <w:numFmt w:val="decimal"/>
      <w:lvlText w:val="%1."/>
      <w:lvlJc w:val="left"/>
      <w:pPr>
        <w:ind w:left="720" w:hanging="360"/>
      </w:pPr>
      <w:rPr>
        <w:rFonts w:ascii="Times New Roman" w:eastAsia="Times New Roman" w:hAnsi="Times New Roman" w:cs="Times New Roman" w:hint="default"/>
        <w:b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F6E7D7B"/>
    <w:multiLevelType w:val="multilevel"/>
    <w:tmpl w:val="318ACD2A"/>
    <w:lvl w:ilvl="0">
      <w:start w:val="2"/>
      <w:numFmt w:val="decimal"/>
      <w:lvlText w:val="%1."/>
      <w:lvlJc w:val="left"/>
      <w:pPr>
        <w:ind w:left="480" w:hanging="480"/>
      </w:pPr>
      <w:rPr>
        <w:rFonts w:hint="default"/>
      </w:rPr>
    </w:lvl>
    <w:lvl w:ilvl="1">
      <w:start w:val="11"/>
      <w:numFmt w:val="decimal"/>
      <w:lvlText w:val="%1.%2."/>
      <w:lvlJc w:val="left"/>
      <w:pPr>
        <w:ind w:left="1000" w:hanging="48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nsid w:val="2A7345B8"/>
    <w:multiLevelType w:val="multilevel"/>
    <w:tmpl w:val="B0181C42"/>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56534C"/>
    <w:multiLevelType w:val="multilevel"/>
    <w:tmpl w:val="9D64A01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3F36FB9"/>
    <w:multiLevelType w:val="multilevel"/>
    <w:tmpl w:val="C4347F9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9017BEC"/>
    <w:multiLevelType w:val="multilevel"/>
    <w:tmpl w:val="AD1EF93E"/>
    <w:lvl w:ilvl="0">
      <w:start w:val="2"/>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11"/>
  </w:num>
  <w:num w:numId="8">
    <w:abstractNumId w:val="5"/>
  </w:num>
  <w:num w:numId="9">
    <w:abstractNumId w:val="8"/>
  </w:num>
  <w:num w:numId="10">
    <w:abstractNumId w:val="7"/>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93A5E"/>
    <w:rsid w:val="00001E91"/>
    <w:rsid w:val="00003702"/>
    <w:rsid w:val="00005A80"/>
    <w:rsid w:val="00006C39"/>
    <w:rsid w:val="000120F6"/>
    <w:rsid w:val="00012A82"/>
    <w:rsid w:val="000217E7"/>
    <w:rsid w:val="00027D39"/>
    <w:rsid w:val="00032001"/>
    <w:rsid w:val="000446E1"/>
    <w:rsid w:val="0006066A"/>
    <w:rsid w:val="00062AB2"/>
    <w:rsid w:val="00066356"/>
    <w:rsid w:val="00083B44"/>
    <w:rsid w:val="00084648"/>
    <w:rsid w:val="000858BC"/>
    <w:rsid w:val="0009237C"/>
    <w:rsid w:val="000A23BB"/>
    <w:rsid w:val="000A47B6"/>
    <w:rsid w:val="000C0D2A"/>
    <w:rsid w:val="000D1623"/>
    <w:rsid w:val="000D7982"/>
    <w:rsid w:val="000F6C15"/>
    <w:rsid w:val="00107CED"/>
    <w:rsid w:val="001104ED"/>
    <w:rsid w:val="00130EB8"/>
    <w:rsid w:val="00134962"/>
    <w:rsid w:val="00143227"/>
    <w:rsid w:val="001434CF"/>
    <w:rsid w:val="001440F4"/>
    <w:rsid w:val="00154AD1"/>
    <w:rsid w:val="00156FF4"/>
    <w:rsid w:val="00193D49"/>
    <w:rsid w:val="0019466B"/>
    <w:rsid w:val="001A1125"/>
    <w:rsid w:val="001A1D80"/>
    <w:rsid w:val="001A31F6"/>
    <w:rsid w:val="001A526D"/>
    <w:rsid w:val="001B71E2"/>
    <w:rsid w:val="001D15B9"/>
    <w:rsid w:val="001D57B7"/>
    <w:rsid w:val="001F27F4"/>
    <w:rsid w:val="001F7885"/>
    <w:rsid w:val="0020055C"/>
    <w:rsid w:val="0022649C"/>
    <w:rsid w:val="00227F2B"/>
    <w:rsid w:val="00232DE6"/>
    <w:rsid w:val="002354BD"/>
    <w:rsid w:val="002374DF"/>
    <w:rsid w:val="0024535C"/>
    <w:rsid w:val="00263E33"/>
    <w:rsid w:val="00266826"/>
    <w:rsid w:val="002709E0"/>
    <w:rsid w:val="00275DD3"/>
    <w:rsid w:val="00276360"/>
    <w:rsid w:val="0028328B"/>
    <w:rsid w:val="0028649F"/>
    <w:rsid w:val="00293A5E"/>
    <w:rsid w:val="00295DD1"/>
    <w:rsid w:val="002A505B"/>
    <w:rsid w:val="002A6147"/>
    <w:rsid w:val="002B5DC8"/>
    <w:rsid w:val="002E0B17"/>
    <w:rsid w:val="002E4F57"/>
    <w:rsid w:val="00301718"/>
    <w:rsid w:val="003026B3"/>
    <w:rsid w:val="0031223A"/>
    <w:rsid w:val="003216E8"/>
    <w:rsid w:val="0032172A"/>
    <w:rsid w:val="003261EB"/>
    <w:rsid w:val="0033539C"/>
    <w:rsid w:val="00344D51"/>
    <w:rsid w:val="00347F53"/>
    <w:rsid w:val="00351DF5"/>
    <w:rsid w:val="00352346"/>
    <w:rsid w:val="003644E0"/>
    <w:rsid w:val="0036496E"/>
    <w:rsid w:val="0037289D"/>
    <w:rsid w:val="0038127E"/>
    <w:rsid w:val="00381525"/>
    <w:rsid w:val="00383ADA"/>
    <w:rsid w:val="00387E52"/>
    <w:rsid w:val="00390C57"/>
    <w:rsid w:val="0039113C"/>
    <w:rsid w:val="003A3726"/>
    <w:rsid w:val="003C6D4E"/>
    <w:rsid w:val="003C760D"/>
    <w:rsid w:val="003D3A78"/>
    <w:rsid w:val="003E1F88"/>
    <w:rsid w:val="0040085A"/>
    <w:rsid w:val="00404BDB"/>
    <w:rsid w:val="00407286"/>
    <w:rsid w:val="00414275"/>
    <w:rsid w:val="00425C9C"/>
    <w:rsid w:val="0043253A"/>
    <w:rsid w:val="004442EE"/>
    <w:rsid w:val="0045380C"/>
    <w:rsid w:val="00454C0E"/>
    <w:rsid w:val="0045538C"/>
    <w:rsid w:val="00465C10"/>
    <w:rsid w:val="00467F26"/>
    <w:rsid w:val="00472B92"/>
    <w:rsid w:val="004950BB"/>
    <w:rsid w:val="004A1220"/>
    <w:rsid w:val="004A4652"/>
    <w:rsid w:val="004C4A23"/>
    <w:rsid w:val="004C6DE7"/>
    <w:rsid w:val="004E76BC"/>
    <w:rsid w:val="004F0D15"/>
    <w:rsid w:val="004F1ADF"/>
    <w:rsid w:val="004F6DD2"/>
    <w:rsid w:val="005024AF"/>
    <w:rsid w:val="00505EDE"/>
    <w:rsid w:val="0050770B"/>
    <w:rsid w:val="0051481B"/>
    <w:rsid w:val="00531521"/>
    <w:rsid w:val="005346A4"/>
    <w:rsid w:val="00537083"/>
    <w:rsid w:val="00540308"/>
    <w:rsid w:val="00544296"/>
    <w:rsid w:val="005541A9"/>
    <w:rsid w:val="00556BEB"/>
    <w:rsid w:val="00557E89"/>
    <w:rsid w:val="00560F64"/>
    <w:rsid w:val="0058407B"/>
    <w:rsid w:val="00595739"/>
    <w:rsid w:val="005A7D06"/>
    <w:rsid w:val="005B0106"/>
    <w:rsid w:val="005B350A"/>
    <w:rsid w:val="00600B40"/>
    <w:rsid w:val="00601089"/>
    <w:rsid w:val="006222F6"/>
    <w:rsid w:val="00635334"/>
    <w:rsid w:val="00636EE4"/>
    <w:rsid w:val="00637901"/>
    <w:rsid w:val="00643C00"/>
    <w:rsid w:val="00684E9D"/>
    <w:rsid w:val="006945C8"/>
    <w:rsid w:val="00695CF5"/>
    <w:rsid w:val="006A27A3"/>
    <w:rsid w:val="006A76D2"/>
    <w:rsid w:val="006C59BB"/>
    <w:rsid w:val="006E1DBC"/>
    <w:rsid w:val="007037FB"/>
    <w:rsid w:val="00707D7F"/>
    <w:rsid w:val="0071131F"/>
    <w:rsid w:val="00733166"/>
    <w:rsid w:val="00740EB2"/>
    <w:rsid w:val="00774AAE"/>
    <w:rsid w:val="0078160E"/>
    <w:rsid w:val="00796885"/>
    <w:rsid w:val="007A3B45"/>
    <w:rsid w:val="007A7726"/>
    <w:rsid w:val="007B1FF3"/>
    <w:rsid w:val="007F3C83"/>
    <w:rsid w:val="008100B3"/>
    <w:rsid w:val="008110D6"/>
    <w:rsid w:val="00811895"/>
    <w:rsid w:val="00817D11"/>
    <w:rsid w:val="00830C9C"/>
    <w:rsid w:val="0083134C"/>
    <w:rsid w:val="008318DF"/>
    <w:rsid w:val="0083355D"/>
    <w:rsid w:val="0083484E"/>
    <w:rsid w:val="00841B97"/>
    <w:rsid w:val="00844291"/>
    <w:rsid w:val="00884A3A"/>
    <w:rsid w:val="008910E0"/>
    <w:rsid w:val="008929A3"/>
    <w:rsid w:val="008A2E3F"/>
    <w:rsid w:val="008B7334"/>
    <w:rsid w:val="008C2EBF"/>
    <w:rsid w:val="008C312A"/>
    <w:rsid w:val="008E2161"/>
    <w:rsid w:val="008E4006"/>
    <w:rsid w:val="008F7C4E"/>
    <w:rsid w:val="0090678E"/>
    <w:rsid w:val="00907E42"/>
    <w:rsid w:val="00911B06"/>
    <w:rsid w:val="00912CA7"/>
    <w:rsid w:val="00913236"/>
    <w:rsid w:val="0091488C"/>
    <w:rsid w:val="009260BB"/>
    <w:rsid w:val="009303DF"/>
    <w:rsid w:val="00935259"/>
    <w:rsid w:val="00936E1F"/>
    <w:rsid w:val="00941C35"/>
    <w:rsid w:val="00950D34"/>
    <w:rsid w:val="00953288"/>
    <w:rsid w:val="00954EE8"/>
    <w:rsid w:val="009644FE"/>
    <w:rsid w:val="00996D9A"/>
    <w:rsid w:val="009A0187"/>
    <w:rsid w:val="009A720D"/>
    <w:rsid w:val="009E4764"/>
    <w:rsid w:val="009E5B30"/>
    <w:rsid w:val="009E5F1F"/>
    <w:rsid w:val="00A01007"/>
    <w:rsid w:val="00A03C09"/>
    <w:rsid w:val="00A10F6F"/>
    <w:rsid w:val="00A22B8B"/>
    <w:rsid w:val="00A24A08"/>
    <w:rsid w:val="00A31C29"/>
    <w:rsid w:val="00A33041"/>
    <w:rsid w:val="00A610EE"/>
    <w:rsid w:val="00A65CF5"/>
    <w:rsid w:val="00A679ED"/>
    <w:rsid w:val="00A70C9E"/>
    <w:rsid w:val="00A75021"/>
    <w:rsid w:val="00AB1E53"/>
    <w:rsid w:val="00AC05A4"/>
    <w:rsid w:val="00AE7432"/>
    <w:rsid w:val="00AF6883"/>
    <w:rsid w:val="00B061C1"/>
    <w:rsid w:val="00B0703A"/>
    <w:rsid w:val="00B0787B"/>
    <w:rsid w:val="00B07B60"/>
    <w:rsid w:val="00B461D5"/>
    <w:rsid w:val="00B54EF8"/>
    <w:rsid w:val="00B5651D"/>
    <w:rsid w:val="00B61C25"/>
    <w:rsid w:val="00B67D39"/>
    <w:rsid w:val="00B93D7F"/>
    <w:rsid w:val="00BA0C9B"/>
    <w:rsid w:val="00BA1E75"/>
    <w:rsid w:val="00BB1DEF"/>
    <w:rsid w:val="00BC2212"/>
    <w:rsid w:val="00BD6153"/>
    <w:rsid w:val="00BE7342"/>
    <w:rsid w:val="00BF1A81"/>
    <w:rsid w:val="00BF1DFC"/>
    <w:rsid w:val="00BF2A90"/>
    <w:rsid w:val="00C02D2E"/>
    <w:rsid w:val="00C1096E"/>
    <w:rsid w:val="00C169C3"/>
    <w:rsid w:val="00C2266C"/>
    <w:rsid w:val="00C23A15"/>
    <w:rsid w:val="00C27312"/>
    <w:rsid w:val="00C2737E"/>
    <w:rsid w:val="00C319F1"/>
    <w:rsid w:val="00C40EF9"/>
    <w:rsid w:val="00C46577"/>
    <w:rsid w:val="00C54F61"/>
    <w:rsid w:val="00C66088"/>
    <w:rsid w:val="00C66124"/>
    <w:rsid w:val="00C7007B"/>
    <w:rsid w:val="00C83E7B"/>
    <w:rsid w:val="00C91680"/>
    <w:rsid w:val="00C9341A"/>
    <w:rsid w:val="00C95D58"/>
    <w:rsid w:val="00CA0277"/>
    <w:rsid w:val="00CA6E74"/>
    <w:rsid w:val="00CA7177"/>
    <w:rsid w:val="00CA7AD2"/>
    <w:rsid w:val="00CB2581"/>
    <w:rsid w:val="00CB3E2C"/>
    <w:rsid w:val="00CB59EC"/>
    <w:rsid w:val="00CC1848"/>
    <w:rsid w:val="00CD184E"/>
    <w:rsid w:val="00CD43AD"/>
    <w:rsid w:val="00CD441E"/>
    <w:rsid w:val="00CE3EF8"/>
    <w:rsid w:val="00CF28E5"/>
    <w:rsid w:val="00CF3EE9"/>
    <w:rsid w:val="00CF57A8"/>
    <w:rsid w:val="00D12CC4"/>
    <w:rsid w:val="00D16B98"/>
    <w:rsid w:val="00D30B3B"/>
    <w:rsid w:val="00D34C19"/>
    <w:rsid w:val="00D35B2E"/>
    <w:rsid w:val="00D40B33"/>
    <w:rsid w:val="00D72F2D"/>
    <w:rsid w:val="00D76F51"/>
    <w:rsid w:val="00D86B25"/>
    <w:rsid w:val="00D97207"/>
    <w:rsid w:val="00DA0702"/>
    <w:rsid w:val="00DB29FF"/>
    <w:rsid w:val="00DD3B11"/>
    <w:rsid w:val="00E102FD"/>
    <w:rsid w:val="00E11714"/>
    <w:rsid w:val="00E160BC"/>
    <w:rsid w:val="00E177EF"/>
    <w:rsid w:val="00E20BB1"/>
    <w:rsid w:val="00E30585"/>
    <w:rsid w:val="00E50350"/>
    <w:rsid w:val="00E627BC"/>
    <w:rsid w:val="00E702EA"/>
    <w:rsid w:val="00E71CA5"/>
    <w:rsid w:val="00E82C14"/>
    <w:rsid w:val="00E9313A"/>
    <w:rsid w:val="00E9578A"/>
    <w:rsid w:val="00EA4526"/>
    <w:rsid w:val="00EC4227"/>
    <w:rsid w:val="00EE05C1"/>
    <w:rsid w:val="00EE1ED8"/>
    <w:rsid w:val="00EE2B2B"/>
    <w:rsid w:val="00EF23C3"/>
    <w:rsid w:val="00F00A78"/>
    <w:rsid w:val="00F03AC7"/>
    <w:rsid w:val="00F30720"/>
    <w:rsid w:val="00F36649"/>
    <w:rsid w:val="00F40567"/>
    <w:rsid w:val="00F544CC"/>
    <w:rsid w:val="00F55DD0"/>
    <w:rsid w:val="00F574DB"/>
    <w:rsid w:val="00F7332E"/>
    <w:rsid w:val="00F7433F"/>
    <w:rsid w:val="00F7534C"/>
    <w:rsid w:val="00F8066D"/>
    <w:rsid w:val="00F913FE"/>
    <w:rsid w:val="00F9172F"/>
    <w:rsid w:val="00F97B7A"/>
    <w:rsid w:val="00FA2C43"/>
    <w:rsid w:val="00FA5B93"/>
    <w:rsid w:val="00FB17EE"/>
    <w:rsid w:val="00FB2F59"/>
    <w:rsid w:val="00FC6034"/>
    <w:rsid w:val="00FE2654"/>
    <w:rsid w:val="00FE2CA7"/>
    <w:rsid w:val="00FE4FEC"/>
    <w:rsid w:val="00FE7166"/>
    <w:rsid w:val="00FF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C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C10"/>
  </w:style>
  <w:style w:type="paragraph" w:styleId="a5">
    <w:name w:val="footer"/>
    <w:basedOn w:val="a"/>
    <w:link w:val="a6"/>
    <w:uiPriority w:val="99"/>
    <w:unhideWhenUsed/>
    <w:rsid w:val="00465C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C10"/>
  </w:style>
  <w:style w:type="character" w:customStyle="1" w:styleId="2">
    <w:name w:val="Основной текст (2)"/>
    <w:basedOn w:val="a0"/>
    <w:link w:val="21"/>
    <w:uiPriority w:val="99"/>
    <w:rsid w:val="00465C10"/>
    <w:rPr>
      <w:rFonts w:ascii="Times New Roman" w:hAnsi="Times New Roman" w:cs="Times New Roman"/>
      <w:sz w:val="24"/>
      <w:szCs w:val="24"/>
      <w:shd w:val="clear" w:color="auto" w:fill="FFFFFF"/>
    </w:rPr>
  </w:style>
  <w:style w:type="character" w:customStyle="1" w:styleId="3">
    <w:name w:val="Основной текст (3)"/>
    <w:basedOn w:val="a0"/>
    <w:link w:val="31"/>
    <w:uiPriority w:val="99"/>
    <w:rsid w:val="00465C10"/>
    <w:rPr>
      <w:rFonts w:ascii="Times New Roman" w:hAnsi="Times New Roman" w:cs="Times New Roman"/>
      <w:b/>
      <w:bCs/>
      <w:sz w:val="24"/>
      <w:szCs w:val="24"/>
      <w:shd w:val="clear" w:color="auto" w:fill="FFFFFF"/>
    </w:rPr>
  </w:style>
  <w:style w:type="character" w:customStyle="1" w:styleId="4">
    <w:name w:val="Основной текст (4)"/>
    <w:basedOn w:val="a0"/>
    <w:link w:val="41"/>
    <w:uiPriority w:val="99"/>
    <w:rsid w:val="00465C10"/>
    <w:rPr>
      <w:rFonts w:ascii="Times New Roman" w:hAnsi="Times New Roman" w:cs="Times New Roman"/>
      <w:i/>
      <w:iCs/>
      <w:noProof/>
      <w:sz w:val="10"/>
      <w:szCs w:val="10"/>
      <w:shd w:val="clear" w:color="auto" w:fill="FFFFFF"/>
    </w:rPr>
  </w:style>
  <w:style w:type="paragraph" w:styleId="a7">
    <w:name w:val="Body Text"/>
    <w:basedOn w:val="a"/>
    <w:link w:val="a8"/>
    <w:uiPriority w:val="99"/>
    <w:rsid w:val="00465C10"/>
    <w:pPr>
      <w:shd w:val="clear" w:color="auto" w:fill="FFFFFF"/>
      <w:spacing w:after="0" w:line="269" w:lineRule="exact"/>
      <w:ind w:firstLine="520"/>
      <w:jc w:val="both"/>
    </w:pPr>
    <w:rPr>
      <w:rFonts w:ascii="Times New Roman" w:eastAsia="Arial Unicode MS" w:hAnsi="Times New Roman" w:cs="Times New Roman"/>
      <w:sz w:val="24"/>
      <w:szCs w:val="24"/>
      <w:lang w:eastAsia="ru-RU"/>
    </w:rPr>
  </w:style>
  <w:style w:type="character" w:customStyle="1" w:styleId="a8">
    <w:name w:val="Основной текст Знак"/>
    <w:basedOn w:val="a0"/>
    <w:link w:val="a7"/>
    <w:uiPriority w:val="99"/>
    <w:rsid w:val="00465C10"/>
    <w:rPr>
      <w:rFonts w:ascii="Times New Roman" w:eastAsia="Arial Unicode MS" w:hAnsi="Times New Roman" w:cs="Times New Roman"/>
      <w:sz w:val="24"/>
      <w:szCs w:val="24"/>
      <w:shd w:val="clear" w:color="auto" w:fill="FFFFFF"/>
      <w:lang w:eastAsia="ru-RU"/>
    </w:rPr>
  </w:style>
  <w:style w:type="character" w:customStyle="1" w:styleId="5">
    <w:name w:val="Основной текст (5)"/>
    <w:basedOn w:val="a0"/>
    <w:link w:val="51"/>
    <w:uiPriority w:val="99"/>
    <w:rsid w:val="00465C10"/>
    <w:rPr>
      <w:rFonts w:ascii="Times New Roman" w:hAnsi="Times New Roman" w:cs="Times New Roman"/>
      <w:sz w:val="24"/>
      <w:szCs w:val="24"/>
      <w:shd w:val="clear" w:color="auto" w:fill="FFFFFF"/>
    </w:rPr>
  </w:style>
  <w:style w:type="character" w:customStyle="1" w:styleId="6">
    <w:name w:val="Основной текст (6)"/>
    <w:basedOn w:val="a0"/>
    <w:link w:val="61"/>
    <w:uiPriority w:val="99"/>
    <w:rsid w:val="00465C10"/>
    <w:rPr>
      <w:rFonts w:ascii="Times New Roman" w:hAnsi="Times New Roman" w:cs="Times New Roman"/>
      <w:sz w:val="24"/>
      <w:szCs w:val="24"/>
      <w:shd w:val="clear" w:color="auto" w:fill="FFFFFF"/>
    </w:rPr>
  </w:style>
  <w:style w:type="character" w:customStyle="1" w:styleId="1">
    <w:name w:val="Заголовок №1"/>
    <w:basedOn w:val="a0"/>
    <w:link w:val="11"/>
    <w:uiPriority w:val="99"/>
    <w:rsid w:val="00465C10"/>
    <w:rPr>
      <w:rFonts w:ascii="Times New Roman" w:hAnsi="Times New Roman" w:cs="Times New Roman"/>
      <w:b/>
      <w:bCs/>
      <w:sz w:val="24"/>
      <w:szCs w:val="24"/>
      <w:shd w:val="clear" w:color="auto" w:fill="FFFFFF"/>
    </w:rPr>
  </w:style>
  <w:style w:type="character" w:customStyle="1" w:styleId="7">
    <w:name w:val="Основной текст (7)"/>
    <w:basedOn w:val="a0"/>
    <w:link w:val="71"/>
    <w:uiPriority w:val="99"/>
    <w:rsid w:val="00465C10"/>
    <w:rPr>
      <w:rFonts w:ascii="Times New Roman" w:hAnsi="Times New Roman" w:cs="Times New Roman"/>
      <w:sz w:val="24"/>
      <w:szCs w:val="24"/>
      <w:shd w:val="clear" w:color="auto" w:fill="FFFFFF"/>
    </w:rPr>
  </w:style>
  <w:style w:type="character" w:customStyle="1" w:styleId="12">
    <w:name w:val="Заголовок №1 (2)"/>
    <w:basedOn w:val="a0"/>
    <w:link w:val="121"/>
    <w:uiPriority w:val="99"/>
    <w:rsid w:val="00465C10"/>
    <w:rPr>
      <w:rFonts w:ascii="Times New Roman" w:hAnsi="Times New Roman" w:cs="Times New Roman"/>
      <w:sz w:val="24"/>
      <w:szCs w:val="24"/>
      <w:shd w:val="clear" w:color="auto" w:fill="FFFFFF"/>
    </w:rPr>
  </w:style>
  <w:style w:type="paragraph" w:customStyle="1" w:styleId="21">
    <w:name w:val="Основной текст (2)1"/>
    <w:basedOn w:val="a"/>
    <w:link w:val="2"/>
    <w:uiPriority w:val="99"/>
    <w:rsid w:val="00465C10"/>
    <w:pPr>
      <w:shd w:val="clear" w:color="auto" w:fill="FFFFFF"/>
      <w:spacing w:after="240" w:line="269" w:lineRule="exact"/>
    </w:pPr>
    <w:rPr>
      <w:rFonts w:ascii="Times New Roman" w:hAnsi="Times New Roman" w:cs="Times New Roman"/>
      <w:sz w:val="24"/>
      <w:szCs w:val="24"/>
    </w:rPr>
  </w:style>
  <w:style w:type="paragraph" w:customStyle="1" w:styleId="31">
    <w:name w:val="Основной текст (3)1"/>
    <w:basedOn w:val="a"/>
    <w:link w:val="3"/>
    <w:uiPriority w:val="99"/>
    <w:rsid w:val="00465C10"/>
    <w:pPr>
      <w:shd w:val="clear" w:color="auto" w:fill="FFFFFF"/>
      <w:spacing w:before="240" w:after="0" w:line="264" w:lineRule="exact"/>
      <w:jc w:val="center"/>
    </w:pPr>
    <w:rPr>
      <w:rFonts w:ascii="Times New Roman" w:hAnsi="Times New Roman" w:cs="Times New Roman"/>
      <w:b/>
      <w:bCs/>
      <w:sz w:val="24"/>
      <w:szCs w:val="24"/>
    </w:rPr>
  </w:style>
  <w:style w:type="paragraph" w:customStyle="1" w:styleId="41">
    <w:name w:val="Основной текст (4)1"/>
    <w:basedOn w:val="a"/>
    <w:link w:val="4"/>
    <w:uiPriority w:val="99"/>
    <w:rsid w:val="00465C10"/>
    <w:pPr>
      <w:shd w:val="clear" w:color="auto" w:fill="FFFFFF"/>
      <w:spacing w:before="60" w:after="0" w:line="240" w:lineRule="atLeast"/>
    </w:pPr>
    <w:rPr>
      <w:rFonts w:ascii="Times New Roman" w:hAnsi="Times New Roman" w:cs="Times New Roman"/>
      <w:i/>
      <w:iCs/>
      <w:noProof/>
      <w:sz w:val="10"/>
      <w:szCs w:val="10"/>
    </w:rPr>
  </w:style>
  <w:style w:type="paragraph" w:customStyle="1" w:styleId="51">
    <w:name w:val="Основной текст (5)1"/>
    <w:basedOn w:val="a"/>
    <w:link w:val="5"/>
    <w:uiPriority w:val="99"/>
    <w:rsid w:val="00465C10"/>
    <w:pPr>
      <w:shd w:val="clear" w:color="auto" w:fill="FFFFFF"/>
      <w:spacing w:after="0" w:line="269" w:lineRule="exact"/>
      <w:ind w:firstLine="520"/>
    </w:pPr>
    <w:rPr>
      <w:rFonts w:ascii="Times New Roman" w:hAnsi="Times New Roman" w:cs="Times New Roman"/>
      <w:sz w:val="24"/>
      <w:szCs w:val="24"/>
    </w:rPr>
  </w:style>
  <w:style w:type="paragraph" w:customStyle="1" w:styleId="61">
    <w:name w:val="Основной текст (6)1"/>
    <w:basedOn w:val="a"/>
    <w:link w:val="6"/>
    <w:uiPriority w:val="99"/>
    <w:rsid w:val="00465C10"/>
    <w:pPr>
      <w:shd w:val="clear" w:color="auto" w:fill="FFFFFF"/>
      <w:spacing w:after="0" w:line="269" w:lineRule="exact"/>
      <w:jc w:val="both"/>
    </w:pPr>
    <w:rPr>
      <w:rFonts w:ascii="Times New Roman" w:hAnsi="Times New Roman" w:cs="Times New Roman"/>
      <w:sz w:val="24"/>
      <w:szCs w:val="24"/>
    </w:rPr>
  </w:style>
  <w:style w:type="paragraph" w:customStyle="1" w:styleId="11">
    <w:name w:val="Заголовок №11"/>
    <w:basedOn w:val="a"/>
    <w:link w:val="1"/>
    <w:uiPriority w:val="99"/>
    <w:rsid w:val="00465C10"/>
    <w:pPr>
      <w:shd w:val="clear" w:color="auto" w:fill="FFFFFF"/>
      <w:spacing w:after="0" w:line="269" w:lineRule="exact"/>
      <w:outlineLvl w:val="0"/>
    </w:pPr>
    <w:rPr>
      <w:rFonts w:ascii="Times New Roman" w:hAnsi="Times New Roman" w:cs="Times New Roman"/>
      <w:b/>
      <w:bCs/>
      <w:sz w:val="24"/>
      <w:szCs w:val="24"/>
    </w:rPr>
  </w:style>
  <w:style w:type="paragraph" w:customStyle="1" w:styleId="71">
    <w:name w:val="Основной текст (7)1"/>
    <w:basedOn w:val="a"/>
    <w:link w:val="7"/>
    <w:uiPriority w:val="99"/>
    <w:rsid w:val="00465C10"/>
    <w:pPr>
      <w:shd w:val="clear" w:color="auto" w:fill="FFFFFF"/>
      <w:spacing w:after="0" w:line="269" w:lineRule="exact"/>
      <w:jc w:val="right"/>
    </w:pPr>
    <w:rPr>
      <w:rFonts w:ascii="Times New Roman" w:hAnsi="Times New Roman" w:cs="Times New Roman"/>
      <w:sz w:val="24"/>
      <w:szCs w:val="24"/>
    </w:rPr>
  </w:style>
  <w:style w:type="paragraph" w:customStyle="1" w:styleId="121">
    <w:name w:val="Заголовок №1 (2)1"/>
    <w:basedOn w:val="a"/>
    <w:link w:val="12"/>
    <w:uiPriority w:val="99"/>
    <w:rsid w:val="00465C10"/>
    <w:pPr>
      <w:shd w:val="clear" w:color="auto" w:fill="FFFFFF"/>
      <w:spacing w:before="240" w:after="0" w:line="269" w:lineRule="exact"/>
      <w:outlineLvl w:val="0"/>
    </w:pPr>
    <w:rPr>
      <w:rFonts w:ascii="Times New Roman" w:hAnsi="Times New Roman" w:cs="Times New Roman"/>
      <w:sz w:val="24"/>
      <w:szCs w:val="24"/>
    </w:rPr>
  </w:style>
  <w:style w:type="paragraph" w:styleId="a9">
    <w:name w:val="Balloon Text"/>
    <w:basedOn w:val="a"/>
    <w:link w:val="aa"/>
    <w:uiPriority w:val="99"/>
    <w:semiHidden/>
    <w:unhideWhenUsed/>
    <w:rsid w:val="00381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C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C10"/>
  </w:style>
  <w:style w:type="paragraph" w:styleId="a5">
    <w:name w:val="footer"/>
    <w:basedOn w:val="a"/>
    <w:link w:val="a6"/>
    <w:uiPriority w:val="99"/>
    <w:unhideWhenUsed/>
    <w:rsid w:val="00465C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C10"/>
  </w:style>
  <w:style w:type="character" w:customStyle="1" w:styleId="2">
    <w:name w:val="Основной текст (2)"/>
    <w:basedOn w:val="a0"/>
    <w:link w:val="21"/>
    <w:uiPriority w:val="99"/>
    <w:rsid w:val="00465C10"/>
    <w:rPr>
      <w:rFonts w:ascii="Times New Roman" w:hAnsi="Times New Roman" w:cs="Times New Roman"/>
      <w:sz w:val="24"/>
      <w:szCs w:val="24"/>
      <w:shd w:val="clear" w:color="auto" w:fill="FFFFFF"/>
    </w:rPr>
  </w:style>
  <w:style w:type="character" w:customStyle="1" w:styleId="3">
    <w:name w:val="Основной текст (3)"/>
    <w:basedOn w:val="a0"/>
    <w:link w:val="31"/>
    <w:uiPriority w:val="99"/>
    <w:rsid w:val="00465C10"/>
    <w:rPr>
      <w:rFonts w:ascii="Times New Roman" w:hAnsi="Times New Roman" w:cs="Times New Roman"/>
      <w:b/>
      <w:bCs/>
      <w:sz w:val="24"/>
      <w:szCs w:val="24"/>
      <w:shd w:val="clear" w:color="auto" w:fill="FFFFFF"/>
    </w:rPr>
  </w:style>
  <w:style w:type="character" w:customStyle="1" w:styleId="4">
    <w:name w:val="Основной текст (4)"/>
    <w:basedOn w:val="a0"/>
    <w:link w:val="41"/>
    <w:uiPriority w:val="99"/>
    <w:rsid w:val="00465C10"/>
    <w:rPr>
      <w:rFonts w:ascii="Times New Roman" w:hAnsi="Times New Roman" w:cs="Times New Roman"/>
      <w:i/>
      <w:iCs/>
      <w:noProof/>
      <w:sz w:val="10"/>
      <w:szCs w:val="10"/>
      <w:shd w:val="clear" w:color="auto" w:fill="FFFFFF"/>
    </w:rPr>
  </w:style>
  <w:style w:type="paragraph" w:styleId="a7">
    <w:name w:val="Body Text"/>
    <w:basedOn w:val="a"/>
    <w:link w:val="a8"/>
    <w:uiPriority w:val="99"/>
    <w:rsid w:val="00465C10"/>
    <w:pPr>
      <w:shd w:val="clear" w:color="auto" w:fill="FFFFFF"/>
      <w:spacing w:after="0" w:line="269" w:lineRule="exact"/>
      <w:ind w:firstLine="520"/>
      <w:jc w:val="both"/>
    </w:pPr>
    <w:rPr>
      <w:rFonts w:ascii="Times New Roman" w:eastAsia="Arial Unicode MS" w:hAnsi="Times New Roman" w:cs="Times New Roman"/>
      <w:sz w:val="24"/>
      <w:szCs w:val="24"/>
      <w:lang w:eastAsia="ru-RU"/>
    </w:rPr>
  </w:style>
  <w:style w:type="character" w:customStyle="1" w:styleId="a8">
    <w:name w:val="Основной текст Знак"/>
    <w:basedOn w:val="a0"/>
    <w:link w:val="a7"/>
    <w:uiPriority w:val="99"/>
    <w:rsid w:val="00465C10"/>
    <w:rPr>
      <w:rFonts w:ascii="Times New Roman" w:eastAsia="Arial Unicode MS" w:hAnsi="Times New Roman" w:cs="Times New Roman"/>
      <w:sz w:val="24"/>
      <w:szCs w:val="24"/>
      <w:shd w:val="clear" w:color="auto" w:fill="FFFFFF"/>
      <w:lang w:eastAsia="ru-RU"/>
    </w:rPr>
  </w:style>
  <w:style w:type="character" w:customStyle="1" w:styleId="5">
    <w:name w:val="Основной текст (5)"/>
    <w:basedOn w:val="a0"/>
    <w:link w:val="51"/>
    <w:uiPriority w:val="99"/>
    <w:rsid w:val="00465C10"/>
    <w:rPr>
      <w:rFonts w:ascii="Times New Roman" w:hAnsi="Times New Roman" w:cs="Times New Roman"/>
      <w:sz w:val="24"/>
      <w:szCs w:val="24"/>
      <w:shd w:val="clear" w:color="auto" w:fill="FFFFFF"/>
    </w:rPr>
  </w:style>
  <w:style w:type="character" w:customStyle="1" w:styleId="6">
    <w:name w:val="Основной текст (6)"/>
    <w:basedOn w:val="a0"/>
    <w:link w:val="61"/>
    <w:uiPriority w:val="99"/>
    <w:rsid w:val="00465C10"/>
    <w:rPr>
      <w:rFonts w:ascii="Times New Roman" w:hAnsi="Times New Roman" w:cs="Times New Roman"/>
      <w:sz w:val="24"/>
      <w:szCs w:val="24"/>
      <w:shd w:val="clear" w:color="auto" w:fill="FFFFFF"/>
    </w:rPr>
  </w:style>
  <w:style w:type="character" w:customStyle="1" w:styleId="1">
    <w:name w:val="Заголовок №1"/>
    <w:basedOn w:val="a0"/>
    <w:link w:val="11"/>
    <w:uiPriority w:val="99"/>
    <w:rsid w:val="00465C10"/>
    <w:rPr>
      <w:rFonts w:ascii="Times New Roman" w:hAnsi="Times New Roman" w:cs="Times New Roman"/>
      <w:b/>
      <w:bCs/>
      <w:sz w:val="24"/>
      <w:szCs w:val="24"/>
      <w:shd w:val="clear" w:color="auto" w:fill="FFFFFF"/>
    </w:rPr>
  </w:style>
  <w:style w:type="character" w:customStyle="1" w:styleId="7">
    <w:name w:val="Основной текст (7)"/>
    <w:basedOn w:val="a0"/>
    <w:link w:val="71"/>
    <w:uiPriority w:val="99"/>
    <w:rsid w:val="00465C10"/>
    <w:rPr>
      <w:rFonts w:ascii="Times New Roman" w:hAnsi="Times New Roman" w:cs="Times New Roman"/>
      <w:sz w:val="24"/>
      <w:szCs w:val="24"/>
      <w:shd w:val="clear" w:color="auto" w:fill="FFFFFF"/>
    </w:rPr>
  </w:style>
  <w:style w:type="character" w:customStyle="1" w:styleId="12">
    <w:name w:val="Заголовок №1 (2)"/>
    <w:basedOn w:val="a0"/>
    <w:link w:val="121"/>
    <w:uiPriority w:val="99"/>
    <w:rsid w:val="00465C10"/>
    <w:rPr>
      <w:rFonts w:ascii="Times New Roman" w:hAnsi="Times New Roman" w:cs="Times New Roman"/>
      <w:sz w:val="24"/>
      <w:szCs w:val="24"/>
      <w:shd w:val="clear" w:color="auto" w:fill="FFFFFF"/>
    </w:rPr>
  </w:style>
  <w:style w:type="paragraph" w:customStyle="1" w:styleId="21">
    <w:name w:val="Основной текст (2)1"/>
    <w:basedOn w:val="a"/>
    <w:link w:val="2"/>
    <w:uiPriority w:val="99"/>
    <w:rsid w:val="00465C10"/>
    <w:pPr>
      <w:shd w:val="clear" w:color="auto" w:fill="FFFFFF"/>
      <w:spacing w:after="240" w:line="269" w:lineRule="exact"/>
    </w:pPr>
    <w:rPr>
      <w:rFonts w:ascii="Times New Roman" w:hAnsi="Times New Roman" w:cs="Times New Roman"/>
      <w:sz w:val="24"/>
      <w:szCs w:val="24"/>
    </w:rPr>
  </w:style>
  <w:style w:type="paragraph" w:customStyle="1" w:styleId="31">
    <w:name w:val="Основной текст (3)1"/>
    <w:basedOn w:val="a"/>
    <w:link w:val="3"/>
    <w:uiPriority w:val="99"/>
    <w:rsid w:val="00465C10"/>
    <w:pPr>
      <w:shd w:val="clear" w:color="auto" w:fill="FFFFFF"/>
      <w:spacing w:before="240" w:after="0" w:line="264" w:lineRule="exact"/>
      <w:jc w:val="center"/>
    </w:pPr>
    <w:rPr>
      <w:rFonts w:ascii="Times New Roman" w:hAnsi="Times New Roman" w:cs="Times New Roman"/>
      <w:b/>
      <w:bCs/>
      <w:sz w:val="24"/>
      <w:szCs w:val="24"/>
    </w:rPr>
  </w:style>
  <w:style w:type="paragraph" w:customStyle="1" w:styleId="41">
    <w:name w:val="Основной текст (4)1"/>
    <w:basedOn w:val="a"/>
    <w:link w:val="4"/>
    <w:uiPriority w:val="99"/>
    <w:rsid w:val="00465C10"/>
    <w:pPr>
      <w:shd w:val="clear" w:color="auto" w:fill="FFFFFF"/>
      <w:spacing w:before="60" w:after="0" w:line="240" w:lineRule="atLeast"/>
    </w:pPr>
    <w:rPr>
      <w:rFonts w:ascii="Times New Roman" w:hAnsi="Times New Roman" w:cs="Times New Roman"/>
      <w:i/>
      <w:iCs/>
      <w:noProof/>
      <w:sz w:val="10"/>
      <w:szCs w:val="10"/>
    </w:rPr>
  </w:style>
  <w:style w:type="paragraph" w:customStyle="1" w:styleId="51">
    <w:name w:val="Основной текст (5)1"/>
    <w:basedOn w:val="a"/>
    <w:link w:val="5"/>
    <w:uiPriority w:val="99"/>
    <w:rsid w:val="00465C10"/>
    <w:pPr>
      <w:shd w:val="clear" w:color="auto" w:fill="FFFFFF"/>
      <w:spacing w:after="0" w:line="269" w:lineRule="exact"/>
      <w:ind w:firstLine="520"/>
    </w:pPr>
    <w:rPr>
      <w:rFonts w:ascii="Times New Roman" w:hAnsi="Times New Roman" w:cs="Times New Roman"/>
      <w:sz w:val="24"/>
      <w:szCs w:val="24"/>
    </w:rPr>
  </w:style>
  <w:style w:type="paragraph" w:customStyle="1" w:styleId="61">
    <w:name w:val="Основной текст (6)1"/>
    <w:basedOn w:val="a"/>
    <w:link w:val="6"/>
    <w:uiPriority w:val="99"/>
    <w:rsid w:val="00465C10"/>
    <w:pPr>
      <w:shd w:val="clear" w:color="auto" w:fill="FFFFFF"/>
      <w:spacing w:after="0" w:line="269" w:lineRule="exact"/>
      <w:jc w:val="both"/>
    </w:pPr>
    <w:rPr>
      <w:rFonts w:ascii="Times New Roman" w:hAnsi="Times New Roman" w:cs="Times New Roman"/>
      <w:sz w:val="24"/>
      <w:szCs w:val="24"/>
    </w:rPr>
  </w:style>
  <w:style w:type="paragraph" w:customStyle="1" w:styleId="11">
    <w:name w:val="Заголовок №11"/>
    <w:basedOn w:val="a"/>
    <w:link w:val="1"/>
    <w:uiPriority w:val="99"/>
    <w:rsid w:val="00465C10"/>
    <w:pPr>
      <w:shd w:val="clear" w:color="auto" w:fill="FFFFFF"/>
      <w:spacing w:after="0" w:line="269" w:lineRule="exact"/>
      <w:outlineLvl w:val="0"/>
    </w:pPr>
    <w:rPr>
      <w:rFonts w:ascii="Times New Roman" w:hAnsi="Times New Roman" w:cs="Times New Roman"/>
      <w:b/>
      <w:bCs/>
      <w:sz w:val="24"/>
      <w:szCs w:val="24"/>
    </w:rPr>
  </w:style>
  <w:style w:type="paragraph" w:customStyle="1" w:styleId="71">
    <w:name w:val="Основной текст (7)1"/>
    <w:basedOn w:val="a"/>
    <w:link w:val="7"/>
    <w:uiPriority w:val="99"/>
    <w:rsid w:val="00465C10"/>
    <w:pPr>
      <w:shd w:val="clear" w:color="auto" w:fill="FFFFFF"/>
      <w:spacing w:after="0" w:line="269" w:lineRule="exact"/>
      <w:jc w:val="right"/>
    </w:pPr>
    <w:rPr>
      <w:rFonts w:ascii="Times New Roman" w:hAnsi="Times New Roman" w:cs="Times New Roman"/>
      <w:sz w:val="24"/>
      <w:szCs w:val="24"/>
    </w:rPr>
  </w:style>
  <w:style w:type="paragraph" w:customStyle="1" w:styleId="121">
    <w:name w:val="Заголовок №1 (2)1"/>
    <w:basedOn w:val="a"/>
    <w:link w:val="12"/>
    <w:uiPriority w:val="99"/>
    <w:rsid w:val="00465C10"/>
    <w:pPr>
      <w:shd w:val="clear" w:color="auto" w:fill="FFFFFF"/>
      <w:spacing w:before="240" w:after="0" w:line="269" w:lineRule="exact"/>
      <w:outlineLvl w:val="0"/>
    </w:pPr>
    <w:rPr>
      <w:rFonts w:ascii="Times New Roman" w:hAnsi="Times New Roman" w:cs="Times New Roman"/>
      <w:sz w:val="24"/>
      <w:szCs w:val="24"/>
    </w:rPr>
  </w:style>
  <w:style w:type="paragraph" w:styleId="a9">
    <w:name w:val="Balloon Text"/>
    <w:basedOn w:val="a"/>
    <w:link w:val="aa"/>
    <w:uiPriority w:val="99"/>
    <w:semiHidden/>
    <w:unhideWhenUsed/>
    <w:rsid w:val="00381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l.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10</cp:revision>
  <cp:lastPrinted>2015-03-11T06:00:00Z</cp:lastPrinted>
  <dcterms:created xsi:type="dcterms:W3CDTF">2015-02-03T09:10:00Z</dcterms:created>
  <dcterms:modified xsi:type="dcterms:W3CDTF">2015-03-16T10:51:00Z</dcterms:modified>
</cp:coreProperties>
</file>