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55" w:rsidRDefault="00F448ED">
      <w:pPr>
        <w:pStyle w:val="a5"/>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B40355" w:rsidRDefault="00F448ED">
      <w:pPr>
        <w:pStyle w:val="a5"/>
        <w:jc w:val="center"/>
        <w:rPr>
          <w:rFonts w:ascii="Times New Roman" w:hAnsi="Times New Roman" w:cs="Times New Roman"/>
          <w:b/>
          <w:sz w:val="32"/>
          <w:szCs w:val="32"/>
        </w:rPr>
      </w:pPr>
      <w:r>
        <w:rPr>
          <w:rFonts w:ascii="Times New Roman" w:hAnsi="Times New Roman" w:cs="Times New Roman"/>
          <w:b/>
          <w:sz w:val="32"/>
          <w:szCs w:val="32"/>
        </w:rPr>
        <w:t>ГОРОДСКОГО ПОСЕЛЕНИЯ ИГРИМ</w:t>
      </w:r>
    </w:p>
    <w:p w:rsidR="00B40355" w:rsidRDefault="00F448ED">
      <w:pPr>
        <w:pStyle w:val="a5"/>
        <w:jc w:val="center"/>
        <w:rPr>
          <w:rFonts w:ascii="Times New Roman" w:hAnsi="Times New Roman" w:cs="Times New Roman"/>
          <w:b/>
          <w:sz w:val="32"/>
          <w:szCs w:val="32"/>
        </w:rPr>
      </w:pPr>
      <w:r>
        <w:rPr>
          <w:rFonts w:ascii="Times New Roman" w:hAnsi="Times New Roman" w:cs="Times New Roman"/>
          <w:b/>
          <w:sz w:val="32"/>
          <w:szCs w:val="32"/>
        </w:rPr>
        <w:t>Березовского района</w:t>
      </w:r>
    </w:p>
    <w:p w:rsidR="00B40355" w:rsidRDefault="00F448ED">
      <w:pPr>
        <w:pStyle w:val="ConsPlusTitle"/>
        <w:jc w:val="center"/>
        <w:rPr>
          <w:rFonts w:ascii="Times New Roman" w:hAnsi="Times New Roman" w:cs="Times New Roman"/>
        </w:rPr>
      </w:pPr>
      <w:r>
        <w:rPr>
          <w:rFonts w:ascii="Times New Roman" w:hAnsi="Times New Roman" w:cs="Times New Roman"/>
          <w:sz w:val="32"/>
          <w:szCs w:val="32"/>
        </w:rPr>
        <w:t>Ханты-Мансийского автономного округа – Югры</w:t>
      </w:r>
    </w:p>
    <w:p w:rsidR="00B40355" w:rsidRDefault="00B40355">
      <w:pPr>
        <w:pStyle w:val="ConsPlusTitle"/>
        <w:jc w:val="center"/>
        <w:rPr>
          <w:rFonts w:ascii="Times New Roman" w:hAnsi="Times New Roman" w:cs="Times New Roman"/>
          <w:szCs w:val="24"/>
        </w:rPr>
      </w:pPr>
    </w:p>
    <w:p w:rsidR="00B40355" w:rsidRDefault="00F448ED">
      <w:pPr>
        <w:pStyle w:val="ConsPlusTitle"/>
        <w:jc w:val="center"/>
        <w:rPr>
          <w:rFonts w:ascii="Times New Roman" w:hAnsi="Times New Roman" w:cs="Times New Roman"/>
          <w:szCs w:val="24"/>
        </w:rPr>
      </w:pPr>
      <w:r>
        <w:rPr>
          <w:rFonts w:ascii="Times New Roman" w:hAnsi="Times New Roman" w:cs="Times New Roman"/>
          <w:szCs w:val="24"/>
        </w:rPr>
        <w:t>ПОСТАНОВЛЕНИЕ</w:t>
      </w:r>
    </w:p>
    <w:p w:rsidR="00B40355" w:rsidRDefault="00B40355">
      <w:pPr>
        <w:pStyle w:val="ConsPlusTitle"/>
        <w:jc w:val="center"/>
        <w:rPr>
          <w:rFonts w:ascii="Times New Roman" w:hAnsi="Times New Roman" w:cs="Times New Roman"/>
          <w:szCs w:val="24"/>
        </w:rPr>
      </w:pPr>
    </w:p>
    <w:p w:rsidR="00B40355" w:rsidRDefault="009D6D0A">
      <w:pPr>
        <w:pStyle w:val="ConsPlusTitle"/>
        <w:rPr>
          <w:rFonts w:ascii="Times New Roman" w:hAnsi="Times New Roman" w:cs="Times New Roman"/>
          <w:b w:val="0"/>
          <w:szCs w:val="24"/>
          <w:u w:val="single"/>
        </w:rPr>
      </w:pPr>
      <w:r>
        <w:rPr>
          <w:rFonts w:ascii="Times New Roman" w:hAnsi="Times New Roman" w:cs="Times New Roman"/>
          <w:b w:val="0"/>
          <w:szCs w:val="24"/>
        </w:rPr>
        <w:t>от «</w:t>
      </w:r>
      <w:r>
        <w:rPr>
          <w:rFonts w:ascii="Times New Roman" w:hAnsi="Times New Roman" w:cs="Times New Roman"/>
          <w:b w:val="0"/>
          <w:szCs w:val="24"/>
          <w:u w:val="single"/>
        </w:rPr>
        <w:t>26</w:t>
      </w:r>
      <w:r>
        <w:rPr>
          <w:rFonts w:ascii="Times New Roman" w:hAnsi="Times New Roman" w:cs="Times New Roman"/>
          <w:b w:val="0"/>
          <w:szCs w:val="24"/>
        </w:rPr>
        <w:t xml:space="preserve">» </w:t>
      </w:r>
      <w:r>
        <w:rPr>
          <w:rFonts w:ascii="Times New Roman" w:hAnsi="Times New Roman" w:cs="Times New Roman"/>
          <w:b w:val="0"/>
          <w:szCs w:val="24"/>
          <w:u w:val="single"/>
        </w:rPr>
        <w:t>ноября</w:t>
      </w:r>
      <w:r w:rsidR="006D425E">
        <w:rPr>
          <w:rFonts w:ascii="Times New Roman" w:hAnsi="Times New Roman" w:cs="Times New Roman"/>
          <w:b w:val="0"/>
          <w:szCs w:val="24"/>
        </w:rPr>
        <w:t xml:space="preserve"> 2019 г.</w:t>
      </w:r>
      <w:r w:rsidR="006D425E">
        <w:rPr>
          <w:rFonts w:ascii="Times New Roman" w:hAnsi="Times New Roman" w:cs="Times New Roman"/>
          <w:b w:val="0"/>
          <w:szCs w:val="24"/>
        </w:rPr>
        <w:tab/>
      </w:r>
      <w:r w:rsidR="006D425E">
        <w:rPr>
          <w:rFonts w:ascii="Times New Roman" w:hAnsi="Times New Roman" w:cs="Times New Roman"/>
          <w:b w:val="0"/>
          <w:szCs w:val="24"/>
        </w:rPr>
        <w:tab/>
      </w:r>
      <w:r w:rsidR="006D425E">
        <w:rPr>
          <w:rFonts w:ascii="Times New Roman" w:hAnsi="Times New Roman" w:cs="Times New Roman"/>
          <w:b w:val="0"/>
          <w:szCs w:val="24"/>
        </w:rPr>
        <w:tab/>
      </w:r>
      <w:r w:rsidR="006D425E">
        <w:rPr>
          <w:rFonts w:ascii="Times New Roman" w:hAnsi="Times New Roman" w:cs="Times New Roman"/>
          <w:b w:val="0"/>
          <w:szCs w:val="24"/>
        </w:rPr>
        <w:tab/>
      </w:r>
      <w:r w:rsidR="006D425E">
        <w:rPr>
          <w:rFonts w:ascii="Times New Roman" w:hAnsi="Times New Roman" w:cs="Times New Roman"/>
          <w:b w:val="0"/>
          <w:szCs w:val="24"/>
        </w:rPr>
        <w:tab/>
      </w:r>
      <w:r w:rsidR="006D425E">
        <w:rPr>
          <w:rFonts w:ascii="Times New Roman" w:hAnsi="Times New Roman" w:cs="Times New Roman"/>
          <w:b w:val="0"/>
          <w:szCs w:val="24"/>
        </w:rPr>
        <w:tab/>
      </w:r>
      <w:r w:rsidR="00512A7E">
        <w:rPr>
          <w:rFonts w:ascii="Times New Roman" w:hAnsi="Times New Roman" w:cs="Times New Roman"/>
          <w:b w:val="0"/>
          <w:szCs w:val="24"/>
        </w:rPr>
        <w:tab/>
      </w:r>
      <w:r w:rsidR="00512A7E">
        <w:rPr>
          <w:rFonts w:ascii="Times New Roman" w:hAnsi="Times New Roman" w:cs="Times New Roman"/>
          <w:b w:val="0"/>
          <w:szCs w:val="24"/>
        </w:rPr>
        <w:tab/>
      </w:r>
      <w:r>
        <w:rPr>
          <w:rFonts w:ascii="Times New Roman" w:hAnsi="Times New Roman" w:cs="Times New Roman"/>
          <w:b w:val="0"/>
          <w:szCs w:val="24"/>
        </w:rPr>
        <w:t xml:space="preserve">              </w:t>
      </w:r>
      <w:bookmarkStart w:id="0" w:name="_GoBack"/>
      <w:bookmarkEnd w:id="0"/>
      <w:r>
        <w:rPr>
          <w:rFonts w:ascii="Times New Roman" w:hAnsi="Times New Roman" w:cs="Times New Roman"/>
          <w:b w:val="0"/>
          <w:szCs w:val="24"/>
        </w:rPr>
        <w:t xml:space="preserve">№ </w:t>
      </w:r>
      <w:r w:rsidRPr="009D6D0A">
        <w:rPr>
          <w:rFonts w:ascii="Times New Roman" w:hAnsi="Times New Roman" w:cs="Times New Roman"/>
          <w:b w:val="0"/>
          <w:szCs w:val="24"/>
          <w:u w:val="single"/>
        </w:rPr>
        <w:t>196</w:t>
      </w:r>
    </w:p>
    <w:p w:rsidR="00B40355" w:rsidRDefault="00F448ED">
      <w:pPr>
        <w:pStyle w:val="ConsPlusTitle"/>
        <w:rPr>
          <w:rFonts w:ascii="Times New Roman" w:hAnsi="Times New Roman" w:cs="Times New Roman"/>
          <w:b w:val="0"/>
          <w:szCs w:val="24"/>
        </w:rPr>
      </w:pPr>
      <w:proofErr w:type="spellStart"/>
      <w:r>
        <w:rPr>
          <w:rFonts w:ascii="Times New Roman" w:hAnsi="Times New Roman" w:cs="Times New Roman"/>
          <w:b w:val="0"/>
          <w:szCs w:val="24"/>
        </w:rPr>
        <w:t>гп</w:t>
      </w:r>
      <w:proofErr w:type="spellEnd"/>
      <w:r>
        <w:rPr>
          <w:rFonts w:ascii="Times New Roman" w:hAnsi="Times New Roman" w:cs="Times New Roman"/>
          <w:b w:val="0"/>
          <w:szCs w:val="24"/>
        </w:rPr>
        <w:t>. Игрим</w:t>
      </w:r>
    </w:p>
    <w:p w:rsidR="00B40355" w:rsidRDefault="00B40355">
      <w:pPr>
        <w:pStyle w:val="ConsPlusTitle"/>
        <w:rPr>
          <w:rFonts w:ascii="Times New Roman" w:hAnsi="Times New Roman" w:cs="Times New Roman"/>
          <w:szCs w:val="24"/>
        </w:rPr>
      </w:pPr>
    </w:p>
    <w:p w:rsidR="00B40355" w:rsidRDefault="00F448ED">
      <w:pPr>
        <w:pStyle w:val="ConsPlusTitle"/>
        <w:rPr>
          <w:rFonts w:ascii="Times New Roman" w:hAnsi="Times New Roman" w:cs="Times New Roman"/>
          <w:szCs w:val="24"/>
        </w:rPr>
      </w:pPr>
      <w:r>
        <w:rPr>
          <w:rFonts w:ascii="Times New Roman" w:hAnsi="Times New Roman" w:cs="Times New Roman"/>
          <w:szCs w:val="24"/>
        </w:rPr>
        <w:t xml:space="preserve">«Об утверждении программы профилактики </w:t>
      </w:r>
    </w:p>
    <w:p w:rsidR="00B40355" w:rsidRDefault="00F448ED">
      <w:pPr>
        <w:pStyle w:val="ConsPlusTitle"/>
        <w:rPr>
          <w:rFonts w:ascii="Times New Roman" w:hAnsi="Times New Roman" w:cs="Times New Roman"/>
          <w:szCs w:val="24"/>
        </w:rPr>
      </w:pPr>
      <w:r>
        <w:rPr>
          <w:rFonts w:ascii="Times New Roman" w:hAnsi="Times New Roman" w:cs="Times New Roman"/>
          <w:szCs w:val="24"/>
        </w:rPr>
        <w:t xml:space="preserve">нарушений обязательных требований при </w:t>
      </w:r>
    </w:p>
    <w:p w:rsidR="00B40355" w:rsidRDefault="00F448ED">
      <w:pPr>
        <w:pStyle w:val="ConsPlusTitle"/>
        <w:rPr>
          <w:rFonts w:ascii="Times New Roman" w:hAnsi="Times New Roman" w:cs="Times New Roman"/>
          <w:szCs w:val="24"/>
        </w:rPr>
      </w:pPr>
      <w:r>
        <w:rPr>
          <w:rFonts w:ascii="Times New Roman" w:hAnsi="Times New Roman" w:cs="Times New Roman"/>
          <w:szCs w:val="24"/>
        </w:rPr>
        <w:t xml:space="preserve">организации и осуществлении муниципального </w:t>
      </w:r>
    </w:p>
    <w:p w:rsidR="00B40355" w:rsidRDefault="00F448ED">
      <w:pPr>
        <w:pStyle w:val="ConsPlusTitle"/>
        <w:rPr>
          <w:rFonts w:ascii="Times New Roman" w:hAnsi="Times New Roman" w:cs="Times New Roman"/>
          <w:szCs w:val="24"/>
        </w:rPr>
      </w:pPr>
      <w:r>
        <w:rPr>
          <w:rFonts w:ascii="Times New Roman" w:hAnsi="Times New Roman" w:cs="Times New Roman"/>
          <w:szCs w:val="24"/>
        </w:rPr>
        <w:t>жилищного контроля на территории</w:t>
      </w:r>
    </w:p>
    <w:p w:rsidR="00B40355" w:rsidRDefault="00F448ED">
      <w:pPr>
        <w:pStyle w:val="ConsPlusTitle"/>
        <w:rPr>
          <w:rFonts w:ascii="Times New Roman" w:hAnsi="Times New Roman" w:cs="Times New Roman"/>
          <w:szCs w:val="24"/>
        </w:rPr>
      </w:pPr>
      <w:r>
        <w:rPr>
          <w:rFonts w:ascii="Times New Roman" w:hAnsi="Times New Roman" w:cs="Times New Roman"/>
          <w:szCs w:val="24"/>
        </w:rPr>
        <w:t xml:space="preserve">городского поселения Игрим, реализация которой </w:t>
      </w:r>
    </w:p>
    <w:p w:rsidR="00B40355" w:rsidRDefault="00F448ED">
      <w:pPr>
        <w:pStyle w:val="ConsPlusTitle"/>
        <w:rPr>
          <w:rFonts w:ascii="Times New Roman" w:hAnsi="Times New Roman" w:cs="Times New Roman"/>
          <w:szCs w:val="24"/>
        </w:rPr>
      </w:pPr>
      <w:r>
        <w:rPr>
          <w:rFonts w:ascii="Times New Roman" w:hAnsi="Times New Roman" w:cs="Times New Roman"/>
          <w:szCs w:val="24"/>
        </w:rPr>
        <w:t>запланирована на 2019 год</w:t>
      </w:r>
      <w:r w:rsidR="007C475C" w:rsidRPr="007C475C">
        <w:t xml:space="preserve"> </w:t>
      </w:r>
      <w:r w:rsidR="007C475C" w:rsidRPr="007C475C">
        <w:rPr>
          <w:rFonts w:ascii="Times New Roman" w:hAnsi="Times New Roman" w:cs="Times New Roman"/>
          <w:szCs w:val="24"/>
        </w:rPr>
        <w:t>и плановый период 2020-2021 гг.</w:t>
      </w:r>
      <w:r>
        <w:rPr>
          <w:rFonts w:ascii="Times New Roman" w:hAnsi="Times New Roman" w:cs="Times New Roman"/>
          <w:szCs w:val="24"/>
        </w:rPr>
        <w:t xml:space="preserve">» </w:t>
      </w:r>
    </w:p>
    <w:p w:rsidR="00B40355" w:rsidRDefault="00B40355">
      <w:pPr>
        <w:pStyle w:val="ConsPlusTitle"/>
        <w:rPr>
          <w:rFonts w:ascii="Times New Roman" w:hAnsi="Times New Roman" w:cs="Times New Roman"/>
          <w:szCs w:val="24"/>
        </w:rPr>
      </w:pPr>
    </w:p>
    <w:p w:rsidR="00B40355" w:rsidRDefault="00F448ED" w:rsidP="003B5265">
      <w:pPr>
        <w:pStyle w:val="ConsPlusTitle"/>
        <w:ind w:firstLine="567"/>
        <w:jc w:val="both"/>
        <w:rPr>
          <w:rFonts w:ascii="Times New Roman" w:hAnsi="Times New Roman" w:cs="Times New Roman"/>
          <w:b w:val="0"/>
          <w:color w:val="000000"/>
          <w:shd w:val="clear" w:color="auto" w:fill="FFFFFF"/>
        </w:rPr>
      </w:pPr>
      <w:r>
        <w:rPr>
          <w:rFonts w:ascii="Times New Roman" w:hAnsi="Times New Roman" w:cs="Times New Roman"/>
          <w:b w:val="0"/>
          <w:color w:val="000000"/>
          <w:shd w:val="clear" w:color="auto" w:fill="FFFFFF"/>
        </w:rPr>
        <w:t>В соответствии со статьей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5265">
        <w:rPr>
          <w:rFonts w:ascii="Times New Roman" w:hAnsi="Times New Roman" w:cs="Times New Roman"/>
          <w:b w:val="0"/>
          <w:color w:val="000000"/>
          <w:shd w:val="clear" w:color="auto" w:fill="FFFFFF"/>
        </w:rPr>
        <w:t xml:space="preserve"> с </w:t>
      </w:r>
      <w:r w:rsidR="003B5265" w:rsidRPr="003B5265">
        <w:rPr>
          <w:rFonts w:ascii="Times New Roman" w:hAnsi="Times New Roman" w:cs="Times New Roman"/>
          <w:b w:val="0"/>
          <w:color w:val="000000"/>
          <w:shd w:val="clear" w:color="auto" w:fill="FFFFFF"/>
        </w:rPr>
        <w:t>частью 2 постановления Правительст</w:t>
      </w:r>
      <w:r w:rsidR="003B5265">
        <w:rPr>
          <w:rFonts w:ascii="Times New Roman" w:hAnsi="Times New Roman" w:cs="Times New Roman"/>
          <w:b w:val="0"/>
          <w:color w:val="000000"/>
          <w:shd w:val="clear" w:color="auto" w:fill="FFFFFF"/>
        </w:rPr>
        <w:t xml:space="preserve">ва РФ от 26.12.2018г. №1680 «Об утверждении общих </w:t>
      </w:r>
      <w:r w:rsidR="003B5265" w:rsidRPr="003B5265">
        <w:rPr>
          <w:rFonts w:ascii="Times New Roman" w:hAnsi="Times New Roman" w:cs="Times New Roman"/>
          <w:b w:val="0"/>
          <w:color w:val="000000"/>
          <w:shd w:val="clear" w:color="auto" w:fill="FFFFFF"/>
        </w:rPr>
        <w:t>требований к орган</w:t>
      </w:r>
      <w:r w:rsidR="003B5265">
        <w:rPr>
          <w:rFonts w:ascii="Times New Roman" w:hAnsi="Times New Roman" w:cs="Times New Roman"/>
          <w:b w:val="0"/>
          <w:color w:val="000000"/>
          <w:shd w:val="clear" w:color="auto" w:fill="FFFFFF"/>
        </w:rPr>
        <w:t xml:space="preserve">изации и осуществлению органами </w:t>
      </w:r>
      <w:r w:rsidR="003B5265" w:rsidRPr="003B5265">
        <w:rPr>
          <w:rFonts w:ascii="Times New Roman" w:hAnsi="Times New Roman" w:cs="Times New Roman"/>
          <w:b w:val="0"/>
          <w:color w:val="000000"/>
          <w:shd w:val="clear" w:color="auto" w:fill="FFFFFF"/>
        </w:rPr>
        <w:t xml:space="preserve">государственного контроля (надзора), органами муниципального </w:t>
      </w:r>
      <w:r w:rsidR="003B5265">
        <w:rPr>
          <w:rFonts w:ascii="Times New Roman" w:hAnsi="Times New Roman" w:cs="Times New Roman"/>
          <w:b w:val="0"/>
          <w:color w:val="000000"/>
          <w:shd w:val="clear" w:color="auto" w:fill="FFFFFF"/>
        </w:rPr>
        <w:t xml:space="preserve">контроля </w:t>
      </w:r>
      <w:r w:rsidR="003B5265" w:rsidRPr="003B5265">
        <w:rPr>
          <w:rFonts w:ascii="Times New Roman" w:hAnsi="Times New Roman" w:cs="Times New Roman"/>
          <w:b w:val="0"/>
          <w:color w:val="000000"/>
          <w:shd w:val="clear" w:color="auto" w:fill="FFFFFF"/>
        </w:rPr>
        <w:t>мероприятий по профилактике нарушений обяза</w:t>
      </w:r>
      <w:r w:rsidR="003B5265">
        <w:rPr>
          <w:rFonts w:ascii="Times New Roman" w:hAnsi="Times New Roman" w:cs="Times New Roman"/>
          <w:b w:val="0"/>
          <w:color w:val="000000"/>
          <w:shd w:val="clear" w:color="auto" w:fill="FFFFFF"/>
        </w:rPr>
        <w:t xml:space="preserve">тельных требований, требований, </w:t>
      </w:r>
      <w:r w:rsidR="003B5265" w:rsidRPr="003B5265">
        <w:rPr>
          <w:rFonts w:ascii="Times New Roman" w:hAnsi="Times New Roman" w:cs="Times New Roman"/>
          <w:b w:val="0"/>
          <w:color w:val="000000"/>
          <w:shd w:val="clear" w:color="auto" w:fill="FFFFFF"/>
        </w:rPr>
        <w:t>установленных муниципальными правовыми актами»</w:t>
      </w:r>
      <w:r w:rsidR="003B5265">
        <w:rPr>
          <w:rFonts w:ascii="Times New Roman" w:hAnsi="Times New Roman" w:cs="Times New Roman"/>
          <w:b w:val="0"/>
          <w:color w:val="000000"/>
          <w:shd w:val="clear" w:color="auto" w:fill="FFFFFF"/>
        </w:rPr>
        <w:t>,</w:t>
      </w:r>
      <w:r>
        <w:rPr>
          <w:rFonts w:ascii="Times New Roman" w:hAnsi="Times New Roman" w:cs="Times New Roman"/>
          <w:b w:val="0"/>
          <w:color w:val="000000"/>
          <w:shd w:val="clear" w:color="auto" w:fill="FFFFFF"/>
        </w:rPr>
        <w:t xml:space="preserve"> 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городского поселения Игрим</w:t>
      </w:r>
    </w:p>
    <w:p w:rsidR="00B40355" w:rsidRDefault="00F448ED">
      <w:pPr>
        <w:pStyle w:val="ConsPlusTitle"/>
        <w:spacing w:line="276" w:lineRule="auto"/>
        <w:ind w:firstLine="567"/>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ПОСТАНОВЛЯЕТ:</w:t>
      </w:r>
    </w:p>
    <w:p w:rsidR="00B40355" w:rsidRDefault="00F448ED">
      <w:pPr>
        <w:pStyle w:val="ConsPlusNormal"/>
        <w:spacing w:line="276" w:lineRule="auto"/>
        <w:ind w:firstLine="567"/>
        <w:jc w:val="both"/>
        <w:rPr>
          <w:rFonts w:ascii="Times New Roman" w:hAnsi="Times New Roman" w:cs="Times New Roman"/>
          <w:szCs w:val="24"/>
        </w:rPr>
      </w:pPr>
      <w:r>
        <w:rPr>
          <w:rFonts w:ascii="Times New Roman" w:hAnsi="Times New Roman" w:cs="Times New Roman"/>
          <w:szCs w:val="24"/>
        </w:rPr>
        <w:t>1. Утвердить Программу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 реализация которой запланирована на 2019 год</w:t>
      </w:r>
      <w:r w:rsidR="007C475C" w:rsidRPr="007C475C">
        <w:t xml:space="preserve"> </w:t>
      </w:r>
      <w:r w:rsidR="007C475C" w:rsidRPr="007C475C">
        <w:rPr>
          <w:rFonts w:ascii="Times New Roman" w:hAnsi="Times New Roman" w:cs="Times New Roman"/>
          <w:szCs w:val="24"/>
        </w:rPr>
        <w:t xml:space="preserve">и плановый период 2020-2021 </w:t>
      </w:r>
      <w:proofErr w:type="spellStart"/>
      <w:r w:rsidR="007C475C" w:rsidRPr="007C475C">
        <w:rPr>
          <w:rFonts w:ascii="Times New Roman" w:hAnsi="Times New Roman" w:cs="Times New Roman"/>
          <w:szCs w:val="24"/>
        </w:rPr>
        <w:t>г</w:t>
      </w:r>
      <w:r w:rsidR="003041D8">
        <w:rPr>
          <w:rFonts w:ascii="Times New Roman" w:hAnsi="Times New Roman" w:cs="Times New Roman"/>
          <w:szCs w:val="24"/>
        </w:rPr>
        <w:t>.</w:t>
      </w:r>
      <w:r w:rsidR="007C475C" w:rsidRPr="007C475C">
        <w:rPr>
          <w:rFonts w:ascii="Times New Roman" w:hAnsi="Times New Roman" w:cs="Times New Roman"/>
          <w:szCs w:val="24"/>
        </w:rPr>
        <w:t>г</w:t>
      </w:r>
      <w:proofErr w:type="spellEnd"/>
      <w:r w:rsidR="007C475C" w:rsidRPr="007C475C">
        <w:rPr>
          <w:rFonts w:ascii="Times New Roman" w:hAnsi="Times New Roman" w:cs="Times New Roman"/>
          <w:szCs w:val="24"/>
        </w:rPr>
        <w:t>.</w:t>
      </w:r>
    </w:p>
    <w:p w:rsidR="00B40355" w:rsidRDefault="00F448ED">
      <w:pPr>
        <w:spacing w:after="0"/>
        <w:ind w:firstLine="567"/>
        <w:jc w:val="both"/>
      </w:pPr>
      <w:r>
        <w:t xml:space="preserve">2. </w:t>
      </w:r>
      <w:r w:rsidR="008C6523">
        <w:t>Опубликовать н</w:t>
      </w:r>
      <w:r>
        <w:t xml:space="preserve">астоящее постановление </w:t>
      </w:r>
      <w:r w:rsidR="008C6523">
        <w:t xml:space="preserve">в газете «Официальный вестник органа местного самоуправления городского поселения </w:t>
      </w:r>
      <w:proofErr w:type="spellStart"/>
      <w:r w:rsidR="008C6523">
        <w:t>Игрим</w:t>
      </w:r>
      <w:proofErr w:type="spellEnd"/>
      <w:r w:rsidR="008C6523">
        <w:t>» и обеспечить его размещение</w:t>
      </w:r>
      <w:r w:rsidR="003A1827">
        <w:t xml:space="preserve"> на официальном сайте</w:t>
      </w:r>
      <w:r>
        <w:t xml:space="preserve"> </w:t>
      </w:r>
      <w:r w:rsidR="008C6523">
        <w:t>в</w:t>
      </w:r>
      <w:r>
        <w:t xml:space="preserve"> </w:t>
      </w:r>
      <w:r w:rsidR="008C6523">
        <w:t>информационно-телекоммуникационной сети Интернет.</w:t>
      </w:r>
    </w:p>
    <w:p w:rsidR="00B40355" w:rsidRDefault="00F448ED">
      <w:pPr>
        <w:pStyle w:val="ConsPlusNormal"/>
        <w:spacing w:line="276" w:lineRule="auto"/>
        <w:ind w:firstLine="567"/>
        <w:jc w:val="both"/>
        <w:rPr>
          <w:rFonts w:ascii="Times New Roman" w:hAnsi="Times New Roman" w:cs="Times New Roman"/>
          <w:szCs w:val="24"/>
        </w:rPr>
      </w:pPr>
      <w:r>
        <w:rPr>
          <w:rFonts w:ascii="Times New Roman" w:hAnsi="Times New Roman" w:cs="Times New Roman"/>
          <w:szCs w:val="24"/>
        </w:rPr>
        <w:t>3. Настоящее постановление вступает в силу</w:t>
      </w:r>
      <w:r w:rsidR="008C6523">
        <w:rPr>
          <w:rFonts w:ascii="Times New Roman" w:hAnsi="Times New Roman" w:cs="Times New Roman"/>
          <w:szCs w:val="24"/>
        </w:rPr>
        <w:t xml:space="preserve"> после его официального опубликования</w:t>
      </w:r>
      <w:r>
        <w:rPr>
          <w:rFonts w:ascii="Times New Roman" w:hAnsi="Times New Roman" w:cs="Times New Roman"/>
          <w:szCs w:val="24"/>
        </w:rPr>
        <w:t>.</w:t>
      </w:r>
    </w:p>
    <w:p w:rsidR="00B40355" w:rsidRDefault="00F448ED">
      <w:pPr>
        <w:pStyle w:val="ConsPlusTitle"/>
        <w:spacing w:line="276" w:lineRule="auto"/>
        <w:ind w:firstLine="567"/>
        <w:jc w:val="both"/>
        <w:rPr>
          <w:rFonts w:ascii="Times New Roman" w:hAnsi="Times New Roman" w:cs="Times New Roman"/>
          <w:b w:val="0"/>
          <w:szCs w:val="24"/>
        </w:rPr>
      </w:pPr>
      <w:r>
        <w:rPr>
          <w:rFonts w:ascii="Times New Roman" w:hAnsi="Times New Roman" w:cs="Times New Roman"/>
          <w:b w:val="0"/>
          <w:szCs w:val="24"/>
        </w:rPr>
        <w:t xml:space="preserve">4. Контроль за выполнением постановления </w:t>
      </w:r>
      <w:r w:rsidR="00715ACE">
        <w:rPr>
          <w:rFonts w:ascii="Times New Roman" w:hAnsi="Times New Roman" w:cs="Times New Roman"/>
          <w:b w:val="0"/>
          <w:szCs w:val="24"/>
        </w:rPr>
        <w:t>оставляю за собой.</w:t>
      </w:r>
    </w:p>
    <w:p w:rsidR="00F744BB" w:rsidRDefault="00F744BB">
      <w:pPr>
        <w:pStyle w:val="ConsPlusNormal"/>
        <w:rPr>
          <w:rFonts w:ascii="Times New Roman" w:hAnsi="Times New Roman" w:cs="Times New Roman"/>
          <w:szCs w:val="24"/>
        </w:rPr>
      </w:pPr>
    </w:p>
    <w:p w:rsidR="003041D8" w:rsidRDefault="003041D8">
      <w:pPr>
        <w:pStyle w:val="ConsPlusNormal"/>
        <w:rPr>
          <w:rFonts w:ascii="Times New Roman" w:hAnsi="Times New Roman" w:cs="Times New Roman"/>
          <w:szCs w:val="24"/>
        </w:rPr>
      </w:pPr>
    </w:p>
    <w:p w:rsidR="003041D8" w:rsidRDefault="003041D8">
      <w:pPr>
        <w:pStyle w:val="ConsPlusNormal"/>
        <w:rPr>
          <w:rFonts w:ascii="Times New Roman" w:hAnsi="Times New Roman" w:cs="Times New Roman"/>
          <w:szCs w:val="24"/>
        </w:rPr>
      </w:pPr>
    </w:p>
    <w:p w:rsidR="00B40355" w:rsidRDefault="00F5383E">
      <w:pPr>
        <w:spacing w:after="0" w:line="240" w:lineRule="auto"/>
      </w:pPr>
      <w:r>
        <w:t>Глава</w:t>
      </w:r>
      <w:r w:rsidR="00F448ED">
        <w:t xml:space="preserve"> городского</w:t>
      </w:r>
    </w:p>
    <w:p w:rsidR="00B40355" w:rsidRDefault="006D425E">
      <w:pPr>
        <w:spacing w:after="0" w:line="240" w:lineRule="auto"/>
      </w:pPr>
      <w:r>
        <w:t xml:space="preserve">поселения </w:t>
      </w:r>
      <w:proofErr w:type="spellStart"/>
      <w:r>
        <w:t>Игрим</w:t>
      </w:r>
      <w:proofErr w:type="spellEnd"/>
      <w:r>
        <w:tab/>
      </w:r>
      <w:r>
        <w:tab/>
      </w:r>
      <w:r>
        <w:tab/>
      </w:r>
      <w:r>
        <w:tab/>
      </w:r>
      <w:r>
        <w:tab/>
      </w:r>
      <w:r>
        <w:tab/>
      </w:r>
      <w:r>
        <w:tab/>
      </w:r>
      <w:r w:rsidR="00F5383E">
        <w:t xml:space="preserve">                 Т</w:t>
      </w:r>
      <w:r>
        <w:t xml:space="preserve">. А. </w:t>
      </w:r>
      <w:r w:rsidR="00F5383E">
        <w:t>Грудо</w:t>
      </w:r>
    </w:p>
    <w:p w:rsidR="00F448ED" w:rsidRDefault="00F448ED" w:rsidP="00F448ED">
      <w:pPr>
        <w:spacing w:after="160" w:line="259" w:lineRule="auto"/>
        <w:rPr>
          <w:sz w:val="20"/>
          <w:szCs w:val="20"/>
        </w:rPr>
      </w:pPr>
    </w:p>
    <w:p w:rsidR="00F448ED" w:rsidRDefault="00F448ED" w:rsidP="00F448ED">
      <w:pPr>
        <w:spacing w:after="160" w:line="259" w:lineRule="auto"/>
        <w:rPr>
          <w:sz w:val="20"/>
          <w:szCs w:val="20"/>
        </w:rPr>
      </w:pPr>
    </w:p>
    <w:p w:rsidR="00512A7E" w:rsidRDefault="00512A7E" w:rsidP="00F448ED">
      <w:pPr>
        <w:spacing w:after="160" w:line="259" w:lineRule="auto"/>
        <w:rPr>
          <w:sz w:val="20"/>
          <w:szCs w:val="20"/>
        </w:rPr>
      </w:pPr>
    </w:p>
    <w:p w:rsidR="00512A7E" w:rsidRDefault="00512A7E" w:rsidP="00F448ED">
      <w:pPr>
        <w:spacing w:after="160" w:line="259" w:lineRule="auto"/>
        <w:rPr>
          <w:sz w:val="20"/>
          <w:szCs w:val="20"/>
        </w:rPr>
      </w:pPr>
    </w:p>
    <w:p w:rsidR="00512A7E" w:rsidRDefault="00512A7E" w:rsidP="00F448ED">
      <w:pPr>
        <w:spacing w:after="160" w:line="259" w:lineRule="auto"/>
        <w:rPr>
          <w:sz w:val="20"/>
          <w:szCs w:val="20"/>
        </w:rPr>
      </w:pPr>
    </w:p>
    <w:p w:rsidR="00F448ED" w:rsidRDefault="00F448ED" w:rsidP="00F448ED">
      <w:pPr>
        <w:spacing w:after="160" w:line="259" w:lineRule="auto"/>
        <w:rPr>
          <w:sz w:val="20"/>
          <w:szCs w:val="20"/>
        </w:rPr>
      </w:pPr>
    </w:p>
    <w:p w:rsidR="006D425E" w:rsidRDefault="006D425E" w:rsidP="00512A7E">
      <w:pPr>
        <w:spacing w:after="0" w:line="259" w:lineRule="auto"/>
        <w:jc w:val="right"/>
        <w:rPr>
          <w:sz w:val="20"/>
          <w:szCs w:val="20"/>
        </w:rPr>
      </w:pPr>
      <w:r>
        <w:rPr>
          <w:sz w:val="20"/>
          <w:szCs w:val="20"/>
        </w:rPr>
        <w:lastRenderedPageBreak/>
        <w:t>Приложение к постановлению</w:t>
      </w:r>
    </w:p>
    <w:p w:rsidR="006D425E" w:rsidRDefault="00F448ED" w:rsidP="00512A7E">
      <w:pPr>
        <w:spacing w:after="0" w:line="259" w:lineRule="auto"/>
        <w:jc w:val="right"/>
        <w:rPr>
          <w:sz w:val="20"/>
          <w:szCs w:val="20"/>
        </w:rPr>
      </w:pPr>
      <w:r>
        <w:rPr>
          <w:sz w:val="20"/>
          <w:szCs w:val="20"/>
        </w:rPr>
        <w:t xml:space="preserve">администрации городского </w:t>
      </w:r>
    </w:p>
    <w:p w:rsidR="00B40355" w:rsidRDefault="00F448ED" w:rsidP="00512A7E">
      <w:pPr>
        <w:spacing w:after="0" w:line="259" w:lineRule="auto"/>
        <w:jc w:val="right"/>
        <w:rPr>
          <w:sz w:val="20"/>
          <w:szCs w:val="20"/>
        </w:rPr>
      </w:pPr>
      <w:r>
        <w:rPr>
          <w:sz w:val="20"/>
          <w:szCs w:val="20"/>
        </w:rPr>
        <w:t>поселения Игрим</w:t>
      </w:r>
    </w:p>
    <w:p w:rsidR="00B40355" w:rsidRDefault="006D425E" w:rsidP="00512A7E">
      <w:pPr>
        <w:spacing w:after="0" w:line="240" w:lineRule="auto"/>
        <w:jc w:val="right"/>
        <w:rPr>
          <w:sz w:val="20"/>
          <w:szCs w:val="20"/>
        </w:rPr>
      </w:pPr>
      <w:r>
        <w:rPr>
          <w:sz w:val="20"/>
          <w:szCs w:val="20"/>
        </w:rPr>
        <w:t>от ___________2019</w:t>
      </w:r>
      <w:r w:rsidR="00F448ED">
        <w:rPr>
          <w:sz w:val="20"/>
          <w:szCs w:val="20"/>
        </w:rPr>
        <w:t xml:space="preserve"> №_____</w:t>
      </w:r>
    </w:p>
    <w:p w:rsidR="00A729C6" w:rsidRDefault="00A729C6" w:rsidP="006D425E">
      <w:pPr>
        <w:spacing w:after="0" w:line="259" w:lineRule="auto"/>
        <w:jc w:val="center"/>
        <w:rPr>
          <w:b/>
        </w:rPr>
      </w:pPr>
    </w:p>
    <w:p w:rsidR="00A729C6" w:rsidRDefault="00A729C6" w:rsidP="006D425E">
      <w:pPr>
        <w:spacing w:after="0" w:line="259" w:lineRule="auto"/>
        <w:jc w:val="center"/>
        <w:rPr>
          <w:b/>
        </w:rPr>
      </w:pPr>
    </w:p>
    <w:p w:rsidR="006D425E" w:rsidRPr="006D425E" w:rsidRDefault="006D425E" w:rsidP="006D425E">
      <w:pPr>
        <w:spacing w:after="0" w:line="259" w:lineRule="auto"/>
        <w:jc w:val="center"/>
        <w:rPr>
          <w:b/>
        </w:rPr>
      </w:pPr>
      <w:r w:rsidRPr="006D425E">
        <w:rPr>
          <w:b/>
        </w:rPr>
        <w:t>Программа</w:t>
      </w:r>
    </w:p>
    <w:p w:rsidR="006D425E" w:rsidRDefault="006D425E" w:rsidP="006D425E">
      <w:pPr>
        <w:spacing w:after="0" w:line="259" w:lineRule="auto"/>
        <w:jc w:val="center"/>
        <w:rPr>
          <w:b/>
        </w:rPr>
      </w:pPr>
      <w:r w:rsidRPr="006D425E">
        <w:rPr>
          <w:b/>
        </w:rPr>
        <w:t>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 реализация которой запланирована на 2019 год</w:t>
      </w:r>
      <w:r w:rsidR="007C475C">
        <w:rPr>
          <w:b/>
        </w:rPr>
        <w:t xml:space="preserve"> и </w:t>
      </w:r>
      <w:r w:rsidR="007C475C" w:rsidRPr="007C475C">
        <w:rPr>
          <w:b/>
        </w:rPr>
        <w:t>плановый период 2020-2021 гг.</w:t>
      </w:r>
    </w:p>
    <w:p w:rsidR="007C475C" w:rsidRPr="006D425E" w:rsidRDefault="007C475C" w:rsidP="006D425E">
      <w:pPr>
        <w:spacing w:after="0" w:line="259" w:lineRule="auto"/>
        <w:jc w:val="center"/>
        <w:rPr>
          <w:b/>
        </w:rPr>
      </w:pPr>
    </w:p>
    <w:p w:rsidR="007C475C" w:rsidRPr="003D57FD" w:rsidRDefault="007C475C" w:rsidP="007C475C">
      <w:pPr>
        <w:spacing w:after="0" w:line="240" w:lineRule="auto"/>
        <w:jc w:val="center"/>
        <w:rPr>
          <w:b/>
          <w:sz w:val="28"/>
          <w:szCs w:val="28"/>
        </w:rPr>
      </w:pPr>
      <w:r w:rsidRPr="003D57FD">
        <w:rPr>
          <w:b/>
          <w:sz w:val="28"/>
          <w:szCs w:val="28"/>
        </w:rPr>
        <w:t>Паспорт</w:t>
      </w:r>
    </w:p>
    <w:p w:rsidR="00A729C6" w:rsidRPr="00A729C6" w:rsidRDefault="00A729C6" w:rsidP="00A729C6">
      <w:pPr>
        <w:spacing w:after="0" w:line="240" w:lineRule="auto"/>
        <w:jc w:val="center"/>
        <w:rPr>
          <w:b/>
        </w:rPr>
      </w:pPr>
      <w:r w:rsidRPr="00A729C6">
        <w:rPr>
          <w:b/>
        </w:rPr>
        <w:t xml:space="preserve">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w:t>
      </w:r>
      <w:proofErr w:type="spellStart"/>
      <w:r w:rsidRPr="00A729C6">
        <w:rPr>
          <w:b/>
        </w:rPr>
        <w:t>Игрим</w:t>
      </w:r>
      <w:proofErr w:type="spellEnd"/>
      <w:r w:rsidRPr="00A729C6">
        <w:rPr>
          <w:b/>
        </w:rPr>
        <w:t>, реализация которой запланирована на 2019 год и плановый период 2020-2021 гг.</w:t>
      </w:r>
    </w:p>
    <w:p w:rsidR="00A729C6" w:rsidRDefault="00A729C6" w:rsidP="00A729C6">
      <w:pPr>
        <w:spacing w:after="0" w:line="240" w:lineRule="auto"/>
        <w:jc w:val="center"/>
      </w:pPr>
    </w:p>
    <w:tbl>
      <w:tblPr>
        <w:tblStyle w:val="a8"/>
        <w:tblW w:w="0" w:type="auto"/>
        <w:tblLook w:val="04A0" w:firstRow="1" w:lastRow="0" w:firstColumn="1" w:lastColumn="0" w:noHBand="0" w:noVBand="1"/>
      </w:tblPr>
      <w:tblGrid>
        <w:gridCol w:w="2830"/>
        <w:gridCol w:w="6515"/>
      </w:tblGrid>
      <w:tr w:rsidR="007C475C" w:rsidTr="00A729C6">
        <w:tc>
          <w:tcPr>
            <w:tcW w:w="2830" w:type="dxa"/>
          </w:tcPr>
          <w:p w:rsidR="007C475C" w:rsidRPr="00A729C6" w:rsidRDefault="007C475C" w:rsidP="007C475C">
            <w:pPr>
              <w:spacing w:after="0" w:line="240" w:lineRule="auto"/>
              <w:jc w:val="both"/>
              <w:rPr>
                <w:b/>
              </w:rPr>
            </w:pPr>
            <w:r w:rsidRPr="00A729C6">
              <w:rPr>
                <w:b/>
              </w:rPr>
              <w:t>Наименование</w:t>
            </w:r>
          </w:p>
          <w:p w:rsidR="007C475C" w:rsidRPr="00A729C6" w:rsidRDefault="007C475C" w:rsidP="007C475C">
            <w:pPr>
              <w:spacing w:after="0" w:line="240" w:lineRule="auto"/>
              <w:jc w:val="both"/>
              <w:rPr>
                <w:b/>
              </w:rPr>
            </w:pPr>
            <w:r w:rsidRPr="00A729C6">
              <w:rPr>
                <w:b/>
              </w:rPr>
              <w:t>Программы</w:t>
            </w:r>
          </w:p>
        </w:tc>
        <w:tc>
          <w:tcPr>
            <w:tcW w:w="6515" w:type="dxa"/>
          </w:tcPr>
          <w:p w:rsidR="00A729C6" w:rsidRPr="00A729C6" w:rsidRDefault="00A729C6" w:rsidP="00A729C6">
            <w:pPr>
              <w:spacing w:after="0" w:line="259" w:lineRule="auto"/>
              <w:jc w:val="both"/>
            </w:pPr>
            <w:r w:rsidRPr="00A729C6">
              <w:t>Программа</w:t>
            </w:r>
            <w:r>
              <w:t xml:space="preserve"> </w:t>
            </w:r>
            <w:r w:rsidRPr="00A729C6">
              <w:t xml:space="preserve">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w:t>
            </w:r>
            <w:proofErr w:type="spellStart"/>
            <w:r w:rsidRPr="00A729C6">
              <w:t>Игрим</w:t>
            </w:r>
            <w:proofErr w:type="spellEnd"/>
            <w:r w:rsidRPr="00A729C6">
              <w:t>, реализация которой запланирована на 2019 год и плановый период 2020-2021 гг.</w:t>
            </w:r>
          </w:p>
          <w:p w:rsidR="007C475C" w:rsidRDefault="007C475C" w:rsidP="007C475C">
            <w:pPr>
              <w:spacing w:after="0" w:line="240" w:lineRule="auto"/>
              <w:jc w:val="both"/>
            </w:pPr>
          </w:p>
        </w:tc>
      </w:tr>
      <w:tr w:rsidR="007C475C" w:rsidTr="00A729C6">
        <w:tc>
          <w:tcPr>
            <w:tcW w:w="2830" w:type="dxa"/>
          </w:tcPr>
          <w:p w:rsidR="007C475C" w:rsidRPr="00A729C6" w:rsidRDefault="007C475C" w:rsidP="007C475C">
            <w:pPr>
              <w:spacing w:after="0" w:line="240" w:lineRule="auto"/>
              <w:jc w:val="both"/>
              <w:rPr>
                <w:b/>
              </w:rPr>
            </w:pPr>
            <w:r w:rsidRPr="00A729C6">
              <w:rPr>
                <w:b/>
              </w:rPr>
              <w:t>Основание разработки</w:t>
            </w:r>
          </w:p>
          <w:p w:rsidR="007C475C" w:rsidRPr="00A729C6" w:rsidRDefault="007C475C" w:rsidP="007C475C">
            <w:pPr>
              <w:spacing w:after="0" w:line="240" w:lineRule="auto"/>
              <w:jc w:val="both"/>
              <w:rPr>
                <w:b/>
              </w:rPr>
            </w:pPr>
            <w:r w:rsidRPr="00A729C6">
              <w:rPr>
                <w:b/>
              </w:rPr>
              <w:t>муниципальной</w:t>
            </w:r>
          </w:p>
          <w:p w:rsidR="007C475C" w:rsidRPr="00A729C6" w:rsidRDefault="007C475C" w:rsidP="007C475C">
            <w:pPr>
              <w:spacing w:after="0" w:line="240" w:lineRule="auto"/>
              <w:jc w:val="both"/>
              <w:rPr>
                <w:b/>
              </w:rPr>
            </w:pPr>
            <w:r w:rsidRPr="00A729C6">
              <w:rPr>
                <w:b/>
              </w:rPr>
              <w:t>программы</w:t>
            </w:r>
          </w:p>
          <w:p w:rsidR="007C475C" w:rsidRPr="00A729C6" w:rsidRDefault="007C475C" w:rsidP="007C475C">
            <w:pPr>
              <w:spacing w:after="0" w:line="240" w:lineRule="auto"/>
              <w:jc w:val="both"/>
              <w:rPr>
                <w:b/>
              </w:rPr>
            </w:pPr>
            <w:r w:rsidRPr="00A729C6">
              <w:rPr>
                <w:b/>
              </w:rPr>
              <w:t>(наименование и номер</w:t>
            </w:r>
          </w:p>
          <w:p w:rsidR="007C475C" w:rsidRPr="00A729C6" w:rsidRDefault="007C475C" w:rsidP="007C475C">
            <w:pPr>
              <w:spacing w:after="0" w:line="240" w:lineRule="auto"/>
              <w:jc w:val="both"/>
              <w:rPr>
                <w:b/>
              </w:rPr>
            </w:pPr>
            <w:r w:rsidRPr="00A729C6">
              <w:rPr>
                <w:b/>
              </w:rPr>
              <w:t>соответствующего</w:t>
            </w:r>
          </w:p>
          <w:p w:rsidR="007C475C" w:rsidRPr="00A729C6" w:rsidRDefault="007C475C" w:rsidP="007C475C">
            <w:pPr>
              <w:spacing w:after="0" w:line="240" w:lineRule="auto"/>
              <w:jc w:val="both"/>
              <w:rPr>
                <w:b/>
              </w:rPr>
            </w:pPr>
            <w:r w:rsidRPr="00A729C6">
              <w:rPr>
                <w:b/>
              </w:rPr>
              <w:t>правового акта)</w:t>
            </w:r>
          </w:p>
        </w:tc>
        <w:tc>
          <w:tcPr>
            <w:tcW w:w="6515" w:type="dxa"/>
          </w:tcPr>
          <w:p w:rsidR="007C475C" w:rsidRDefault="007C475C" w:rsidP="007C475C">
            <w:pPr>
              <w:spacing w:after="0" w:line="240" w:lineRule="auto"/>
              <w:jc w:val="both"/>
            </w:pPr>
            <w:r>
              <w:t>- статья 8.2 Федерального закона от 26.12.2008 № 294-</w:t>
            </w:r>
          </w:p>
          <w:p w:rsidR="007C475C" w:rsidRDefault="007C475C" w:rsidP="007C475C">
            <w:pPr>
              <w:spacing w:after="0" w:line="240" w:lineRule="auto"/>
              <w:jc w:val="both"/>
            </w:pPr>
            <w:r>
              <w:t>ФЗ «О защите прав юридических лиц и</w:t>
            </w:r>
          </w:p>
          <w:p w:rsidR="007C475C" w:rsidRDefault="007C475C" w:rsidP="007C475C">
            <w:pPr>
              <w:spacing w:after="0" w:line="240" w:lineRule="auto"/>
              <w:jc w:val="both"/>
            </w:pPr>
            <w:r>
              <w:t>индивидуальных предпринимателей при</w:t>
            </w:r>
          </w:p>
          <w:p w:rsidR="007C475C" w:rsidRDefault="007C475C" w:rsidP="007C475C">
            <w:pPr>
              <w:spacing w:after="0" w:line="240" w:lineRule="auto"/>
              <w:jc w:val="both"/>
            </w:pPr>
            <w:r>
              <w:t>осуществлении государственного контроля (надзора) и</w:t>
            </w:r>
          </w:p>
          <w:p w:rsidR="007C475C" w:rsidRDefault="007C475C" w:rsidP="007C475C">
            <w:pPr>
              <w:spacing w:after="0" w:line="240" w:lineRule="auto"/>
              <w:jc w:val="both"/>
            </w:pPr>
            <w:r>
              <w:t>муниципального контроля»;</w:t>
            </w:r>
          </w:p>
          <w:p w:rsidR="007C475C" w:rsidRDefault="007C475C" w:rsidP="007C475C">
            <w:pPr>
              <w:spacing w:after="0" w:line="240" w:lineRule="auto"/>
              <w:jc w:val="both"/>
            </w:pPr>
            <w:r>
              <w:t>- часть 2 постановления Правительства РФ от</w:t>
            </w:r>
          </w:p>
          <w:p w:rsidR="007C475C" w:rsidRDefault="007C475C" w:rsidP="007C475C">
            <w:pPr>
              <w:spacing w:after="0" w:line="240" w:lineRule="auto"/>
              <w:jc w:val="both"/>
            </w:pPr>
            <w:r>
              <w:t>26.12.2018г. №1680«Об утверждении общих</w:t>
            </w:r>
          </w:p>
          <w:p w:rsidR="007C475C" w:rsidRDefault="007C475C" w:rsidP="007C475C">
            <w:pPr>
              <w:spacing w:after="0" w:line="240" w:lineRule="auto"/>
              <w:jc w:val="both"/>
            </w:pPr>
            <w:r>
              <w:t>требований к организации и осуществлению органами</w:t>
            </w:r>
          </w:p>
          <w:p w:rsidR="007C475C" w:rsidRDefault="007C475C" w:rsidP="007C475C">
            <w:pPr>
              <w:spacing w:after="0" w:line="240" w:lineRule="auto"/>
              <w:jc w:val="both"/>
            </w:pPr>
            <w:r>
              <w:t>государственного контроля (надзора), органами</w:t>
            </w:r>
          </w:p>
          <w:p w:rsidR="007C475C" w:rsidRDefault="007C475C" w:rsidP="007C475C">
            <w:pPr>
              <w:spacing w:after="0" w:line="240" w:lineRule="auto"/>
              <w:jc w:val="both"/>
            </w:pPr>
            <w:r>
              <w:t>муниципального контроля мероприятий по</w:t>
            </w:r>
          </w:p>
          <w:p w:rsidR="007C475C" w:rsidRDefault="007C475C" w:rsidP="007C475C">
            <w:pPr>
              <w:spacing w:after="0" w:line="240" w:lineRule="auto"/>
              <w:jc w:val="both"/>
            </w:pPr>
            <w:r>
              <w:t>профилактике нарушений обязательных требований,</w:t>
            </w:r>
          </w:p>
          <w:p w:rsidR="007C475C" w:rsidRDefault="007C475C" w:rsidP="007C475C">
            <w:pPr>
              <w:spacing w:after="0" w:line="240" w:lineRule="auto"/>
              <w:jc w:val="both"/>
            </w:pPr>
            <w:r>
              <w:t>требований, установленных муниципальными</w:t>
            </w:r>
          </w:p>
          <w:p w:rsidR="007C475C" w:rsidRDefault="007C475C" w:rsidP="007C475C">
            <w:pPr>
              <w:spacing w:after="0" w:line="240" w:lineRule="auto"/>
              <w:jc w:val="both"/>
            </w:pPr>
            <w:r>
              <w:t>правовыми актами».</w:t>
            </w:r>
          </w:p>
        </w:tc>
      </w:tr>
      <w:tr w:rsidR="007C475C" w:rsidTr="00A729C6">
        <w:tc>
          <w:tcPr>
            <w:tcW w:w="2830" w:type="dxa"/>
          </w:tcPr>
          <w:p w:rsidR="007C475C" w:rsidRPr="00A729C6" w:rsidRDefault="007C475C" w:rsidP="007C475C">
            <w:pPr>
              <w:spacing w:after="0" w:line="240" w:lineRule="auto"/>
              <w:jc w:val="both"/>
              <w:rPr>
                <w:b/>
              </w:rPr>
            </w:pPr>
            <w:r w:rsidRPr="00A729C6">
              <w:rPr>
                <w:b/>
              </w:rPr>
              <w:t>Ответственный</w:t>
            </w:r>
          </w:p>
          <w:p w:rsidR="007C475C" w:rsidRPr="00A729C6" w:rsidRDefault="007C475C" w:rsidP="007C475C">
            <w:pPr>
              <w:spacing w:after="0" w:line="240" w:lineRule="auto"/>
              <w:jc w:val="both"/>
              <w:rPr>
                <w:b/>
              </w:rPr>
            </w:pPr>
            <w:r w:rsidRPr="00A729C6">
              <w:rPr>
                <w:b/>
              </w:rPr>
              <w:t>исполнитель</w:t>
            </w:r>
          </w:p>
          <w:p w:rsidR="007C475C" w:rsidRPr="00A729C6" w:rsidRDefault="007C475C" w:rsidP="007C475C">
            <w:pPr>
              <w:spacing w:after="0" w:line="240" w:lineRule="auto"/>
              <w:jc w:val="both"/>
              <w:rPr>
                <w:b/>
              </w:rPr>
            </w:pPr>
            <w:r w:rsidRPr="00A729C6">
              <w:rPr>
                <w:b/>
              </w:rPr>
              <w:t>программы</w:t>
            </w:r>
          </w:p>
        </w:tc>
        <w:tc>
          <w:tcPr>
            <w:tcW w:w="6515" w:type="dxa"/>
          </w:tcPr>
          <w:p w:rsidR="00A729C6" w:rsidRDefault="007C475C" w:rsidP="00A729C6">
            <w:pPr>
              <w:spacing w:after="0" w:line="240" w:lineRule="auto"/>
              <w:jc w:val="both"/>
            </w:pPr>
            <w:r>
              <w:t>Администрация муниципального</w:t>
            </w:r>
            <w:r w:rsidR="00A729C6">
              <w:t xml:space="preserve"> образования городское поселение </w:t>
            </w:r>
            <w:proofErr w:type="spellStart"/>
            <w:r w:rsidR="00A729C6">
              <w:t>Игрим</w:t>
            </w:r>
            <w:proofErr w:type="spellEnd"/>
            <w:r>
              <w:t xml:space="preserve">, в лице </w:t>
            </w:r>
            <w:r w:rsidR="00A729C6">
              <w:t>муниципального жилищного инспектора</w:t>
            </w:r>
          </w:p>
          <w:p w:rsidR="007C475C" w:rsidRDefault="007C475C" w:rsidP="007C475C">
            <w:pPr>
              <w:spacing w:after="0" w:line="240" w:lineRule="auto"/>
              <w:jc w:val="both"/>
            </w:pPr>
          </w:p>
        </w:tc>
      </w:tr>
      <w:tr w:rsidR="007C475C" w:rsidTr="00A729C6">
        <w:tc>
          <w:tcPr>
            <w:tcW w:w="2830" w:type="dxa"/>
          </w:tcPr>
          <w:p w:rsidR="007C475C" w:rsidRPr="00A729C6" w:rsidRDefault="007C475C" w:rsidP="007C475C">
            <w:pPr>
              <w:spacing w:after="0" w:line="240" w:lineRule="auto"/>
              <w:jc w:val="both"/>
              <w:rPr>
                <w:b/>
              </w:rPr>
            </w:pPr>
            <w:r w:rsidRPr="00A729C6">
              <w:rPr>
                <w:b/>
              </w:rPr>
              <w:t>Цели программы</w:t>
            </w:r>
          </w:p>
        </w:tc>
        <w:tc>
          <w:tcPr>
            <w:tcW w:w="6515" w:type="dxa"/>
          </w:tcPr>
          <w:p w:rsidR="007C475C" w:rsidRDefault="007C475C" w:rsidP="007C475C">
            <w:pPr>
              <w:spacing w:after="0" w:line="240" w:lineRule="auto"/>
              <w:jc w:val="both"/>
            </w:pPr>
            <w:r>
              <w:t>- предупреждение нарушений юридическими лицами,</w:t>
            </w:r>
          </w:p>
          <w:p w:rsidR="00A729C6" w:rsidRDefault="007C475C" w:rsidP="007C475C">
            <w:pPr>
              <w:spacing w:after="0" w:line="240" w:lineRule="auto"/>
              <w:jc w:val="both"/>
            </w:pPr>
            <w:r>
              <w:t>индивидуальными предпринимателями</w:t>
            </w:r>
            <w:r w:rsidR="00A729C6">
              <w:t xml:space="preserve">, обязательных </w:t>
            </w:r>
            <w:r>
              <w:t>требований действу</w:t>
            </w:r>
            <w:r w:rsidR="00A729C6">
              <w:t xml:space="preserve">ющего законодательства, включая </w:t>
            </w:r>
            <w:r>
              <w:t>устране</w:t>
            </w:r>
            <w:r w:rsidR="00A729C6">
              <w:t xml:space="preserve">ние причин, факторов и условий, </w:t>
            </w:r>
            <w:r>
              <w:t>спос</w:t>
            </w:r>
            <w:r w:rsidR="00A729C6">
              <w:t xml:space="preserve">обствующих возможному нарушению </w:t>
            </w:r>
            <w:r>
              <w:t>обязательных требований;</w:t>
            </w:r>
          </w:p>
          <w:p w:rsidR="007C475C" w:rsidRDefault="007C475C" w:rsidP="007C475C">
            <w:pPr>
              <w:spacing w:after="0" w:line="240" w:lineRule="auto"/>
              <w:jc w:val="both"/>
            </w:pPr>
            <w:r>
              <w:t>- мотивация юридических лиц, индивидуальных</w:t>
            </w:r>
          </w:p>
          <w:p w:rsidR="007C475C" w:rsidRDefault="007C475C" w:rsidP="007C475C">
            <w:pPr>
              <w:spacing w:after="0" w:line="240" w:lineRule="auto"/>
              <w:jc w:val="both"/>
            </w:pPr>
            <w:r>
              <w:t>предпринимателей к добросовестному поведению и,</w:t>
            </w:r>
          </w:p>
          <w:p w:rsidR="007C475C" w:rsidRDefault="007C475C" w:rsidP="007C475C">
            <w:pPr>
              <w:spacing w:after="0" w:line="240" w:lineRule="auto"/>
              <w:jc w:val="both"/>
            </w:pPr>
            <w:r>
              <w:t>как следствие, снижение административных и</w:t>
            </w:r>
          </w:p>
          <w:p w:rsidR="007C475C" w:rsidRDefault="007C475C" w:rsidP="007C475C">
            <w:pPr>
              <w:spacing w:after="0" w:line="240" w:lineRule="auto"/>
              <w:jc w:val="both"/>
            </w:pPr>
            <w:r>
              <w:t>финансовых издержек подконтрольных субъектов;</w:t>
            </w:r>
          </w:p>
          <w:p w:rsidR="007C475C" w:rsidRDefault="007C475C" w:rsidP="007C475C">
            <w:pPr>
              <w:spacing w:after="0" w:line="240" w:lineRule="auto"/>
              <w:jc w:val="both"/>
            </w:pPr>
            <w:r>
              <w:t>- обеспечение прозрачности контрольной деятельности</w:t>
            </w:r>
          </w:p>
          <w:p w:rsidR="007C475C" w:rsidRDefault="007C475C" w:rsidP="007C475C">
            <w:pPr>
              <w:spacing w:after="0" w:line="240" w:lineRule="auto"/>
              <w:jc w:val="both"/>
            </w:pPr>
            <w:r>
              <w:t>и информационной открытости.</w:t>
            </w:r>
          </w:p>
        </w:tc>
      </w:tr>
      <w:tr w:rsidR="007C475C" w:rsidTr="00A729C6">
        <w:tc>
          <w:tcPr>
            <w:tcW w:w="2830" w:type="dxa"/>
          </w:tcPr>
          <w:p w:rsidR="007C475C" w:rsidRPr="00A729C6" w:rsidRDefault="007C475C" w:rsidP="007C475C">
            <w:pPr>
              <w:spacing w:after="0" w:line="240" w:lineRule="auto"/>
              <w:jc w:val="both"/>
              <w:rPr>
                <w:b/>
              </w:rPr>
            </w:pPr>
            <w:r w:rsidRPr="00A729C6">
              <w:rPr>
                <w:b/>
              </w:rPr>
              <w:t>Задачи программы</w:t>
            </w:r>
          </w:p>
        </w:tc>
        <w:tc>
          <w:tcPr>
            <w:tcW w:w="6515" w:type="dxa"/>
          </w:tcPr>
          <w:p w:rsidR="007C475C" w:rsidRDefault="007C475C" w:rsidP="007C475C">
            <w:pPr>
              <w:spacing w:after="0" w:line="240" w:lineRule="auto"/>
              <w:jc w:val="both"/>
            </w:pPr>
            <w:r>
              <w:t>- укрепление системы профилактики нарушений</w:t>
            </w:r>
          </w:p>
          <w:p w:rsidR="007C475C" w:rsidRDefault="007C475C" w:rsidP="007C475C">
            <w:pPr>
              <w:spacing w:after="0" w:line="240" w:lineRule="auto"/>
              <w:jc w:val="both"/>
            </w:pPr>
            <w:r>
              <w:t>обязательных требований, установленных</w:t>
            </w:r>
          </w:p>
          <w:p w:rsidR="007C475C" w:rsidRDefault="007C475C" w:rsidP="007C475C">
            <w:pPr>
              <w:spacing w:after="0" w:line="240" w:lineRule="auto"/>
              <w:jc w:val="both"/>
            </w:pPr>
            <w:r>
              <w:lastRenderedPageBreak/>
              <w:t>законодательством в сфере муниципального</w:t>
            </w:r>
          </w:p>
          <w:p w:rsidR="007C475C" w:rsidRDefault="007C475C" w:rsidP="007C475C">
            <w:pPr>
              <w:spacing w:after="0" w:line="240" w:lineRule="auto"/>
              <w:jc w:val="both"/>
            </w:pPr>
            <w:r>
              <w:t>жилищного контроля, путем активизации</w:t>
            </w:r>
          </w:p>
          <w:p w:rsidR="007C475C" w:rsidRDefault="007C475C" w:rsidP="007C475C">
            <w:pPr>
              <w:spacing w:after="0" w:line="240" w:lineRule="auto"/>
              <w:jc w:val="both"/>
            </w:pPr>
            <w:r>
              <w:t>профилактической деятельности;</w:t>
            </w:r>
          </w:p>
          <w:p w:rsidR="007C475C" w:rsidRDefault="007C475C" w:rsidP="007C475C">
            <w:pPr>
              <w:spacing w:after="0" w:line="240" w:lineRule="auto"/>
              <w:jc w:val="both"/>
            </w:pPr>
            <w:r>
              <w:t>- выявление причин, факторов и условий,</w:t>
            </w:r>
          </w:p>
          <w:p w:rsidR="007C475C" w:rsidRDefault="007C475C" w:rsidP="007C475C">
            <w:pPr>
              <w:spacing w:after="0" w:line="240" w:lineRule="auto"/>
              <w:jc w:val="both"/>
            </w:pPr>
            <w:r>
              <w:t>способствующих нарушениям обязательных</w:t>
            </w:r>
          </w:p>
          <w:p w:rsidR="007C475C" w:rsidRDefault="007C475C" w:rsidP="007C475C">
            <w:pPr>
              <w:spacing w:after="0" w:line="240" w:lineRule="auto"/>
              <w:jc w:val="both"/>
            </w:pPr>
            <w:r>
              <w:t>требований;</w:t>
            </w:r>
          </w:p>
          <w:p w:rsidR="007C475C" w:rsidRDefault="007C475C" w:rsidP="007C475C">
            <w:pPr>
              <w:spacing w:after="0" w:line="240" w:lineRule="auto"/>
              <w:jc w:val="both"/>
            </w:pPr>
            <w:r>
              <w:t>- проведение профилактических мероприятий на</w:t>
            </w:r>
          </w:p>
          <w:p w:rsidR="007C475C" w:rsidRDefault="007C475C" w:rsidP="007C475C">
            <w:pPr>
              <w:spacing w:after="0" w:line="240" w:lineRule="auto"/>
              <w:jc w:val="both"/>
            </w:pPr>
            <w:r>
              <w:t>основе принципов их понятности, информационной</w:t>
            </w:r>
          </w:p>
          <w:p w:rsidR="007C475C" w:rsidRDefault="007C475C" w:rsidP="007C475C">
            <w:pPr>
              <w:spacing w:after="0" w:line="240" w:lineRule="auto"/>
              <w:jc w:val="both"/>
            </w:pPr>
            <w:r>
              <w:t>открытости, вовлеченности и полноты охвата ими</w:t>
            </w:r>
          </w:p>
          <w:p w:rsidR="007C475C" w:rsidRDefault="007C475C" w:rsidP="007C475C">
            <w:pPr>
              <w:spacing w:after="0" w:line="240" w:lineRule="auto"/>
              <w:jc w:val="both"/>
            </w:pPr>
            <w:r>
              <w:t>максимального количества субъектов контроля, а</w:t>
            </w:r>
          </w:p>
          <w:p w:rsidR="007C475C" w:rsidRDefault="007C475C" w:rsidP="007C475C">
            <w:pPr>
              <w:spacing w:after="0" w:line="240" w:lineRule="auto"/>
              <w:jc w:val="both"/>
            </w:pPr>
            <w:r>
              <w:t>также обязательности, актуальности, периодичности</w:t>
            </w:r>
          </w:p>
          <w:p w:rsidR="007C475C" w:rsidRDefault="007C475C" w:rsidP="007C475C">
            <w:pPr>
              <w:spacing w:after="0" w:line="240" w:lineRule="auto"/>
              <w:jc w:val="both"/>
            </w:pPr>
            <w:r>
              <w:t>профилактических мероприятий.</w:t>
            </w:r>
          </w:p>
        </w:tc>
      </w:tr>
      <w:tr w:rsidR="007C475C" w:rsidTr="00A729C6">
        <w:tc>
          <w:tcPr>
            <w:tcW w:w="2830" w:type="dxa"/>
          </w:tcPr>
          <w:p w:rsidR="007C475C" w:rsidRPr="00A729C6" w:rsidRDefault="007C475C" w:rsidP="007C475C">
            <w:pPr>
              <w:spacing w:after="0" w:line="240" w:lineRule="auto"/>
              <w:jc w:val="both"/>
              <w:rPr>
                <w:b/>
              </w:rPr>
            </w:pPr>
            <w:r w:rsidRPr="00A729C6">
              <w:rPr>
                <w:b/>
              </w:rPr>
              <w:lastRenderedPageBreak/>
              <w:t>Ожидаемые конечные</w:t>
            </w:r>
          </w:p>
          <w:p w:rsidR="007C475C" w:rsidRPr="00A729C6" w:rsidRDefault="007C475C" w:rsidP="007C475C">
            <w:pPr>
              <w:spacing w:after="0" w:line="240" w:lineRule="auto"/>
              <w:jc w:val="both"/>
              <w:rPr>
                <w:b/>
              </w:rPr>
            </w:pPr>
            <w:r w:rsidRPr="00A729C6">
              <w:rPr>
                <w:b/>
              </w:rPr>
              <w:t>результаты</w:t>
            </w:r>
          </w:p>
          <w:p w:rsidR="007C475C" w:rsidRPr="00A729C6" w:rsidRDefault="007C475C" w:rsidP="007C475C">
            <w:pPr>
              <w:spacing w:after="0" w:line="240" w:lineRule="auto"/>
              <w:jc w:val="both"/>
              <w:rPr>
                <w:b/>
              </w:rPr>
            </w:pPr>
            <w:r w:rsidRPr="00A729C6">
              <w:rPr>
                <w:b/>
              </w:rPr>
              <w:t>реализации</w:t>
            </w:r>
          </w:p>
          <w:p w:rsidR="007C475C" w:rsidRPr="00A729C6" w:rsidRDefault="007C475C" w:rsidP="007C475C">
            <w:pPr>
              <w:spacing w:after="0" w:line="240" w:lineRule="auto"/>
              <w:jc w:val="both"/>
              <w:rPr>
                <w:b/>
              </w:rPr>
            </w:pPr>
            <w:r w:rsidRPr="00A729C6">
              <w:rPr>
                <w:b/>
              </w:rPr>
              <w:t>программы</w:t>
            </w:r>
          </w:p>
        </w:tc>
        <w:tc>
          <w:tcPr>
            <w:tcW w:w="6515" w:type="dxa"/>
          </w:tcPr>
          <w:p w:rsidR="007C475C" w:rsidRDefault="007C475C" w:rsidP="007C475C">
            <w:pPr>
              <w:spacing w:after="0" w:line="240" w:lineRule="auto"/>
              <w:jc w:val="both"/>
            </w:pPr>
            <w:r>
              <w:t>Реализация программы позволит:</w:t>
            </w:r>
          </w:p>
          <w:p w:rsidR="007C475C" w:rsidRDefault="007C475C" w:rsidP="007C475C">
            <w:pPr>
              <w:spacing w:after="0" w:line="240" w:lineRule="auto"/>
              <w:jc w:val="both"/>
            </w:pPr>
            <w:r>
              <w:t>1) повысить эффективность профилактической работы,</w:t>
            </w:r>
          </w:p>
          <w:p w:rsidR="007C475C" w:rsidRDefault="007C475C" w:rsidP="007C475C">
            <w:pPr>
              <w:spacing w:after="0" w:line="240" w:lineRule="auto"/>
              <w:jc w:val="both"/>
            </w:pPr>
            <w:r>
              <w:t>по предупреждению нарушений организациями и</w:t>
            </w:r>
          </w:p>
          <w:p w:rsidR="007C475C" w:rsidRDefault="007C475C" w:rsidP="007C475C">
            <w:pPr>
              <w:spacing w:after="0" w:line="240" w:lineRule="auto"/>
              <w:jc w:val="both"/>
            </w:pPr>
            <w:r>
              <w:t>инд</w:t>
            </w:r>
            <w:r w:rsidR="00A729C6">
              <w:t xml:space="preserve">ивидуальными предпринимателями, </w:t>
            </w:r>
            <w:r>
              <w:t>осуществляющими деятельность на территории</w:t>
            </w:r>
            <w:r w:rsidR="003D57FD">
              <w:t xml:space="preserve"> муниципального образования городское поселение </w:t>
            </w:r>
            <w:proofErr w:type="spellStart"/>
            <w:r w:rsidR="003D57FD">
              <w:t>Игрим</w:t>
            </w:r>
            <w:proofErr w:type="spellEnd"/>
            <w:r w:rsidR="00A729C6">
              <w:t xml:space="preserve">, требований </w:t>
            </w:r>
            <w:r>
              <w:t>законодательства РФ;</w:t>
            </w:r>
          </w:p>
          <w:p w:rsidR="007C475C" w:rsidRDefault="007C475C" w:rsidP="007C475C">
            <w:pPr>
              <w:spacing w:after="0" w:line="240" w:lineRule="auto"/>
              <w:jc w:val="both"/>
            </w:pPr>
            <w:r>
              <w:t>2) улучшить информационное обеспечение</w:t>
            </w:r>
          </w:p>
          <w:p w:rsidR="007C475C" w:rsidRDefault="007C475C" w:rsidP="007C475C">
            <w:pPr>
              <w:spacing w:after="0" w:line="240" w:lineRule="auto"/>
              <w:jc w:val="both"/>
            </w:pPr>
            <w:r>
              <w:t xml:space="preserve">деятельности администрации </w:t>
            </w:r>
            <w:r w:rsidR="003D57FD">
              <w:t xml:space="preserve">муниципального образования городское поселение </w:t>
            </w:r>
            <w:proofErr w:type="spellStart"/>
            <w:r w:rsidR="003D57FD">
              <w:t>Игрим</w:t>
            </w:r>
            <w:proofErr w:type="spellEnd"/>
            <w:r>
              <w:t xml:space="preserve"> по профилактике и</w:t>
            </w:r>
          </w:p>
          <w:p w:rsidR="007C475C" w:rsidRDefault="007C475C" w:rsidP="007C475C">
            <w:pPr>
              <w:spacing w:after="0" w:line="240" w:lineRule="auto"/>
              <w:jc w:val="both"/>
            </w:pPr>
            <w:r>
              <w:t>предупреждению нарушений законодательства РФ;</w:t>
            </w:r>
          </w:p>
          <w:p w:rsidR="007C475C" w:rsidRDefault="007C475C" w:rsidP="007C475C">
            <w:pPr>
              <w:spacing w:after="0" w:line="240" w:lineRule="auto"/>
              <w:jc w:val="both"/>
            </w:pPr>
            <w:r>
              <w:t>3) уменьшить общее число нарушений требований</w:t>
            </w:r>
          </w:p>
          <w:p w:rsidR="007C475C" w:rsidRDefault="007C475C" w:rsidP="007C475C">
            <w:pPr>
              <w:spacing w:after="0" w:line="240" w:lineRule="auto"/>
              <w:jc w:val="both"/>
            </w:pPr>
            <w:r>
              <w:t>законодательства РФ, выявленных посредством</w:t>
            </w:r>
          </w:p>
          <w:p w:rsidR="007C475C" w:rsidRDefault="007C475C" w:rsidP="007C475C">
            <w:pPr>
              <w:spacing w:after="0" w:line="240" w:lineRule="auto"/>
              <w:jc w:val="both"/>
            </w:pPr>
            <w:r>
              <w:t>организации и проведения проверок организаций и</w:t>
            </w:r>
          </w:p>
          <w:p w:rsidR="007C475C" w:rsidRDefault="007C475C" w:rsidP="007C475C">
            <w:pPr>
              <w:spacing w:after="0" w:line="240" w:lineRule="auto"/>
              <w:jc w:val="both"/>
            </w:pPr>
            <w:r>
              <w:t>индивидуальных предпринимателей, осуществляющих</w:t>
            </w:r>
          </w:p>
          <w:p w:rsidR="007C475C" w:rsidRDefault="007C475C" w:rsidP="007C475C">
            <w:pPr>
              <w:spacing w:after="0" w:line="240" w:lineRule="auto"/>
              <w:jc w:val="both"/>
            </w:pPr>
            <w:r>
              <w:t xml:space="preserve">деятельность на территории </w:t>
            </w:r>
            <w:r w:rsidR="003D57FD">
              <w:t xml:space="preserve">муниципального образования городское поселение </w:t>
            </w:r>
            <w:proofErr w:type="spellStart"/>
            <w:r w:rsidR="003D57FD">
              <w:t>Игрим</w:t>
            </w:r>
            <w:proofErr w:type="spellEnd"/>
          </w:p>
        </w:tc>
      </w:tr>
      <w:tr w:rsidR="00A729C6" w:rsidTr="00A729C6">
        <w:tc>
          <w:tcPr>
            <w:tcW w:w="2830" w:type="dxa"/>
          </w:tcPr>
          <w:p w:rsidR="00A729C6" w:rsidRPr="00A729C6" w:rsidRDefault="00A729C6" w:rsidP="00A729C6">
            <w:pPr>
              <w:spacing w:after="0" w:line="240" w:lineRule="auto"/>
              <w:jc w:val="both"/>
              <w:rPr>
                <w:b/>
              </w:rPr>
            </w:pPr>
            <w:r w:rsidRPr="00A729C6">
              <w:rPr>
                <w:b/>
              </w:rPr>
              <w:t>Сроки и этапы</w:t>
            </w:r>
          </w:p>
          <w:p w:rsidR="00A729C6" w:rsidRPr="00A729C6" w:rsidRDefault="00A729C6" w:rsidP="00A729C6">
            <w:pPr>
              <w:spacing w:after="0" w:line="240" w:lineRule="auto"/>
              <w:jc w:val="both"/>
              <w:rPr>
                <w:b/>
              </w:rPr>
            </w:pPr>
            <w:r w:rsidRPr="00A729C6">
              <w:rPr>
                <w:b/>
              </w:rPr>
              <w:t>реализации</w:t>
            </w:r>
          </w:p>
          <w:p w:rsidR="00A729C6" w:rsidRPr="00A729C6" w:rsidRDefault="00A729C6" w:rsidP="00A729C6">
            <w:pPr>
              <w:spacing w:after="0" w:line="240" w:lineRule="auto"/>
              <w:jc w:val="both"/>
              <w:rPr>
                <w:b/>
              </w:rPr>
            </w:pPr>
            <w:r w:rsidRPr="00A729C6">
              <w:rPr>
                <w:b/>
              </w:rPr>
              <w:t>программы</w:t>
            </w:r>
          </w:p>
        </w:tc>
        <w:tc>
          <w:tcPr>
            <w:tcW w:w="6515" w:type="dxa"/>
          </w:tcPr>
          <w:p w:rsidR="00A729C6" w:rsidRDefault="00A729C6" w:rsidP="007C475C">
            <w:pPr>
              <w:spacing w:after="0" w:line="240" w:lineRule="auto"/>
              <w:jc w:val="both"/>
            </w:pPr>
            <w:r w:rsidRPr="00A729C6">
              <w:t>2019 год и плановый период 2020-2021 годов</w:t>
            </w:r>
          </w:p>
        </w:tc>
      </w:tr>
      <w:tr w:rsidR="00A729C6" w:rsidTr="00A729C6">
        <w:tc>
          <w:tcPr>
            <w:tcW w:w="2830" w:type="dxa"/>
          </w:tcPr>
          <w:p w:rsidR="00A729C6" w:rsidRPr="00A729C6" w:rsidRDefault="00A729C6" w:rsidP="00A729C6">
            <w:pPr>
              <w:spacing w:after="0" w:line="240" w:lineRule="auto"/>
              <w:jc w:val="both"/>
              <w:rPr>
                <w:b/>
              </w:rPr>
            </w:pPr>
            <w:r w:rsidRPr="00A729C6">
              <w:rPr>
                <w:b/>
              </w:rPr>
              <w:t>Объемы и источники</w:t>
            </w:r>
          </w:p>
          <w:p w:rsidR="00A729C6" w:rsidRPr="00A729C6" w:rsidRDefault="00A729C6" w:rsidP="00A729C6">
            <w:pPr>
              <w:spacing w:after="0" w:line="240" w:lineRule="auto"/>
              <w:jc w:val="both"/>
              <w:rPr>
                <w:b/>
              </w:rPr>
            </w:pPr>
            <w:r w:rsidRPr="00A729C6">
              <w:rPr>
                <w:b/>
              </w:rPr>
              <w:t>финансирования</w:t>
            </w:r>
          </w:p>
        </w:tc>
        <w:tc>
          <w:tcPr>
            <w:tcW w:w="6515" w:type="dxa"/>
          </w:tcPr>
          <w:p w:rsidR="00A729C6" w:rsidRDefault="00A729C6" w:rsidP="00A729C6">
            <w:pPr>
              <w:spacing w:after="0" w:line="240" w:lineRule="auto"/>
              <w:jc w:val="both"/>
            </w:pPr>
            <w:r>
              <w:t>Финансовое обеспечение мероприятий Программы не</w:t>
            </w:r>
          </w:p>
          <w:p w:rsidR="00A729C6" w:rsidRPr="00A729C6" w:rsidRDefault="00A729C6" w:rsidP="00A729C6">
            <w:pPr>
              <w:spacing w:after="0" w:line="240" w:lineRule="auto"/>
              <w:jc w:val="both"/>
            </w:pPr>
            <w:r>
              <w:t>предусмотрено</w:t>
            </w:r>
          </w:p>
        </w:tc>
      </w:tr>
    </w:tbl>
    <w:p w:rsidR="00512A7E" w:rsidRDefault="00512A7E" w:rsidP="00711409">
      <w:pPr>
        <w:spacing w:after="160" w:line="240" w:lineRule="auto"/>
        <w:ind w:firstLine="567"/>
        <w:jc w:val="both"/>
      </w:pPr>
    </w:p>
    <w:p w:rsidR="003D57FD" w:rsidRPr="009B0461" w:rsidRDefault="003D57FD" w:rsidP="003D57FD">
      <w:pPr>
        <w:pStyle w:val="a9"/>
        <w:spacing w:before="0" w:beforeAutospacing="0" w:after="120" w:afterAutospacing="0"/>
        <w:ind w:firstLine="851"/>
        <w:rPr>
          <w:rFonts w:eastAsia="+mn-ea"/>
          <w:b/>
          <w:bCs/>
          <w:kern w:val="24"/>
          <w:position w:val="8"/>
          <w:sz w:val="28"/>
          <w:szCs w:val="28"/>
          <w:vertAlign w:val="superscript"/>
        </w:rPr>
      </w:pPr>
      <w:r w:rsidRPr="008D68E3">
        <w:rPr>
          <w:rFonts w:eastAsia="+mn-ea"/>
          <w:b/>
          <w:bCs/>
          <w:kern w:val="24"/>
          <w:sz w:val="28"/>
          <w:szCs w:val="28"/>
        </w:rPr>
        <w:t>Раздел 1. Анализ и оценка состояния подконтрольной сферы</w:t>
      </w:r>
    </w:p>
    <w:p w:rsidR="003D57FD" w:rsidRDefault="003D57FD" w:rsidP="003D57FD">
      <w:pPr>
        <w:pStyle w:val="a9"/>
        <w:spacing w:before="0" w:beforeAutospacing="0" w:after="0" w:afterAutospacing="0" w:line="276" w:lineRule="auto"/>
        <w:ind w:firstLine="708"/>
        <w:jc w:val="both"/>
        <w:rPr>
          <w:bCs/>
          <w:kern w:val="24"/>
          <w:sz w:val="22"/>
          <w:szCs w:val="22"/>
        </w:rPr>
      </w:pPr>
    </w:p>
    <w:p w:rsidR="003D57FD" w:rsidRPr="003D57FD" w:rsidRDefault="003D57FD" w:rsidP="003D57FD">
      <w:pPr>
        <w:pStyle w:val="a9"/>
        <w:spacing w:before="0" w:beforeAutospacing="0" w:after="0" w:afterAutospacing="0" w:line="276" w:lineRule="auto"/>
        <w:ind w:firstLine="708"/>
        <w:jc w:val="both"/>
      </w:pPr>
      <w:r w:rsidRPr="002E16E6">
        <w:rPr>
          <w:bCs/>
          <w:kern w:val="24"/>
          <w:sz w:val="22"/>
          <w:szCs w:val="22"/>
        </w:rPr>
        <w:t xml:space="preserve">1.1   </w:t>
      </w:r>
      <w:r w:rsidRPr="003D57FD">
        <w:t>Настоящая программа предусматривает комплекс мероприятий по профилактике нарушений обязательных требований, установленных законодательством РФ.</w:t>
      </w:r>
    </w:p>
    <w:p w:rsidR="003D57FD" w:rsidRPr="003D57FD" w:rsidRDefault="003D57FD" w:rsidP="003D57FD">
      <w:pPr>
        <w:pStyle w:val="a9"/>
        <w:spacing w:before="0" w:beforeAutospacing="0" w:after="0" w:afterAutospacing="0" w:line="276" w:lineRule="auto"/>
        <w:jc w:val="both"/>
        <w:rPr>
          <w:bCs/>
          <w:kern w:val="24"/>
        </w:rPr>
      </w:pPr>
      <w:r w:rsidRPr="003D57FD">
        <w:rPr>
          <w:bCs/>
          <w:kern w:val="24"/>
        </w:rPr>
        <w:t xml:space="preserve"> </w:t>
      </w:r>
      <w:r w:rsidRPr="003D57FD">
        <w:rPr>
          <w:bCs/>
          <w:kern w:val="24"/>
        </w:rPr>
        <w:tab/>
        <w:t xml:space="preserve">1.2   Функции муниципального </w:t>
      </w:r>
      <w:r>
        <w:rPr>
          <w:bCs/>
          <w:kern w:val="24"/>
        </w:rPr>
        <w:t>жилищного</w:t>
      </w:r>
      <w:r w:rsidRPr="003D57FD">
        <w:rPr>
          <w:bCs/>
          <w:kern w:val="24"/>
        </w:rPr>
        <w:t xml:space="preserve"> контроля осуществляет специалист отдела по земельному и муниципальному хозяйству администрации городского поселения </w:t>
      </w:r>
      <w:proofErr w:type="spellStart"/>
      <w:r w:rsidRPr="003D57FD">
        <w:rPr>
          <w:bCs/>
          <w:kern w:val="24"/>
        </w:rPr>
        <w:t>Игрим</w:t>
      </w:r>
      <w:proofErr w:type="spellEnd"/>
      <w:r w:rsidRPr="003D57FD">
        <w:rPr>
          <w:bCs/>
          <w:kern w:val="24"/>
        </w:rPr>
        <w:t xml:space="preserve"> на основании распоряжения главы поселения.</w:t>
      </w:r>
    </w:p>
    <w:p w:rsidR="003D57FD" w:rsidRPr="003D57FD" w:rsidRDefault="003D57FD" w:rsidP="003D57FD">
      <w:pPr>
        <w:pStyle w:val="a9"/>
        <w:spacing w:before="0" w:beforeAutospacing="0" w:after="0" w:afterAutospacing="0" w:line="276" w:lineRule="auto"/>
        <w:jc w:val="both"/>
        <w:rPr>
          <w:bCs/>
          <w:kern w:val="24"/>
        </w:rPr>
      </w:pPr>
      <w:r w:rsidRPr="003D57FD">
        <w:rPr>
          <w:bCs/>
          <w:kern w:val="24"/>
        </w:rPr>
        <w:t xml:space="preserve"> </w:t>
      </w:r>
      <w:r w:rsidRPr="003D57FD">
        <w:rPr>
          <w:bCs/>
          <w:kern w:val="24"/>
        </w:rPr>
        <w:tab/>
        <w:t xml:space="preserve">1.3 В соответствии с действующим законодательством, муниципальный </w:t>
      </w:r>
      <w:r>
        <w:rPr>
          <w:bCs/>
          <w:kern w:val="24"/>
        </w:rPr>
        <w:t>жилищный</w:t>
      </w:r>
      <w:r w:rsidRPr="003D57FD">
        <w:rPr>
          <w:bCs/>
          <w:kern w:val="24"/>
        </w:rPr>
        <w:t xml:space="preserve"> контроль осуществляется в форме проведения плановых и внеплановых проверок соблюдения </w:t>
      </w:r>
      <w:r w:rsidRPr="003D57FD">
        <w:t>обязательных требований, установленных законодательством РФ.</w:t>
      </w:r>
    </w:p>
    <w:p w:rsidR="003D57FD" w:rsidRPr="003D57FD" w:rsidRDefault="003D57FD" w:rsidP="003D57FD">
      <w:pPr>
        <w:spacing w:after="0"/>
        <w:jc w:val="both"/>
      </w:pPr>
      <w:r w:rsidRPr="003D57FD">
        <w:t xml:space="preserve"> </w:t>
      </w:r>
      <w:r w:rsidRPr="003D57FD">
        <w:tab/>
        <w:t xml:space="preserve">1.4 Объектами профилактических мероприятий при осуществлении      муниципального </w:t>
      </w:r>
      <w:r>
        <w:t>жилищного</w:t>
      </w:r>
      <w:r w:rsidRPr="003D57FD">
        <w:t xml:space="preserve"> контроля </w:t>
      </w:r>
      <w:r>
        <w:t xml:space="preserve">на территории муниципального образования </w:t>
      </w:r>
      <w:r w:rsidRPr="003D57FD">
        <w:t>городско</w:t>
      </w:r>
      <w:r>
        <w:t>е поселение</w:t>
      </w:r>
      <w:r w:rsidRPr="003D57FD">
        <w:t xml:space="preserve"> </w:t>
      </w:r>
      <w:proofErr w:type="spellStart"/>
      <w:r w:rsidRPr="003D57FD">
        <w:t>Игрим</w:t>
      </w:r>
      <w:proofErr w:type="spellEnd"/>
      <w:r w:rsidRPr="003D57FD">
        <w:t xml:space="preserve"> являются юридические лица, индивидуальные предприниматели, граждане.</w:t>
      </w:r>
    </w:p>
    <w:p w:rsidR="003D57FD" w:rsidRPr="00F31A4D" w:rsidRDefault="003D57FD" w:rsidP="003D57FD">
      <w:pPr>
        <w:spacing w:after="0"/>
        <w:jc w:val="both"/>
      </w:pPr>
      <w:r>
        <w:lastRenderedPageBreak/>
        <w:tab/>
        <w:t xml:space="preserve">1.5. </w:t>
      </w:r>
      <w:r w:rsidRPr="003D57FD">
        <w:t>Осуществление м</w:t>
      </w:r>
      <w:r>
        <w:t xml:space="preserve">униципального жилищного </w:t>
      </w:r>
      <w:r w:rsidRPr="003D57FD">
        <w:t xml:space="preserve">контроля на территории муниципального образования городское поселение </w:t>
      </w:r>
      <w:proofErr w:type="spellStart"/>
      <w:r w:rsidRPr="003D57FD">
        <w:t>Игрим</w:t>
      </w:r>
      <w:proofErr w:type="spellEnd"/>
      <w:r w:rsidRPr="003D57FD">
        <w:t>:</w:t>
      </w:r>
      <w:r w:rsidRPr="00F31A4D">
        <w:t xml:space="preserve"> </w:t>
      </w:r>
      <w:r>
        <w:tab/>
      </w:r>
      <w:r>
        <w:rPr>
          <w:sz w:val="28"/>
          <w:szCs w:val="28"/>
        </w:rPr>
        <w:t xml:space="preserve">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7"/>
        <w:gridCol w:w="879"/>
        <w:gridCol w:w="851"/>
        <w:gridCol w:w="1388"/>
      </w:tblGrid>
      <w:tr w:rsidR="003D57FD" w:rsidRPr="00F31A4D" w:rsidTr="001C7E15">
        <w:trPr>
          <w:trHeight w:val="281"/>
          <w:jc w:val="center"/>
        </w:trPr>
        <w:tc>
          <w:tcPr>
            <w:tcW w:w="5954"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ind w:firstLine="851"/>
              <w:jc w:val="center"/>
              <w:rPr>
                <w:b/>
              </w:rPr>
            </w:pPr>
            <w:r>
              <w:rPr>
                <w:b/>
              </w:rPr>
              <w:t>Годы</w:t>
            </w:r>
          </w:p>
        </w:tc>
        <w:tc>
          <w:tcPr>
            <w:tcW w:w="879"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rPr>
                <w:b/>
              </w:rPr>
            </w:pPr>
            <w:r w:rsidRPr="00F31A4D">
              <w:rPr>
                <w:b/>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rPr>
                <w:b/>
              </w:rPr>
            </w:pPr>
            <w:r w:rsidRPr="00F31A4D">
              <w:rPr>
                <w:b/>
              </w:rPr>
              <w:t>2017</w:t>
            </w:r>
          </w:p>
        </w:tc>
        <w:tc>
          <w:tcPr>
            <w:tcW w:w="1388"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rPr>
                <w:b/>
              </w:rPr>
            </w:pPr>
            <w:r w:rsidRPr="00F31A4D">
              <w:rPr>
                <w:b/>
              </w:rPr>
              <w:t>2018</w:t>
            </w:r>
          </w:p>
        </w:tc>
      </w:tr>
      <w:tr w:rsidR="003D57FD" w:rsidRPr="00F31A4D" w:rsidTr="001C7E15">
        <w:trPr>
          <w:trHeight w:val="255"/>
          <w:jc w:val="center"/>
        </w:trPr>
        <w:tc>
          <w:tcPr>
            <w:tcW w:w="5954" w:type="dxa"/>
            <w:tcBorders>
              <w:top w:val="single" w:sz="4" w:space="0" w:color="auto"/>
              <w:left w:val="single" w:sz="4" w:space="0" w:color="auto"/>
              <w:bottom w:val="single" w:sz="4" w:space="0" w:color="auto"/>
              <w:right w:val="single" w:sz="4" w:space="0" w:color="auto"/>
            </w:tcBorders>
            <w:hideMark/>
          </w:tcPr>
          <w:p w:rsidR="003D57FD" w:rsidRPr="00F31A4D" w:rsidRDefault="003D57FD" w:rsidP="001C7E15">
            <w:pPr>
              <w:widowControl w:val="0"/>
              <w:spacing w:after="0" w:line="240" w:lineRule="auto"/>
              <w:jc w:val="both"/>
            </w:pPr>
            <w:r w:rsidRPr="00F31A4D">
              <w:t>Количество проведенных проверок</w:t>
            </w:r>
          </w:p>
        </w:tc>
        <w:tc>
          <w:tcPr>
            <w:tcW w:w="879"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635C0D" w:rsidP="001C7E15">
            <w:pPr>
              <w:widowControl w:val="0"/>
              <w:spacing w:after="0" w:line="240" w:lineRule="auto"/>
              <w:jc w:val="center"/>
            </w:pPr>
            <w:r>
              <w:t>0</w:t>
            </w:r>
          </w:p>
        </w:tc>
        <w:tc>
          <w:tcPr>
            <w:tcW w:w="1388"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635C0D" w:rsidP="001C7E15">
            <w:pPr>
              <w:widowControl w:val="0"/>
              <w:spacing w:after="0" w:line="240" w:lineRule="auto"/>
              <w:jc w:val="center"/>
            </w:pPr>
            <w:r>
              <w:t>0</w:t>
            </w:r>
          </w:p>
        </w:tc>
      </w:tr>
      <w:tr w:rsidR="003D57FD" w:rsidRPr="00F31A4D" w:rsidTr="001C7E15">
        <w:trPr>
          <w:trHeight w:val="255"/>
          <w:jc w:val="center"/>
        </w:trPr>
        <w:tc>
          <w:tcPr>
            <w:tcW w:w="5954" w:type="dxa"/>
            <w:tcBorders>
              <w:top w:val="single" w:sz="4" w:space="0" w:color="auto"/>
              <w:left w:val="single" w:sz="4" w:space="0" w:color="auto"/>
              <w:bottom w:val="single" w:sz="4" w:space="0" w:color="auto"/>
              <w:right w:val="single" w:sz="4" w:space="0" w:color="auto"/>
            </w:tcBorders>
            <w:hideMark/>
          </w:tcPr>
          <w:p w:rsidR="003D57FD" w:rsidRPr="00F31A4D" w:rsidRDefault="003D57FD" w:rsidP="001C7E15">
            <w:pPr>
              <w:widowControl w:val="0"/>
              <w:spacing w:after="0" w:line="240" w:lineRule="auto"/>
              <w:jc w:val="both"/>
            </w:pPr>
            <w:r w:rsidRPr="00F31A4D">
              <w:t>Общее количество юридических лиц и индивидуальных предпринимателей, в отношении которых проводились плановые, внеплановые проверки</w:t>
            </w:r>
          </w:p>
        </w:tc>
        <w:tc>
          <w:tcPr>
            <w:tcW w:w="879"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635C0D" w:rsidP="001C7E15">
            <w:pPr>
              <w:widowControl w:val="0"/>
              <w:spacing w:after="0" w:line="240" w:lineRule="auto"/>
              <w:jc w:val="center"/>
            </w:pPr>
            <w:r>
              <w:t>0</w:t>
            </w:r>
          </w:p>
        </w:tc>
        <w:tc>
          <w:tcPr>
            <w:tcW w:w="1388"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635C0D" w:rsidP="001C7E15">
            <w:pPr>
              <w:widowControl w:val="0"/>
              <w:spacing w:after="0" w:line="240" w:lineRule="auto"/>
              <w:jc w:val="center"/>
            </w:pPr>
            <w:r>
              <w:t>0</w:t>
            </w:r>
          </w:p>
        </w:tc>
      </w:tr>
      <w:tr w:rsidR="003D57FD" w:rsidRPr="00F31A4D" w:rsidTr="001C7E15">
        <w:trPr>
          <w:trHeight w:val="255"/>
          <w:jc w:val="center"/>
        </w:trPr>
        <w:tc>
          <w:tcPr>
            <w:tcW w:w="5954" w:type="dxa"/>
            <w:tcBorders>
              <w:top w:val="single" w:sz="4" w:space="0" w:color="auto"/>
              <w:left w:val="single" w:sz="4" w:space="0" w:color="auto"/>
              <w:bottom w:val="single" w:sz="4" w:space="0" w:color="auto"/>
              <w:right w:val="single" w:sz="4" w:space="0" w:color="auto"/>
            </w:tcBorders>
            <w:hideMark/>
          </w:tcPr>
          <w:p w:rsidR="003D57FD" w:rsidRPr="00F31A4D" w:rsidRDefault="003D57FD" w:rsidP="001C7E15">
            <w:pPr>
              <w:widowControl w:val="0"/>
              <w:spacing w:after="0" w:line="240" w:lineRule="auto"/>
              <w:jc w:val="both"/>
            </w:pPr>
            <w:r w:rsidRPr="00F31A4D">
              <w:t>Общее количество проверок, по итогам проведения которых</w:t>
            </w:r>
            <w:r>
              <w:t>,</w:t>
            </w:r>
            <w:r w:rsidRPr="00F31A4D">
              <w:t xml:space="preserve"> выявлены правонарушения</w:t>
            </w:r>
          </w:p>
        </w:tc>
        <w:tc>
          <w:tcPr>
            <w:tcW w:w="879"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24795E" w:rsidP="001C7E15">
            <w:pPr>
              <w:widowControl w:val="0"/>
              <w:spacing w:after="0" w:line="240" w:lineRule="auto"/>
              <w:jc w:val="cente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pPr>
            <w:r w:rsidRPr="00F31A4D">
              <w:t>0</w:t>
            </w:r>
          </w:p>
        </w:tc>
        <w:tc>
          <w:tcPr>
            <w:tcW w:w="1388"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pPr>
            <w:r w:rsidRPr="00F31A4D">
              <w:t>0</w:t>
            </w:r>
          </w:p>
        </w:tc>
      </w:tr>
      <w:tr w:rsidR="003D57FD" w:rsidRPr="00F31A4D" w:rsidTr="001C7E15">
        <w:trPr>
          <w:trHeight w:val="255"/>
          <w:jc w:val="center"/>
        </w:trPr>
        <w:tc>
          <w:tcPr>
            <w:tcW w:w="5954" w:type="dxa"/>
            <w:tcBorders>
              <w:top w:val="single" w:sz="4" w:space="0" w:color="auto"/>
              <w:left w:val="single" w:sz="4" w:space="0" w:color="auto"/>
              <w:bottom w:val="single" w:sz="4" w:space="0" w:color="auto"/>
              <w:right w:val="single" w:sz="4" w:space="0" w:color="auto"/>
            </w:tcBorders>
            <w:hideMark/>
          </w:tcPr>
          <w:p w:rsidR="003D57FD" w:rsidRPr="00F31A4D" w:rsidRDefault="003D57FD" w:rsidP="001C7E15">
            <w:pPr>
              <w:widowControl w:val="0"/>
              <w:spacing w:after="0" w:line="240" w:lineRule="auto"/>
              <w:jc w:val="both"/>
            </w:pPr>
            <w:r w:rsidRPr="00F31A4D">
              <w:t>Выявлено правонарушений</w:t>
            </w:r>
          </w:p>
        </w:tc>
        <w:tc>
          <w:tcPr>
            <w:tcW w:w="879"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24795E" w:rsidP="001C7E15">
            <w:pPr>
              <w:widowControl w:val="0"/>
              <w:spacing w:after="0" w:line="240" w:lineRule="auto"/>
              <w:jc w:val="cente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pPr>
            <w:r w:rsidRPr="00F31A4D">
              <w:t>0</w:t>
            </w:r>
          </w:p>
        </w:tc>
        <w:tc>
          <w:tcPr>
            <w:tcW w:w="1388" w:type="dxa"/>
            <w:tcBorders>
              <w:top w:val="single" w:sz="4" w:space="0" w:color="auto"/>
              <w:left w:val="single" w:sz="4" w:space="0" w:color="auto"/>
              <w:bottom w:val="single" w:sz="4" w:space="0" w:color="auto"/>
              <w:right w:val="single" w:sz="4" w:space="0" w:color="auto"/>
            </w:tcBorders>
            <w:vAlign w:val="center"/>
            <w:hideMark/>
          </w:tcPr>
          <w:p w:rsidR="003D57FD" w:rsidRPr="00F31A4D" w:rsidRDefault="003D57FD" w:rsidP="001C7E15">
            <w:pPr>
              <w:widowControl w:val="0"/>
              <w:spacing w:after="0" w:line="240" w:lineRule="auto"/>
              <w:jc w:val="center"/>
            </w:pPr>
            <w:r w:rsidRPr="00F31A4D">
              <w:t>0</w:t>
            </w:r>
          </w:p>
        </w:tc>
      </w:tr>
    </w:tbl>
    <w:p w:rsidR="003D57FD" w:rsidRPr="00F31A4D" w:rsidRDefault="003D57FD" w:rsidP="003D57FD">
      <w:pPr>
        <w:spacing w:after="0"/>
        <w:jc w:val="both"/>
      </w:pPr>
    </w:p>
    <w:p w:rsidR="003D57FD" w:rsidRPr="003D57FD" w:rsidRDefault="003D57FD" w:rsidP="003D57FD">
      <w:pPr>
        <w:spacing w:after="0"/>
        <w:ind w:firstLine="708"/>
        <w:jc w:val="both"/>
      </w:pPr>
      <w:r w:rsidRPr="003D57FD">
        <w:t xml:space="preserve">В целях профилактики нарушений обязательных требований законодательства на официальном сайте </w:t>
      </w:r>
      <w:r w:rsidR="0024795E">
        <w:t>муниципального образования</w:t>
      </w:r>
      <w:r w:rsidR="00A71700">
        <w:t xml:space="preserve"> городское поселение </w:t>
      </w:r>
      <w:proofErr w:type="spellStart"/>
      <w:r w:rsidR="00A71700">
        <w:t>Игрим</w:t>
      </w:r>
      <w:proofErr w:type="spellEnd"/>
      <w:r w:rsidRPr="003D57FD">
        <w:t xml:space="preserve"> размещаются перечни и тексты нормативных правовых актов, содержащие обязательные требования, оценка и соблюдение которых является предметом муниципального </w:t>
      </w:r>
      <w:r w:rsidR="00A71700">
        <w:t xml:space="preserve">жилищного </w:t>
      </w:r>
      <w:r w:rsidRPr="003D57FD">
        <w:t>контроля.</w:t>
      </w:r>
    </w:p>
    <w:p w:rsidR="003D57FD" w:rsidRPr="003D57FD" w:rsidRDefault="003D57FD" w:rsidP="003D57FD">
      <w:pPr>
        <w:spacing w:after="0"/>
        <w:ind w:firstLine="708"/>
        <w:contextualSpacing/>
        <w:jc w:val="both"/>
      </w:pPr>
      <w:r w:rsidRPr="003D57FD">
        <w:t>В разделе «Информация о результатах проверок» размещен Доклад об осуществлении видов муниципального контроля за 2018г.</w:t>
      </w:r>
    </w:p>
    <w:p w:rsidR="003D57FD" w:rsidRPr="003D57FD" w:rsidRDefault="003D57FD" w:rsidP="003D57FD">
      <w:pPr>
        <w:spacing w:after="0"/>
        <w:ind w:firstLine="708"/>
        <w:contextualSpacing/>
        <w:jc w:val="both"/>
      </w:pPr>
      <w:r w:rsidRPr="003D57FD">
        <w:t>По всем поступающим от хозяйствующих субъектов вопросам в части осуществления в их отношении контрольно-надзорных мероприятий должностными лицами администрации поселения даются компетентные разъяснения и консультации.</w:t>
      </w:r>
    </w:p>
    <w:p w:rsidR="00A71700" w:rsidRDefault="003D57FD" w:rsidP="00004E8C">
      <w:pPr>
        <w:spacing w:after="0" w:line="259" w:lineRule="auto"/>
        <w:jc w:val="both"/>
      </w:pPr>
      <w:r w:rsidRPr="003D57FD">
        <w:t>Обзор правоприменительной практики за 2018 год, с указанием наиболее часто встречающихся случаев нарушений и предусмотренной законом ответственности, размещен на официальном сайте в разделе «Муниципальный контроль».</w:t>
      </w:r>
    </w:p>
    <w:p w:rsidR="00004E8C" w:rsidRDefault="00004E8C" w:rsidP="00004E8C">
      <w:pPr>
        <w:spacing w:after="0" w:line="259" w:lineRule="auto"/>
        <w:jc w:val="both"/>
      </w:pPr>
    </w:p>
    <w:p w:rsidR="00004E8C" w:rsidRPr="009B0461" w:rsidRDefault="00004E8C" w:rsidP="00004E8C">
      <w:pPr>
        <w:spacing w:before="120" w:after="0" w:line="240" w:lineRule="auto"/>
        <w:jc w:val="center"/>
        <w:rPr>
          <w:rFonts w:eastAsia="+mn-ea"/>
          <w:b/>
          <w:bCs/>
          <w:kern w:val="24"/>
          <w:sz w:val="28"/>
          <w:szCs w:val="28"/>
        </w:rPr>
      </w:pPr>
      <w:r w:rsidRPr="009B0461">
        <w:rPr>
          <w:rFonts w:eastAsia="+mn-ea"/>
          <w:b/>
          <w:bCs/>
          <w:kern w:val="24"/>
          <w:sz w:val="28"/>
          <w:szCs w:val="28"/>
        </w:rPr>
        <w:t>Раздел 2. Основные цели и задачи профилактической работы</w:t>
      </w:r>
    </w:p>
    <w:p w:rsidR="00004E8C" w:rsidRPr="009142D5" w:rsidRDefault="00004E8C" w:rsidP="00004E8C">
      <w:pPr>
        <w:pStyle w:val="ConsPlusNormal"/>
        <w:ind w:left="920"/>
        <w:rPr>
          <w:rFonts w:ascii="Times New Roman" w:hAnsi="Times New Roman" w:cs="Times New Roman"/>
          <w:sz w:val="16"/>
          <w:szCs w:val="16"/>
        </w:rPr>
      </w:pPr>
    </w:p>
    <w:p w:rsidR="00004E8C" w:rsidRDefault="00004E8C" w:rsidP="00004E8C">
      <w:pPr>
        <w:pStyle w:val="ConsPlusNormal"/>
        <w:spacing w:after="240"/>
        <w:ind w:left="920"/>
        <w:rPr>
          <w:rFonts w:ascii="Times New Roman" w:hAnsi="Times New Roman" w:cs="Times New Roman"/>
          <w:szCs w:val="24"/>
        </w:rPr>
      </w:pPr>
      <w:r w:rsidRPr="009142D5">
        <w:rPr>
          <w:rFonts w:ascii="Times New Roman" w:hAnsi="Times New Roman" w:cs="Times New Roman"/>
          <w:szCs w:val="24"/>
        </w:rPr>
        <w:t>2.1 Цели профилактической работы:</w:t>
      </w:r>
    </w:p>
    <w:p w:rsidR="00004E8C" w:rsidRDefault="00004E8C" w:rsidP="00004E8C">
      <w:pPr>
        <w:spacing w:after="160" w:line="240" w:lineRule="auto"/>
        <w:jc w:val="both"/>
      </w:pPr>
      <w:r>
        <w:t>- предупреждение нарушений юридическими лицами, индивидуальными предпринимателями обязательных требований действующего законодательства, включая устранение причин, факторов и условий, способствующих возможному нарушению обязательных требований;</w:t>
      </w:r>
    </w:p>
    <w:p w:rsidR="00004E8C" w:rsidRDefault="00004E8C" w:rsidP="00004E8C">
      <w:pPr>
        <w:spacing w:after="160" w:line="259" w:lineRule="auto"/>
        <w:jc w:val="both"/>
      </w:pPr>
      <w:r>
        <w:t>- мотивация юридических лиц, индивидуальных предпринимателей к добросовестному поведению и, как следствие, снижение административных и финансовых издержек подконтрольных субъектов;</w:t>
      </w:r>
    </w:p>
    <w:p w:rsidR="00004E8C" w:rsidRDefault="00004E8C" w:rsidP="00004E8C">
      <w:pPr>
        <w:spacing w:after="160" w:line="259" w:lineRule="auto"/>
        <w:jc w:val="both"/>
      </w:pPr>
      <w:r>
        <w:t>- обеспечение прозрачности контрольной деятельности и информационной открытости.</w:t>
      </w:r>
    </w:p>
    <w:p w:rsidR="00004E8C" w:rsidRDefault="00004E8C" w:rsidP="00004E8C">
      <w:pPr>
        <w:spacing w:after="160" w:line="259" w:lineRule="auto"/>
        <w:ind w:firstLine="851"/>
        <w:jc w:val="both"/>
      </w:pPr>
      <w:r>
        <w:t>2.2. Для достижения цели необходимо решить поставленные задачи:</w:t>
      </w:r>
    </w:p>
    <w:p w:rsidR="00004E8C" w:rsidRDefault="00004E8C" w:rsidP="00004E8C">
      <w:pPr>
        <w:spacing w:after="160" w:line="259" w:lineRule="auto"/>
        <w:jc w:val="both"/>
      </w:pPr>
      <w:r>
        <w:t>- укрепление системы профилактики нарушений обязательных требований, установленных законодательством в сфере муниципального жилищного контроля, путем активизации профилактической деятельности;</w:t>
      </w:r>
    </w:p>
    <w:p w:rsidR="00004E8C" w:rsidRDefault="00004E8C" w:rsidP="00004E8C">
      <w:pPr>
        <w:spacing w:after="160" w:line="259" w:lineRule="auto"/>
        <w:jc w:val="both"/>
      </w:pPr>
      <w:r>
        <w:t>- выявление причин, факторов и условий, способствующих нарушениям обязательных требований;</w:t>
      </w:r>
    </w:p>
    <w:p w:rsidR="003D57FD" w:rsidRPr="003D57FD" w:rsidRDefault="00004E8C" w:rsidP="00004E8C">
      <w:pPr>
        <w:spacing w:after="160" w:line="259" w:lineRule="auto"/>
        <w:jc w:val="both"/>
      </w:pPr>
      <w:r>
        <w:t>-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контроля, а также обязательности, актуальности, периодичности профилактических мероприятий.</w:t>
      </w:r>
      <w:r w:rsidR="003D57FD" w:rsidRPr="003D57FD">
        <w:br w:type="page"/>
      </w:r>
    </w:p>
    <w:p w:rsidR="00CF39D4" w:rsidRDefault="00CF39D4" w:rsidP="008C6523">
      <w:pPr>
        <w:spacing w:after="160" w:line="240" w:lineRule="auto"/>
        <w:ind w:firstLine="567"/>
        <w:jc w:val="center"/>
      </w:pPr>
      <w:r w:rsidRPr="009B0461">
        <w:rPr>
          <w:rFonts w:eastAsia="+mn-ea"/>
          <w:b/>
          <w:bCs/>
          <w:kern w:val="24"/>
          <w:sz w:val="28"/>
          <w:szCs w:val="28"/>
        </w:rPr>
        <w:lastRenderedPageBreak/>
        <w:t>Раздел 3. Мероприятия программы</w:t>
      </w:r>
    </w:p>
    <w:p w:rsidR="003C6F55" w:rsidRDefault="00CF39D4" w:rsidP="003C6F55">
      <w:pPr>
        <w:spacing w:after="0" w:line="240" w:lineRule="auto"/>
        <w:ind w:firstLine="567"/>
        <w:jc w:val="both"/>
      </w:pPr>
      <w:r>
        <w:t>Для реализации поставленных в настоящей программе задач предусмотрен</w:t>
      </w:r>
      <w:r w:rsidR="003C6F55">
        <w:t xml:space="preserve"> комплекс </w:t>
      </w:r>
      <w:r>
        <w:t>мероприятий, который предоста</w:t>
      </w:r>
      <w:r w:rsidR="003C6F55">
        <w:t xml:space="preserve">влен в приложении 1 к настоящей </w:t>
      </w:r>
      <w:r>
        <w:t xml:space="preserve">Программе. </w:t>
      </w:r>
    </w:p>
    <w:p w:rsidR="003C6F55" w:rsidRDefault="003C6F55" w:rsidP="003C6F55">
      <w:pPr>
        <w:spacing w:after="0" w:line="240" w:lineRule="auto"/>
        <w:ind w:firstLine="567"/>
        <w:jc w:val="both"/>
      </w:pPr>
    </w:p>
    <w:p w:rsidR="003C6F55" w:rsidRDefault="003C6F55" w:rsidP="008C6523">
      <w:pPr>
        <w:spacing w:line="240" w:lineRule="auto"/>
        <w:ind w:firstLine="567"/>
        <w:jc w:val="center"/>
      </w:pPr>
      <w:r w:rsidRPr="009B0461">
        <w:rPr>
          <w:b/>
          <w:sz w:val="28"/>
          <w:szCs w:val="28"/>
        </w:rPr>
        <w:t>Раздел 4. Ресурсное обеспечение Программы</w:t>
      </w:r>
    </w:p>
    <w:p w:rsidR="003C6F55" w:rsidRPr="00516208" w:rsidRDefault="003C6F55" w:rsidP="003C6F55">
      <w:pPr>
        <w:spacing w:after="0" w:line="240" w:lineRule="auto"/>
        <w:ind w:firstLine="708"/>
        <w:jc w:val="both"/>
      </w:pPr>
      <w:r w:rsidRPr="00516208">
        <w:t xml:space="preserve">Информационно-аналитическое обеспечение реализации программы осуществляется с использованием официального сайта администрации поселения www.admigrim.ru. </w:t>
      </w:r>
    </w:p>
    <w:p w:rsidR="003C6F55" w:rsidRDefault="003C6F55" w:rsidP="003C6F55">
      <w:pPr>
        <w:spacing w:after="0" w:line="240" w:lineRule="auto"/>
        <w:ind w:firstLine="567"/>
        <w:jc w:val="both"/>
      </w:pPr>
      <w:r w:rsidRPr="00516208">
        <w:t xml:space="preserve">Финансовое обеспечение реализации программы осуществляется в рамках финансирования </w:t>
      </w:r>
      <w:r>
        <w:t>деятельности администрации поселения.</w:t>
      </w:r>
    </w:p>
    <w:p w:rsidR="003C6F55" w:rsidRDefault="003C6F55" w:rsidP="003C6F55">
      <w:pPr>
        <w:spacing w:after="0" w:line="240" w:lineRule="auto"/>
        <w:ind w:firstLine="567"/>
        <w:jc w:val="both"/>
      </w:pPr>
    </w:p>
    <w:p w:rsidR="003C6F55" w:rsidRPr="00264932" w:rsidRDefault="003C6F55" w:rsidP="008C6523">
      <w:pPr>
        <w:spacing w:after="0" w:line="240" w:lineRule="auto"/>
        <w:ind w:right="-82" w:firstLine="709"/>
        <w:jc w:val="center"/>
        <w:rPr>
          <w:b/>
          <w:sz w:val="28"/>
          <w:szCs w:val="28"/>
        </w:rPr>
      </w:pPr>
      <w:r w:rsidRPr="00264932">
        <w:rPr>
          <w:b/>
          <w:sz w:val="28"/>
          <w:szCs w:val="28"/>
        </w:rPr>
        <w:t>Раздел 5.</w:t>
      </w:r>
      <w:r>
        <w:rPr>
          <w:b/>
          <w:sz w:val="28"/>
          <w:szCs w:val="28"/>
        </w:rPr>
        <w:t xml:space="preserve"> </w:t>
      </w:r>
      <w:r w:rsidRPr="00264932">
        <w:rPr>
          <w:b/>
          <w:sz w:val="28"/>
          <w:szCs w:val="28"/>
        </w:rPr>
        <w:t>Механизм реализации</w:t>
      </w:r>
      <w:r>
        <w:rPr>
          <w:b/>
          <w:sz w:val="28"/>
          <w:szCs w:val="28"/>
        </w:rPr>
        <w:t xml:space="preserve"> Программы</w:t>
      </w:r>
    </w:p>
    <w:p w:rsidR="003C6F55" w:rsidRDefault="003C6F55" w:rsidP="003C6F55">
      <w:pPr>
        <w:spacing w:after="0" w:line="240" w:lineRule="auto"/>
        <w:ind w:right="-82" w:firstLine="709"/>
        <w:jc w:val="both"/>
      </w:pPr>
    </w:p>
    <w:p w:rsidR="003C6F55" w:rsidRDefault="003C6F55" w:rsidP="003C6F55">
      <w:pPr>
        <w:spacing w:after="0"/>
        <w:ind w:right="-82" w:firstLine="709"/>
        <w:jc w:val="both"/>
      </w:pPr>
      <w:r w:rsidRPr="00264932">
        <w:t>5.1. Программа реализуется путем осуществления профилактических мероприятий, указанных в разделе 3.</w:t>
      </w:r>
    </w:p>
    <w:p w:rsidR="003C6F55" w:rsidRDefault="003C6F55" w:rsidP="003C6F55">
      <w:pPr>
        <w:spacing w:after="0"/>
        <w:ind w:right="-82" w:firstLine="709"/>
        <w:jc w:val="both"/>
      </w:pPr>
      <w:r>
        <w:t>5.2. И</w:t>
      </w:r>
      <w:r w:rsidRPr="00264932">
        <w:t xml:space="preserve">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размещаются на официальном сайте </w:t>
      </w:r>
      <w:r>
        <w:t>администрации поселения</w:t>
      </w:r>
      <w:r w:rsidRPr="00264932">
        <w:t xml:space="preserve"> в разделе «</w:t>
      </w:r>
      <w:r>
        <w:t>Муниципальный контроль</w:t>
      </w:r>
      <w:r w:rsidRPr="00264932">
        <w:t>».</w:t>
      </w:r>
    </w:p>
    <w:p w:rsidR="003C6F55" w:rsidRPr="005E32AC" w:rsidRDefault="003C6F55" w:rsidP="003C6F55">
      <w:pPr>
        <w:pStyle w:val="ac"/>
        <w:widowControl w:val="0"/>
        <w:tabs>
          <w:tab w:val="left" w:pos="993"/>
        </w:tabs>
        <w:spacing w:after="0" w:line="240" w:lineRule="auto"/>
        <w:ind w:left="0" w:right="-82" w:firstLine="709"/>
        <w:jc w:val="both"/>
        <w:rPr>
          <w:rFonts w:ascii="Times New Roman" w:hAnsi="Times New Roman" w:cs="Times New Roman"/>
          <w:sz w:val="24"/>
          <w:szCs w:val="24"/>
        </w:rPr>
      </w:pPr>
      <w:r w:rsidRPr="005E32AC">
        <w:rPr>
          <w:rFonts w:ascii="Times New Roman" w:hAnsi="Times New Roman" w:cs="Times New Roman"/>
          <w:sz w:val="24"/>
          <w:szCs w:val="24"/>
        </w:rPr>
        <w:t xml:space="preserve">5.3 Уполномоченное лицо, ответственное за организацию и проведение профилактических мероприятий, </w:t>
      </w:r>
      <w:r w:rsidRPr="005E32AC">
        <w:rPr>
          <w:rFonts w:ascii="Times New Roman" w:hAnsi="Times New Roman"/>
          <w:sz w:val="24"/>
          <w:szCs w:val="24"/>
        </w:rPr>
        <w:t>подготовку докладов о ходе реализации Программы, подготовку предложений по формированию (уточнению) перечня программных мероприятий на очередной финансовый год, за разработку перечня показателей для мониторинга реализации программных мероприятий, за проведение мониторинга реализации Программы, за подготовку предложений по формированию (уточнению) перечня программных мероприятий на очередной финансовый год</w:t>
      </w:r>
      <w:r w:rsidRPr="005E32AC">
        <w:rPr>
          <w:rFonts w:ascii="Times New Roman" w:hAnsi="Times New Roman" w:cs="Times New Roman"/>
          <w:sz w:val="24"/>
          <w:szCs w:val="24"/>
        </w:rPr>
        <w:t>:</w:t>
      </w:r>
    </w:p>
    <w:p w:rsidR="003C6F55" w:rsidRDefault="003C6F55" w:rsidP="003C6F55">
      <w:pPr>
        <w:pStyle w:val="ConsPlusNormal"/>
        <w:ind w:firstLine="709"/>
        <w:jc w:val="both"/>
        <w:rPr>
          <w:rFonts w:ascii="Times New Roman" w:hAnsi="Times New Roman" w:cs="Times New Roman"/>
          <w:szCs w:val="24"/>
        </w:rPr>
      </w:pPr>
      <w:r w:rsidRPr="00264932">
        <w:rPr>
          <w:rFonts w:ascii="Times New Roman" w:hAnsi="Times New Roman" w:cs="Times New Roman"/>
          <w:szCs w:val="24"/>
        </w:rPr>
        <w:t xml:space="preserve">- </w:t>
      </w:r>
      <w:r>
        <w:rPr>
          <w:rFonts w:ascii="Times New Roman" w:hAnsi="Times New Roman" w:cs="Times New Roman"/>
          <w:szCs w:val="24"/>
        </w:rPr>
        <w:t>Дубинин А.В.</w:t>
      </w:r>
      <w:r w:rsidRPr="00264932">
        <w:rPr>
          <w:rFonts w:ascii="Times New Roman" w:hAnsi="Times New Roman" w:cs="Times New Roman"/>
          <w:szCs w:val="24"/>
        </w:rPr>
        <w:t xml:space="preserve"> –</w:t>
      </w:r>
      <w:r>
        <w:rPr>
          <w:rFonts w:ascii="Times New Roman" w:hAnsi="Times New Roman" w:cs="Times New Roman"/>
          <w:szCs w:val="24"/>
        </w:rPr>
        <w:t xml:space="preserve">муниципальный жилищный инспектор </w:t>
      </w:r>
      <w:r w:rsidRPr="00264932">
        <w:rPr>
          <w:rFonts w:ascii="Times New Roman" w:hAnsi="Times New Roman" w:cs="Times New Roman"/>
          <w:szCs w:val="24"/>
        </w:rPr>
        <w:t xml:space="preserve">администрации городского поселения </w:t>
      </w:r>
      <w:proofErr w:type="spellStart"/>
      <w:r w:rsidRPr="00264932">
        <w:rPr>
          <w:rFonts w:ascii="Times New Roman" w:hAnsi="Times New Roman" w:cs="Times New Roman"/>
          <w:szCs w:val="24"/>
        </w:rPr>
        <w:t>Игрим</w:t>
      </w:r>
      <w:proofErr w:type="spellEnd"/>
      <w:r>
        <w:rPr>
          <w:rFonts w:ascii="Times New Roman" w:hAnsi="Times New Roman" w:cs="Times New Roman"/>
          <w:szCs w:val="24"/>
        </w:rPr>
        <w:t>.</w:t>
      </w:r>
    </w:p>
    <w:p w:rsidR="003C6F55" w:rsidRDefault="003C6F55" w:rsidP="003C6F55">
      <w:pPr>
        <w:pStyle w:val="ConsPlusNormal"/>
        <w:ind w:firstLine="709"/>
        <w:jc w:val="both"/>
        <w:rPr>
          <w:rFonts w:ascii="Times New Roman" w:hAnsi="Times New Roman" w:cs="Times New Roman"/>
          <w:szCs w:val="24"/>
        </w:rPr>
      </w:pPr>
    </w:p>
    <w:p w:rsidR="005D3F9A" w:rsidRPr="005D3F9A" w:rsidRDefault="005D3F9A" w:rsidP="008C6523">
      <w:pPr>
        <w:pStyle w:val="ConsPlusNormal"/>
        <w:spacing w:after="240"/>
        <w:ind w:firstLine="709"/>
        <w:jc w:val="center"/>
        <w:rPr>
          <w:rFonts w:ascii="Times New Roman" w:hAnsi="Times New Roman" w:cs="Times New Roman"/>
          <w:b/>
          <w:sz w:val="28"/>
          <w:szCs w:val="28"/>
        </w:rPr>
      </w:pPr>
      <w:r w:rsidRPr="005D3F9A">
        <w:rPr>
          <w:rFonts w:ascii="Times New Roman" w:hAnsi="Times New Roman" w:cs="Times New Roman"/>
          <w:b/>
          <w:sz w:val="28"/>
          <w:szCs w:val="28"/>
        </w:rPr>
        <w:t>Раздел 6. Оценка эффективности Программы</w:t>
      </w:r>
    </w:p>
    <w:p w:rsidR="005D3F9A" w:rsidRPr="005D3F9A" w:rsidRDefault="005D3F9A" w:rsidP="005D3F9A">
      <w:pPr>
        <w:pStyle w:val="ConsPlusNormal"/>
        <w:ind w:firstLine="567"/>
        <w:jc w:val="both"/>
        <w:rPr>
          <w:rFonts w:ascii="Times New Roman" w:hAnsi="Times New Roman" w:cs="Times New Roman"/>
        </w:rPr>
      </w:pPr>
      <w:r w:rsidRPr="005D3F9A">
        <w:rPr>
          <w:rFonts w:ascii="Times New Roman" w:hAnsi="Times New Roman" w:cs="Times New Roman"/>
        </w:rPr>
        <w:t>Основным механизмом оценки эффективности и результативности профилактических материалов являются:</w:t>
      </w:r>
    </w:p>
    <w:p w:rsidR="005D3F9A" w:rsidRPr="005D3F9A" w:rsidRDefault="005D3F9A" w:rsidP="005D3F9A">
      <w:pPr>
        <w:pStyle w:val="ConsPlusNormal"/>
        <w:ind w:firstLine="709"/>
        <w:jc w:val="both"/>
        <w:rPr>
          <w:rFonts w:ascii="Times New Roman" w:hAnsi="Times New Roman" w:cs="Times New Roman"/>
        </w:rPr>
      </w:pPr>
      <w:r w:rsidRPr="005D3F9A">
        <w:rPr>
          <w:rFonts w:ascii="Times New Roman" w:hAnsi="Times New Roman" w:cs="Times New Roman"/>
        </w:rPr>
        <w:t>- оценка снижения количества нарушений юридическими лицами, индивидуальными предпринимателями и физическими лицами обязательных требований действующего законодательства;</w:t>
      </w:r>
    </w:p>
    <w:p w:rsidR="005D3F9A" w:rsidRPr="005D3F9A" w:rsidRDefault="005D3F9A" w:rsidP="005D3F9A">
      <w:pPr>
        <w:pStyle w:val="ConsPlusNormal"/>
        <w:ind w:firstLine="709"/>
        <w:jc w:val="both"/>
        <w:rPr>
          <w:rFonts w:ascii="Times New Roman" w:hAnsi="Times New Roman" w:cs="Times New Roman"/>
        </w:rPr>
      </w:pPr>
      <w:r w:rsidRPr="005D3F9A">
        <w:rPr>
          <w:rFonts w:ascii="Times New Roman" w:hAnsi="Times New Roman" w:cs="Times New Roman"/>
        </w:rPr>
        <w:t>- повышения уровня информированности заинтересованных лиц;</w:t>
      </w:r>
    </w:p>
    <w:p w:rsidR="005D3F9A" w:rsidRPr="005D3F9A" w:rsidRDefault="005D3F9A" w:rsidP="005D3F9A">
      <w:pPr>
        <w:pStyle w:val="ConsPlusNormal"/>
        <w:ind w:firstLine="709"/>
        <w:jc w:val="both"/>
        <w:rPr>
          <w:rFonts w:ascii="Times New Roman" w:hAnsi="Times New Roman" w:cs="Times New Roman"/>
        </w:rPr>
      </w:pPr>
      <w:r w:rsidRPr="005D3F9A">
        <w:rPr>
          <w:rFonts w:ascii="Times New Roman" w:hAnsi="Times New Roman" w:cs="Times New Roman"/>
        </w:rPr>
        <w:t>-оценка увеличения доли законопослушных подконтрольных субъектов;</w:t>
      </w:r>
    </w:p>
    <w:p w:rsidR="005D3F9A" w:rsidRPr="005D3F9A" w:rsidRDefault="005D3F9A" w:rsidP="005D3F9A">
      <w:pPr>
        <w:pStyle w:val="ConsPlusNormal"/>
        <w:ind w:firstLine="709"/>
        <w:jc w:val="both"/>
        <w:rPr>
          <w:rFonts w:ascii="Times New Roman" w:hAnsi="Times New Roman" w:cs="Times New Roman"/>
        </w:rPr>
      </w:pPr>
      <w:r w:rsidRPr="005D3F9A">
        <w:rPr>
          <w:rFonts w:ascii="Times New Roman" w:hAnsi="Times New Roman" w:cs="Times New Roman"/>
        </w:rPr>
        <w:t>-оценка повышения «прозрачности» деятельности Палаты;</w:t>
      </w:r>
    </w:p>
    <w:p w:rsidR="005D3F9A" w:rsidRPr="005D3F9A" w:rsidRDefault="005D3F9A" w:rsidP="005D3F9A">
      <w:pPr>
        <w:pStyle w:val="ConsPlusNormal"/>
        <w:ind w:firstLine="709"/>
        <w:jc w:val="both"/>
        <w:rPr>
          <w:rFonts w:ascii="Times New Roman" w:hAnsi="Times New Roman" w:cs="Times New Roman"/>
        </w:rPr>
      </w:pPr>
      <w:r>
        <w:rPr>
          <w:rFonts w:ascii="Times New Roman" w:hAnsi="Times New Roman" w:cs="Times New Roman"/>
        </w:rPr>
        <w:t>-</w:t>
      </w:r>
      <w:r w:rsidRPr="005D3F9A">
        <w:rPr>
          <w:rFonts w:ascii="Times New Roman" w:hAnsi="Times New Roman" w:cs="Times New Roman"/>
        </w:rPr>
        <w:t xml:space="preserve">во взаимодействии с гражданами и организациями выявление нарушений законодательства в области </w:t>
      </w:r>
      <w:r>
        <w:rPr>
          <w:rFonts w:ascii="Times New Roman" w:hAnsi="Times New Roman" w:cs="Times New Roman"/>
        </w:rPr>
        <w:t xml:space="preserve">пользования жилищным фондом </w:t>
      </w:r>
      <w:r w:rsidRPr="005D3F9A">
        <w:rPr>
          <w:rFonts w:ascii="Times New Roman" w:hAnsi="Times New Roman" w:cs="Times New Roman"/>
        </w:rPr>
        <w:t>и оперативное применение мер ответственности к лицам, допустившим нарушения;</w:t>
      </w:r>
    </w:p>
    <w:p w:rsidR="005D3F9A" w:rsidRPr="005D3F9A" w:rsidRDefault="005D3F9A" w:rsidP="005D3F9A">
      <w:pPr>
        <w:pStyle w:val="ConsPlusNormal"/>
        <w:ind w:firstLine="709"/>
        <w:jc w:val="both"/>
        <w:rPr>
          <w:rFonts w:ascii="Times New Roman" w:hAnsi="Times New Roman" w:cs="Times New Roman"/>
        </w:rPr>
      </w:pPr>
      <w:r w:rsidRPr="005D3F9A">
        <w:rPr>
          <w:rFonts w:ascii="Times New Roman" w:hAnsi="Times New Roman" w:cs="Times New Roman"/>
        </w:rPr>
        <w:t xml:space="preserve">- анализ развития системы профилактических </w:t>
      </w:r>
      <w:r w:rsidR="00CA091F" w:rsidRPr="005D3F9A">
        <w:rPr>
          <w:rFonts w:ascii="Times New Roman" w:hAnsi="Times New Roman" w:cs="Times New Roman"/>
        </w:rPr>
        <w:t>мероприятий</w:t>
      </w:r>
      <w:r w:rsidRPr="005D3F9A">
        <w:rPr>
          <w:rFonts w:ascii="Times New Roman" w:hAnsi="Times New Roman" w:cs="Times New Roman"/>
        </w:rPr>
        <w:t xml:space="preserve"> </w:t>
      </w:r>
      <w:proofErr w:type="spellStart"/>
      <w:r w:rsidRPr="005D3F9A">
        <w:rPr>
          <w:rFonts w:ascii="Times New Roman" w:hAnsi="Times New Roman" w:cs="Times New Roman"/>
        </w:rPr>
        <w:t>Палты</w:t>
      </w:r>
      <w:proofErr w:type="spellEnd"/>
      <w:r w:rsidRPr="005D3F9A">
        <w:rPr>
          <w:rFonts w:ascii="Times New Roman" w:hAnsi="Times New Roman" w:cs="Times New Roman"/>
        </w:rPr>
        <w:t>:</w:t>
      </w:r>
    </w:p>
    <w:p w:rsidR="003C6F55" w:rsidRPr="005D3F9A" w:rsidRDefault="005D3F9A" w:rsidP="005D3F9A">
      <w:pPr>
        <w:pStyle w:val="ConsPlusNormal"/>
        <w:ind w:firstLine="709"/>
        <w:jc w:val="both"/>
        <w:rPr>
          <w:rFonts w:ascii="Times New Roman" w:hAnsi="Times New Roman" w:cs="Times New Roman"/>
        </w:rPr>
      </w:pPr>
      <w:r w:rsidRPr="005D3F9A">
        <w:rPr>
          <w:rFonts w:ascii="Times New Roman" w:hAnsi="Times New Roman" w:cs="Times New Roman"/>
        </w:rPr>
        <w:t xml:space="preserve">-анализ эффективности внедрения различных способов </w:t>
      </w:r>
      <w:r w:rsidR="00CA091F" w:rsidRPr="005D3F9A">
        <w:rPr>
          <w:rFonts w:ascii="Times New Roman" w:hAnsi="Times New Roman" w:cs="Times New Roman"/>
        </w:rPr>
        <w:t>профилактики</w:t>
      </w:r>
      <w:r w:rsidRPr="005D3F9A">
        <w:rPr>
          <w:rFonts w:ascii="Times New Roman" w:hAnsi="Times New Roman" w:cs="Times New Roman"/>
        </w:rPr>
        <w:t>;</w:t>
      </w:r>
    </w:p>
    <w:p w:rsidR="006D425E" w:rsidRDefault="006D425E" w:rsidP="003C6F55">
      <w:pPr>
        <w:spacing w:after="0" w:line="240" w:lineRule="auto"/>
        <w:ind w:firstLine="567"/>
        <w:jc w:val="both"/>
      </w:pPr>
      <w:r>
        <w:br w:type="page"/>
      </w:r>
    </w:p>
    <w:p w:rsidR="00711409" w:rsidRPr="00AE7685" w:rsidRDefault="00711409" w:rsidP="00711409">
      <w:pPr>
        <w:pStyle w:val="FORMATTEXT"/>
        <w:ind w:left="4395"/>
        <w:rPr>
          <w:rFonts w:ascii="Times New Roman" w:hAnsi="Times New Roman" w:cs="Times New Roman"/>
        </w:rPr>
      </w:pPr>
      <w:r w:rsidRPr="003C6F55">
        <w:rPr>
          <w:rFonts w:ascii="Times New Roman" w:hAnsi="Times New Roman" w:cs="Times New Roman"/>
          <w:b/>
        </w:rPr>
        <w:lastRenderedPageBreak/>
        <w:t>Приложение</w:t>
      </w:r>
      <w:r w:rsidR="003C6F55" w:rsidRPr="003C6F55">
        <w:rPr>
          <w:rFonts w:ascii="Times New Roman" w:hAnsi="Times New Roman" w:cs="Times New Roman"/>
          <w:b/>
        </w:rPr>
        <w:t xml:space="preserve"> № 1</w:t>
      </w:r>
      <w:r w:rsidRPr="00AE7685">
        <w:rPr>
          <w:rFonts w:ascii="Times New Roman" w:hAnsi="Times New Roman" w:cs="Times New Roman"/>
        </w:rPr>
        <w:t xml:space="preserve"> к Программа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 реализация которой запланирована на 2019 год</w:t>
      </w:r>
      <w:r w:rsidR="003C6F55">
        <w:rPr>
          <w:rFonts w:ascii="Times New Roman" w:hAnsi="Times New Roman" w:cs="Times New Roman"/>
        </w:rPr>
        <w:t xml:space="preserve"> </w:t>
      </w:r>
      <w:r w:rsidR="003C6F55" w:rsidRPr="003C6F55">
        <w:rPr>
          <w:rFonts w:ascii="Times New Roman" w:hAnsi="Times New Roman" w:cs="Times New Roman"/>
        </w:rPr>
        <w:t>и плановый период 2020-2021 гг.</w:t>
      </w:r>
      <w:r w:rsidRPr="00AE7685">
        <w:rPr>
          <w:rFonts w:ascii="Times New Roman" w:hAnsi="Times New Roman" w:cs="Times New Roman"/>
        </w:rPr>
        <w:t xml:space="preserve"> </w:t>
      </w:r>
    </w:p>
    <w:p w:rsidR="00AE7685" w:rsidRPr="00AE7685" w:rsidRDefault="00AE7685" w:rsidP="00AE7685">
      <w:pPr>
        <w:pStyle w:val="FORMATTEXT"/>
        <w:ind w:left="4395"/>
        <w:jc w:val="center"/>
        <w:rPr>
          <w:rFonts w:ascii="Times New Roman" w:hAnsi="Times New Roman" w:cs="Times New Roman"/>
          <w:b/>
          <w:sz w:val="24"/>
          <w:szCs w:val="24"/>
        </w:rPr>
      </w:pPr>
    </w:p>
    <w:p w:rsidR="00B40355" w:rsidRPr="00AE7685" w:rsidRDefault="00AE7685" w:rsidP="00AE7685">
      <w:pPr>
        <w:spacing w:after="0" w:line="240" w:lineRule="auto"/>
        <w:jc w:val="center"/>
        <w:rPr>
          <w:b/>
        </w:rPr>
      </w:pPr>
      <w:r w:rsidRPr="00AE7685">
        <w:rPr>
          <w:b/>
        </w:rPr>
        <w:t>План-график профилактических мероприятий</w:t>
      </w:r>
      <w:r w:rsidR="003B5265">
        <w:rPr>
          <w:b/>
        </w:rPr>
        <w:t xml:space="preserve">, </w:t>
      </w:r>
      <w:r w:rsidR="003B5265" w:rsidRPr="003B5265">
        <w:rPr>
          <w:b/>
        </w:rPr>
        <w:t>реализация которой запланирована на 2019 год и плановый период 2020-2021 гг.</w:t>
      </w:r>
    </w:p>
    <w:tbl>
      <w:tblPr>
        <w:tblW w:w="9355" w:type="dxa"/>
        <w:tblLayout w:type="fixed"/>
        <w:tblCellMar>
          <w:left w:w="0" w:type="dxa"/>
          <w:right w:w="0" w:type="dxa"/>
        </w:tblCellMar>
        <w:tblLook w:val="04A0" w:firstRow="1" w:lastRow="0" w:firstColumn="1" w:lastColumn="0" w:noHBand="0" w:noVBand="1"/>
      </w:tblPr>
      <w:tblGrid>
        <w:gridCol w:w="582"/>
        <w:gridCol w:w="3671"/>
        <w:gridCol w:w="2126"/>
        <w:gridCol w:w="2976"/>
      </w:tblGrid>
      <w:tr w:rsidR="00B40355">
        <w:trPr>
          <w:trHeight w:val="15"/>
        </w:trPr>
        <w:tc>
          <w:tcPr>
            <w:tcW w:w="582" w:type="dxa"/>
          </w:tcPr>
          <w:p w:rsidR="00B40355" w:rsidRDefault="00B40355">
            <w:pPr>
              <w:spacing w:after="0"/>
              <w:rPr>
                <w:rFonts w:eastAsia="Times New Roman"/>
                <w:sz w:val="20"/>
                <w:szCs w:val="20"/>
              </w:rPr>
            </w:pPr>
          </w:p>
        </w:tc>
        <w:tc>
          <w:tcPr>
            <w:tcW w:w="3671" w:type="dxa"/>
          </w:tcPr>
          <w:p w:rsidR="00B40355" w:rsidRDefault="00B40355">
            <w:pPr>
              <w:spacing w:after="0"/>
              <w:rPr>
                <w:rFonts w:eastAsia="Times New Roman"/>
                <w:sz w:val="20"/>
                <w:szCs w:val="20"/>
              </w:rPr>
            </w:pPr>
          </w:p>
        </w:tc>
        <w:tc>
          <w:tcPr>
            <w:tcW w:w="2126" w:type="dxa"/>
          </w:tcPr>
          <w:p w:rsidR="00B40355" w:rsidRDefault="00B40355">
            <w:pPr>
              <w:spacing w:after="0"/>
              <w:rPr>
                <w:rFonts w:eastAsia="Times New Roman"/>
                <w:sz w:val="20"/>
                <w:szCs w:val="20"/>
              </w:rPr>
            </w:pPr>
          </w:p>
        </w:tc>
        <w:tc>
          <w:tcPr>
            <w:tcW w:w="2976" w:type="dxa"/>
          </w:tcPr>
          <w:p w:rsidR="00B40355" w:rsidRDefault="00B40355">
            <w:pPr>
              <w:spacing w:after="0"/>
              <w:rPr>
                <w:rFonts w:eastAsia="Times New Roman"/>
                <w:sz w:val="20"/>
                <w:szCs w:val="20"/>
              </w:rPr>
            </w:pPr>
          </w:p>
        </w:tc>
      </w:tr>
      <w:tr w:rsidR="00B40355">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N п/п</w:t>
            </w:r>
          </w:p>
        </w:tc>
        <w:tc>
          <w:tcPr>
            <w:tcW w:w="3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Мероприятие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Сроки исполнения</w:t>
            </w:r>
          </w:p>
        </w:tc>
        <w:tc>
          <w:tcPr>
            <w:tcW w:w="2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Источник получения информации (документов)</w:t>
            </w:r>
          </w:p>
        </w:tc>
      </w:tr>
      <w:tr w:rsidR="00B40355">
        <w:trPr>
          <w:trHeight w:val="248"/>
        </w:trPr>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1</w:t>
            </w:r>
          </w:p>
        </w:tc>
        <w:tc>
          <w:tcPr>
            <w:tcW w:w="3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3</w:t>
            </w:r>
          </w:p>
        </w:tc>
        <w:tc>
          <w:tcPr>
            <w:tcW w:w="2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4</w:t>
            </w:r>
          </w:p>
        </w:tc>
      </w:tr>
      <w:tr w:rsidR="00B40355">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1.</w:t>
            </w:r>
          </w:p>
        </w:tc>
        <w:tc>
          <w:tcPr>
            <w:tcW w:w="3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Размещение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 или их отдельных частей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Не позднее 30 дней со дня вступления в силу нормативных правовых актов</w:t>
            </w:r>
          </w:p>
        </w:tc>
        <w:tc>
          <w:tcPr>
            <w:tcW w:w="2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Официальный сайт администрации городского поселения Игрим в информационно-телекоммуникационной сети Интернет (далее - официальный сайт администрации городского поселения Игрим) (http://admigrim.ru)</w:t>
            </w:r>
          </w:p>
        </w:tc>
      </w:tr>
      <w:tr w:rsidR="00B40355">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2.</w:t>
            </w:r>
          </w:p>
        </w:tc>
        <w:tc>
          <w:tcPr>
            <w:tcW w:w="3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Информирование граждан, юридических лиц и индивидуальных предпринимателей по вопросам соблюдения обязательных требований, о вступлении в законную силу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По мере принятия нормативных правовых актов, внесения изменений в нормативные правовые акты</w:t>
            </w:r>
          </w:p>
        </w:tc>
        <w:tc>
          <w:tcPr>
            <w:tcW w:w="2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Официальный сайт администрации городского поселения Игрим (http://admigrim.ru)</w:t>
            </w:r>
          </w:p>
        </w:tc>
      </w:tr>
      <w:tr w:rsidR="00B40355">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3.</w:t>
            </w:r>
          </w:p>
        </w:tc>
        <w:tc>
          <w:tcPr>
            <w:tcW w:w="3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Проведение разъяснительной работы по вопросам соблюдения обязательных требований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Постоянно</w:t>
            </w:r>
          </w:p>
        </w:tc>
        <w:tc>
          <w:tcPr>
            <w:tcW w:w="2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 xml:space="preserve">Администрация городского поселения Игрим (628146, Тюменская обл., Ханты-Мансийский автономный округ-Югра, </w:t>
            </w:r>
            <w:r w:rsidR="00512A7E">
              <w:rPr>
                <w:rFonts w:eastAsia="Times New Roman"/>
                <w:color w:val="2D2D2D"/>
                <w:sz w:val="20"/>
                <w:szCs w:val="20"/>
              </w:rPr>
              <w:t>Березовский</w:t>
            </w:r>
            <w:r>
              <w:rPr>
                <w:rFonts w:eastAsia="Times New Roman"/>
                <w:color w:val="2D2D2D"/>
                <w:sz w:val="20"/>
                <w:szCs w:val="20"/>
              </w:rPr>
              <w:t xml:space="preserve"> р-н, </w:t>
            </w:r>
            <w:proofErr w:type="spellStart"/>
            <w:r>
              <w:rPr>
                <w:rFonts w:eastAsia="Times New Roman"/>
                <w:color w:val="2D2D2D"/>
                <w:sz w:val="20"/>
                <w:szCs w:val="20"/>
              </w:rPr>
              <w:t>г.п</w:t>
            </w:r>
            <w:proofErr w:type="spellEnd"/>
            <w:r>
              <w:rPr>
                <w:rFonts w:eastAsia="Times New Roman"/>
                <w:color w:val="2D2D2D"/>
                <w:sz w:val="20"/>
                <w:szCs w:val="20"/>
              </w:rPr>
              <w:t>. Игрим, ул. Губкина, д.1)</w:t>
            </w:r>
          </w:p>
        </w:tc>
      </w:tr>
      <w:tr w:rsidR="00B40355">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center"/>
              <w:textAlignment w:val="baseline"/>
              <w:rPr>
                <w:rFonts w:eastAsia="Times New Roman"/>
                <w:color w:val="2D2D2D"/>
                <w:sz w:val="20"/>
                <w:szCs w:val="20"/>
              </w:rPr>
            </w:pPr>
            <w:r>
              <w:rPr>
                <w:rFonts w:eastAsia="Times New Roman"/>
                <w:color w:val="2D2D2D"/>
                <w:sz w:val="20"/>
                <w:szCs w:val="20"/>
              </w:rPr>
              <w:t>4.</w:t>
            </w:r>
          </w:p>
        </w:tc>
        <w:tc>
          <w:tcPr>
            <w:tcW w:w="3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Выдача предостережений юридическим лицам, индивидуальным предпринимателям о недопустимости нарушения обязательных требований в соответствии с частями 5 - 7 статьи 8.2 </w:t>
            </w:r>
            <w:hyperlink r:id="rId6" w:history="1">
              <w:r>
                <w:rPr>
                  <w:rFonts w:eastAsia="Times New Roman"/>
                  <w:color w:val="00466E"/>
                  <w:sz w:val="20"/>
                  <w:szCs w:val="20"/>
                  <w:u w:val="single"/>
                </w:rPr>
                <w:t>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По мере получения сведений о признаках нарушений обязательных требований</w:t>
            </w:r>
          </w:p>
        </w:tc>
        <w:tc>
          <w:tcPr>
            <w:tcW w:w="2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0355" w:rsidRDefault="00F448ED">
            <w:pPr>
              <w:spacing w:after="0"/>
              <w:jc w:val="both"/>
              <w:textAlignment w:val="baseline"/>
              <w:rPr>
                <w:rFonts w:eastAsia="Times New Roman"/>
                <w:color w:val="2D2D2D"/>
                <w:sz w:val="20"/>
                <w:szCs w:val="20"/>
              </w:rPr>
            </w:pPr>
            <w:r>
              <w:rPr>
                <w:rFonts w:eastAsia="Times New Roman"/>
                <w:color w:val="2D2D2D"/>
                <w:sz w:val="20"/>
                <w:szCs w:val="20"/>
              </w:rPr>
              <w:t>В порядке, определенном Правительством Российской Федерации</w:t>
            </w:r>
          </w:p>
        </w:tc>
      </w:tr>
    </w:tbl>
    <w:p w:rsidR="00B40355" w:rsidRDefault="00B40355" w:rsidP="00AE7685">
      <w:pPr>
        <w:spacing w:after="0" w:line="240" w:lineRule="auto"/>
      </w:pPr>
    </w:p>
    <w:sectPr w:rsidR="00B4035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019E4"/>
    <w:multiLevelType w:val="hybridMultilevel"/>
    <w:tmpl w:val="CE7E578C"/>
    <w:lvl w:ilvl="0" w:tplc="DC007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0E"/>
    <w:rsid w:val="000018AC"/>
    <w:rsid w:val="00004E8C"/>
    <w:rsid w:val="000401FC"/>
    <w:rsid w:val="00087FE8"/>
    <w:rsid w:val="001259B6"/>
    <w:rsid w:val="001537E5"/>
    <w:rsid w:val="001C13B1"/>
    <w:rsid w:val="001D3F0D"/>
    <w:rsid w:val="001E32E1"/>
    <w:rsid w:val="0020539F"/>
    <w:rsid w:val="0024795E"/>
    <w:rsid w:val="00252DD3"/>
    <w:rsid w:val="00262FE9"/>
    <w:rsid w:val="00265330"/>
    <w:rsid w:val="002C3732"/>
    <w:rsid w:val="002C7793"/>
    <w:rsid w:val="002D15DD"/>
    <w:rsid w:val="003041D8"/>
    <w:rsid w:val="00332A15"/>
    <w:rsid w:val="00362BE9"/>
    <w:rsid w:val="003A1827"/>
    <w:rsid w:val="003B5265"/>
    <w:rsid w:val="003C6F55"/>
    <w:rsid w:val="003D57FD"/>
    <w:rsid w:val="00487047"/>
    <w:rsid w:val="004E26F7"/>
    <w:rsid w:val="00512A7E"/>
    <w:rsid w:val="00514670"/>
    <w:rsid w:val="00546160"/>
    <w:rsid w:val="005B0969"/>
    <w:rsid w:val="005C02A9"/>
    <w:rsid w:val="005C3F5E"/>
    <w:rsid w:val="005D042B"/>
    <w:rsid w:val="005D3F9A"/>
    <w:rsid w:val="00635C0D"/>
    <w:rsid w:val="00646F9E"/>
    <w:rsid w:val="006A0FEC"/>
    <w:rsid w:val="006A3606"/>
    <w:rsid w:val="006D2DDF"/>
    <w:rsid w:val="006D425E"/>
    <w:rsid w:val="00711409"/>
    <w:rsid w:val="00715ACE"/>
    <w:rsid w:val="00781DB7"/>
    <w:rsid w:val="007C300F"/>
    <w:rsid w:val="007C475C"/>
    <w:rsid w:val="007D1B0E"/>
    <w:rsid w:val="007E16A9"/>
    <w:rsid w:val="0080154F"/>
    <w:rsid w:val="00824A61"/>
    <w:rsid w:val="008329D0"/>
    <w:rsid w:val="008378F5"/>
    <w:rsid w:val="0084318D"/>
    <w:rsid w:val="00850801"/>
    <w:rsid w:val="00895997"/>
    <w:rsid w:val="008A20A3"/>
    <w:rsid w:val="008A7712"/>
    <w:rsid w:val="008C6523"/>
    <w:rsid w:val="008E53F9"/>
    <w:rsid w:val="009C4468"/>
    <w:rsid w:val="009C6BB2"/>
    <w:rsid w:val="009D6D0A"/>
    <w:rsid w:val="00A71700"/>
    <w:rsid w:val="00A729C6"/>
    <w:rsid w:val="00AA1EF2"/>
    <w:rsid w:val="00AE7685"/>
    <w:rsid w:val="00B329F7"/>
    <w:rsid w:val="00B40355"/>
    <w:rsid w:val="00B5079C"/>
    <w:rsid w:val="00B8049C"/>
    <w:rsid w:val="00BE3E84"/>
    <w:rsid w:val="00BF7357"/>
    <w:rsid w:val="00C0102D"/>
    <w:rsid w:val="00C50DEB"/>
    <w:rsid w:val="00CA091F"/>
    <w:rsid w:val="00CB4894"/>
    <w:rsid w:val="00CE3097"/>
    <w:rsid w:val="00CF39D4"/>
    <w:rsid w:val="00D1428A"/>
    <w:rsid w:val="00E43D2F"/>
    <w:rsid w:val="00E70733"/>
    <w:rsid w:val="00E72AF3"/>
    <w:rsid w:val="00E807E9"/>
    <w:rsid w:val="00EE73D6"/>
    <w:rsid w:val="00EF02EF"/>
    <w:rsid w:val="00F20ED2"/>
    <w:rsid w:val="00F27EF1"/>
    <w:rsid w:val="00F448ED"/>
    <w:rsid w:val="00F5383E"/>
    <w:rsid w:val="00F744BB"/>
    <w:rsid w:val="00FB3E83"/>
    <w:rsid w:val="0202641A"/>
    <w:rsid w:val="4C2E104B"/>
    <w:rsid w:val="55C52E06"/>
    <w:rsid w:val="7FA50B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33C96-E851-481E-9114-E8DDDDB2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Plain Text"/>
    <w:basedOn w:val="a"/>
    <w:link w:val="a6"/>
    <w:unhideWhenUsed/>
    <w:qFormat/>
    <w:pPr>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qFormat/>
    <w:rPr>
      <w:color w:val="0000FF"/>
      <w:u w:val="single"/>
    </w:rPr>
  </w:style>
  <w:style w:type="paragraph" w:customStyle="1" w:styleId="ConsPlusNormal">
    <w:name w:val="ConsPlusNormal"/>
    <w:link w:val="ConsPlusNormal0"/>
    <w:qFormat/>
    <w:pPr>
      <w:widowControl w:val="0"/>
      <w:autoSpaceDE w:val="0"/>
      <w:autoSpaceDN w:val="0"/>
      <w:spacing w:after="0" w:line="240" w:lineRule="auto"/>
    </w:pPr>
    <w:rPr>
      <w:rFonts w:ascii="Calibri" w:eastAsia="Times New Roman" w:hAnsi="Calibri" w:cs="Calibri"/>
      <w:sz w:val="24"/>
    </w:rPr>
  </w:style>
  <w:style w:type="paragraph" w:customStyle="1" w:styleId="ConsPlusTitle">
    <w:name w:val="ConsPlusTitle"/>
    <w:qFormat/>
    <w:pPr>
      <w:widowControl w:val="0"/>
      <w:autoSpaceDE w:val="0"/>
      <w:autoSpaceDN w:val="0"/>
      <w:spacing w:after="0" w:line="240" w:lineRule="auto"/>
    </w:pPr>
    <w:rPr>
      <w:rFonts w:ascii="Calibri" w:eastAsia="Times New Roman" w:hAnsi="Calibri" w:cs="Calibri"/>
      <w:b/>
      <w:sz w:val="24"/>
    </w:rPr>
  </w:style>
  <w:style w:type="character" w:customStyle="1" w:styleId="a6">
    <w:name w:val="Текст Знак"/>
    <w:basedOn w:val="a0"/>
    <w:link w:val="a5"/>
    <w:semiHidden/>
    <w:qFormat/>
    <w:rPr>
      <w:rFonts w:ascii="Courier New" w:eastAsia="Times New Roman" w:hAnsi="Courier New" w:cs="Courier New"/>
      <w:sz w:val="20"/>
      <w:szCs w:val="20"/>
      <w:lang w:eastAsia="ru-RU"/>
    </w:rPr>
  </w:style>
  <w:style w:type="character" w:customStyle="1" w:styleId="ConsPlusNormal0">
    <w:name w:val="ConsPlusNormal Знак"/>
    <w:link w:val="ConsPlusNormal"/>
    <w:qFormat/>
    <w:locked/>
    <w:rPr>
      <w:rFonts w:ascii="Calibri" w:eastAsia="Times New Roman" w:hAnsi="Calibri" w:cs="Calibri"/>
      <w:sz w:val="24"/>
      <w:szCs w:val="20"/>
      <w:lang w:eastAsia="ru-RU"/>
    </w:rPr>
  </w:style>
  <w:style w:type="character" w:customStyle="1" w:styleId="blk">
    <w:name w:val="blk"/>
    <w:basedOn w:val="a0"/>
    <w:qFormat/>
  </w:style>
  <w:style w:type="character" w:customStyle="1" w:styleId="apple-converted-space">
    <w:name w:val="apple-converted-space"/>
    <w:basedOn w:val="a0"/>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customStyle="1" w:styleId="FORMATTEXT">
    <w:name w:val=".FORMATTEXT"/>
    <w:uiPriority w:val="99"/>
    <w:rsid w:val="00711409"/>
    <w:pPr>
      <w:widowControl w:val="0"/>
      <w:autoSpaceDE w:val="0"/>
      <w:autoSpaceDN w:val="0"/>
      <w:adjustRightInd w:val="0"/>
      <w:spacing w:after="0" w:line="240" w:lineRule="auto"/>
    </w:pPr>
    <w:rPr>
      <w:rFonts w:ascii="Arial" w:eastAsia="Times New Roman" w:hAnsi="Arial" w:cs="Arial"/>
    </w:rPr>
  </w:style>
  <w:style w:type="table" w:styleId="a8">
    <w:name w:val="Table Grid"/>
    <w:basedOn w:val="a1"/>
    <w:uiPriority w:val="39"/>
    <w:rsid w:val="007C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3D57FD"/>
    <w:pPr>
      <w:spacing w:before="100" w:beforeAutospacing="1" w:after="100" w:afterAutospacing="1" w:line="240" w:lineRule="auto"/>
    </w:pPr>
    <w:rPr>
      <w:rFonts w:eastAsia="Times New Roman"/>
      <w:lang w:eastAsia="ru-RU"/>
    </w:rPr>
  </w:style>
  <w:style w:type="character" w:customStyle="1" w:styleId="1">
    <w:name w:val="Основной текст Знак1"/>
    <w:basedOn w:val="a0"/>
    <w:link w:val="aa"/>
    <w:uiPriority w:val="99"/>
    <w:locked/>
    <w:rsid w:val="003D57FD"/>
    <w:rPr>
      <w:rFonts w:ascii="Times New Roman" w:hAnsi="Times New Roman"/>
      <w:sz w:val="26"/>
      <w:szCs w:val="26"/>
      <w:shd w:val="clear" w:color="auto" w:fill="FFFFFF"/>
    </w:rPr>
  </w:style>
  <w:style w:type="paragraph" w:styleId="aa">
    <w:name w:val="Body Text"/>
    <w:basedOn w:val="a"/>
    <w:link w:val="1"/>
    <w:uiPriority w:val="99"/>
    <w:rsid w:val="003D57FD"/>
    <w:pPr>
      <w:widowControl w:val="0"/>
      <w:shd w:val="clear" w:color="auto" w:fill="FFFFFF"/>
      <w:spacing w:after="420" w:line="240" w:lineRule="atLeast"/>
      <w:jc w:val="center"/>
    </w:pPr>
    <w:rPr>
      <w:rFonts w:cstheme="minorBidi"/>
      <w:sz w:val="26"/>
      <w:szCs w:val="26"/>
      <w:lang w:eastAsia="ru-RU"/>
    </w:rPr>
  </w:style>
  <w:style w:type="character" w:customStyle="1" w:styleId="ab">
    <w:name w:val="Основной текст Знак"/>
    <w:basedOn w:val="a0"/>
    <w:uiPriority w:val="99"/>
    <w:semiHidden/>
    <w:rsid w:val="003D57FD"/>
    <w:rPr>
      <w:rFonts w:ascii="Times New Roman" w:hAnsi="Times New Roman" w:cs="Times New Roman"/>
      <w:sz w:val="24"/>
      <w:szCs w:val="24"/>
      <w:lang w:eastAsia="en-US"/>
    </w:rPr>
  </w:style>
  <w:style w:type="paragraph" w:styleId="ac">
    <w:name w:val="List Paragraph"/>
    <w:basedOn w:val="a"/>
    <w:uiPriority w:val="34"/>
    <w:qFormat/>
    <w:rsid w:val="003C6F55"/>
    <w:pPr>
      <w:ind w:left="720"/>
      <w:contextualSpacing/>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0758">
      <w:bodyDiv w:val="1"/>
      <w:marLeft w:val="0"/>
      <w:marRight w:val="0"/>
      <w:marTop w:val="0"/>
      <w:marBottom w:val="0"/>
      <w:divBdr>
        <w:top w:val="none" w:sz="0" w:space="0" w:color="auto"/>
        <w:left w:val="none" w:sz="0" w:space="0" w:color="auto"/>
        <w:bottom w:val="none" w:sz="0" w:space="0" w:color="auto"/>
        <w:right w:val="none" w:sz="0" w:space="0" w:color="auto"/>
      </w:divBdr>
    </w:div>
    <w:div w:id="315500942">
      <w:bodyDiv w:val="1"/>
      <w:marLeft w:val="0"/>
      <w:marRight w:val="0"/>
      <w:marTop w:val="0"/>
      <w:marBottom w:val="0"/>
      <w:divBdr>
        <w:top w:val="none" w:sz="0" w:space="0" w:color="auto"/>
        <w:left w:val="none" w:sz="0" w:space="0" w:color="auto"/>
        <w:bottom w:val="none" w:sz="0" w:space="0" w:color="auto"/>
        <w:right w:val="none" w:sz="0" w:space="0" w:color="auto"/>
      </w:divBdr>
    </w:div>
    <w:div w:id="403258225">
      <w:bodyDiv w:val="1"/>
      <w:marLeft w:val="0"/>
      <w:marRight w:val="0"/>
      <w:marTop w:val="0"/>
      <w:marBottom w:val="0"/>
      <w:divBdr>
        <w:top w:val="none" w:sz="0" w:space="0" w:color="auto"/>
        <w:left w:val="none" w:sz="0" w:space="0" w:color="auto"/>
        <w:bottom w:val="none" w:sz="0" w:space="0" w:color="auto"/>
        <w:right w:val="none" w:sz="0" w:space="0" w:color="auto"/>
      </w:divBdr>
    </w:div>
    <w:div w:id="403571543">
      <w:bodyDiv w:val="1"/>
      <w:marLeft w:val="0"/>
      <w:marRight w:val="0"/>
      <w:marTop w:val="0"/>
      <w:marBottom w:val="0"/>
      <w:divBdr>
        <w:top w:val="none" w:sz="0" w:space="0" w:color="auto"/>
        <w:left w:val="none" w:sz="0" w:space="0" w:color="auto"/>
        <w:bottom w:val="none" w:sz="0" w:space="0" w:color="auto"/>
        <w:right w:val="none" w:sz="0" w:space="0" w:color="auto"/>
      </w:divBdr>
    </w:div>
    <w:div w:id="414209747">
      <w:bodyDiv w:val="1"/>
      <w:marLeft w:val="0"/>
      <w:marRight w:val="0"/>
      <w:marTop w:val="0"/>
      <w:marBottom w:val="0"/>
      <w:divBdr>
        <w:top w:val="none" w:sz="0" w:space="0" w:color="auto"/>
        <w:left w:val="none" w:sz="0" w:space="0" w:color="auto"/>
        <w:bottom w:val="none" w:sz="0" w:space="0" w:color="auto"/>
        <w:right w:val="none" w:sz="0" w:space="0" w:color="auto"/>
      </w:divBdr>
    </w:div>
    <w:div w:id="661154005">
      <w:bodyDiv w:val="1"/>
      <w:marLeft w:val="0"/>
      <w:marRight w:val="0"/>
      <w:marTop w:val="0"/>
      <w:marBottom w:val="0"/>
      <w:divBdr>
        <w:top w:val="none" w:sz="0" w:space="0" w:color="auto"/>
        <w:left w:val="none" w:sz="0" w:space="0" w:color="auto"/>
        <w:bottom w:val="none" w:sz="0" w:space="0" w:color="auto"/>
        <w:right w:val="none" w:sz="0" w:space="0" w:color="auto"/>
      </w:divBdr>
    </w:div>
    <w:div w:id="837303282">
      <w:bodyDiv w:val="1"/>
      <w:marLeft w:val="0"/>
      <w:marRight w:val="0"/>
      <w:marTop w:val="0"/>
      <w:marBottom w:val="0"/>
      <w:divBdr>
        <w:top w:val="none" w:sz="0" w:space="0" w:color="auto"/>
        <w:left w:val="none" w:sz="0" w:space="0" w:color="auto"/>
        <w:bottom w:val="none" w:sz="0" w:space="0" w:color="auto"/>
        <w:right w:val="none" w:sz="0" w:space="0" w:color="auto"/>
      </w:divBdr>
    </w:div>
    <w:div w:id="878588099">
      <w:bodyDiv w:val="1"/>
      <w:marLeft w:val="0"/>
      <w:marRight w:val="0"/>
      <w:marTop w:val="0"/>
      <w:marBottom w:val="0"/>
      <w:divBdr>
        <w:top w:val="none" w:sz="0" w:space="0" w:color="auto"/>
        <w:left w:val="none" w:sz="0" w:space="0" w:color="auto"/>
        <w:bottom w:val="none" w:sz="0" w:space="0" w:color="auto"/>
        <w:right w:val="none" w:sz="0" w:space="0" w:color="auto"/>
      </w:divBdr>
    </w:div>
    <w:div w:id="926354159">
      <w:bodyDiv w:val="1"/>
      <w:marLeft w:val="0"/>
      <w:marRight w:val="0"/>
      <w:marTop w:val="0"/>
      <w:marBottom w:val="0"/>
      <w:divBdr>
        <w:top w:val="none" w:sz="0" w:space="0" w:color="auto"/>
        <w:left w:val="none" w:sz="0" w:space="0" w:color="auto"/>
        <w:bottom w:val="none" w:sz="0" w:space="0" w:color="auto"/>
        <w:right w:val="none" w:sz="0" w:space="0" w:color="auto"/>
      </w:divBdr>
    </w:div>
    <w:div w:id="1083185285">
      <w:bodyDiv w:val="1"/>
      <w:marLeft w:val="0"/>
      <w:marRight w:val="0"/>
      <w:marTop w:val="0"/>
      <w:marBottom w:val="0"/>
      <w:divBdr>
        <w:top w:val="none" w:sz="0" w:space="0" w:color="auto"/>
        <w:left w:val="none" w:sz="0" w:space="0" w:color="auto"/>
        <w:bottom w:val="none" w:sz="0" w:space="0" w:color="auto"/>
        <w:right w:val="none" w:sz="0" w:space="0" w:color="auto"/>
      </w:divBdr>
    </w:div>
    <w:div w:id="1183780870">
      <w:bodyDiv w:val="1"/>
      <w:marLeft w:val="0"/>
      <w:marRight w:val="0"/>
      <w:marTop w:val="0"/>
      <w:marBottom w:val="0"/>
      <w:divBdr>
        <w:top w:val="none" w:sz="0" w:space="0" w:color="auto"/>
        <w:left w:val="none" w:sz="0" w:space="0" w:color="auto"/>
        <w:bottom w:val="none" w:sz="0" w:space="0" w:color="auto"/>
        <w:right w:val="none" w:sz="0" w:space="0" w:color="auto"/>
      </w:divBdr>
    </w:div>
    <w:div w:id="1253978703">
      <w:bodyDiv w:val="1"/>
      <w:marLeft w:val="0"/>
      <w:marRight w:val="0"/>
      <w:marTop w:val="0"/>
      <w:marBottom w:val="0"/>
      <w:divBdr>
        <w:top w:val="none" w:sz="0" w:space="0" w:color="auto"/>
        <w:left w:val="none" w:sz="0" w:space="0" w:color="auto"/>
        <w:bottom w:val="none" w:sz="0" w:space="0" w:color="auto"/>
        <w:right w:val="none" w:sz="0" w:space="0" w:color="auto"/>
      </w:divBdr>
    </w:div>
    <w:div w:id="1407220036">
      <w:bodyDiv w:val="1"/>
      <w:marLeft w:val="0"/>
      <w:marRight w:val="0"/>
      <w:marTop w:val="0"/>
      <w:marBottom w:val="0"/>
      <w:divBdr>
        <w:top w:val="none" w:sz="0" w:space="0" w:color="auto"/>
        <w:left w:val="none" w:sz="0" w:space="0" w:color="auto"/>
        <w:bottom w:val="none" w:sz="0" w:space="0" w:color="auto"/>
        <w:right w:val="none" w:sz="0" w:space="0" w:color="auto"/>
      </w:divBdr>
    </w:div>
    <w:div w:id="1447507234">
      <w:bodyDiv w:val="1"/>
      <w:marLeft w:val="0"/>
      <w:marRight w:val="0"/>
      <w:marTop w:val="0"/>
      <w:marBottom w:val="0"/>
      <w:divBdr>
        <w:top w:val="none" w:sz="0" w:space="0" w:color="auto"/>
        <w:left w:val="none" w:sz="0" w:space="0" w:color="auto"/>
        <w:bottom w:val="none" w:sz="0" w:space="0" w:color="auto"/>
        <w:right w:val="none" w:sz="0" w:space="0" w:color="auto"/>
      </w:divBdr>
    </w:div>
    <w:div w:id="1472331942">
      <w:bodyDiv w:val="1"/>
      <w:marLeft w:val="0"/>
      <w:marRight w:val="0"/>
      <w:marTop w:val="0"/>
      <w:marBottom w:val="0"/>
      <w:divBdr>
        <w:top w:val="none" w:sz="0" w:space="0" w:color="auto"/>
        <w:left w:val="none" w:sz="0" w:space="0" w:color="auto"/>
        <w:bottom w:val="none" w:sz="0" w:space="0" w:color="auto"/>
        <w:right w:val="none" w:sz="0" w:space="0" w:color="auto"/>
      </w:divBdr>
    </w:div>
    <w:div w:id="210255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21357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cp:lastModifiedBy>
  <cp:revision>62</cp:revision>
  <cp:lastPrinted>2018-03-22T11:38:00Z</cp:lastPrinted>
  <dcterms:created xsi:type="dcterms:W3CDTF">2016-05-16T04:03:00Z</dcterms:created>
  <dcterms:modified xsi:type="dcterms:W3CDTF">2019-11-27T04:03:00Z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1049-10.2.0.5978</vt:lpwstr>
  </property>
</Properties>
</file>