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A0731C" w:rsidRPr="00A0731C" w:rsidRDefault="00A0731C" w:rsidP="00A0731C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A0731C" w:rsidRPr="00A0731C" w:rsidRDefault="00AA4411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C96A5D">
        <w:rPr>
          <w:rFonts w:ascii="Times New Roman CYR" w:hAnsi="Times New Roman CYR" w:cs="Times New Roman CYR"/>
          <w:sz w:val="28"/>
          <w:szCs w:val="28"/>
        </w:rPr>
        <w:t>24</w:t>
      </w:r>
      <w:r w:rsidR="001D4F5E">
        <w:rPr>
          <w:rFonts w:ascii="Times New Roman CYR" w:hAnsi="Times New Roman CYR" w:cs="Times New Roman CYR"/>
          <w:sz w:val="28"/>
          <w:szCs w:val="28"/>
        </w:rPr>
        <w:t>.10.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2012 г.                                               </w:t>
      </w:r>
      <w:r w:rsidR="00C52A16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A0731C" w:rsidRPr="00A0731C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C96A5D">
        <w:rPr>
          <w:rFonts w:ascii="Times New Roman CYR" w:hAnsi="Times New Roman CYR" w:cs="Times New Roman CYR"/>
          <w:sz w:val="28"/>
          <w:szCs w:val="28"/>
        </w:rPr>
        <w:t>229</w:t>
      </w:r>
    </w:p>
    <w:p w:rsidR="00A0731C" w:rsidRPr="00A0731C" w:rsidRDefault="00A0731C" w:rsidP="00A0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C15A74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C15A74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структуру администрации </w:t>
      </w:r>
    </w:p>
    <w:p w:rsidR="0071705E" w:rsidRPr="00A0731C" w:rsidRDefault="00C15A74" w:rsidP="0071705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71705E" w:rsidRPr="00150D78" w:rsidRDefault="0071705E" w:rsidP="00E77496">
      <w:pPr>
        <w:pStyle w:val="a3"/>
        <w:ind w:firstLine="709"/>
        <w:rPr>
          <w:sz w:val="24"/>
          <w:szCs w:val="24"/>
        </w:rPr>
      </w:pPr>
    </w:p>
    <w:p w:rsidR="0071705E" w:rsidRPr="00560ACE" w:rsidRDefault="00C15A74" w:rsidP="00E7749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законом Российской Федерации от 06.10.2003 г. № 131-ФЗ</w:t>
      </w:r>
      <w:r w:rsidR="00E7749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городского поселения Игрим</w:t>
      </w:r>
    </w:p>
    <w:p w:rsidR="0071705E" w:rsidRPr="00560ACE" w:rsidRDefault="0071705E" w:rsidP="00560ACE">
      <w:pPr>
        <w:pStyle w:val="a3"/>
        <w:contextualSpacing/>
        <w:rPr>
          <w:sz w:val="28"/>
          <w:szCs w:val="28"/>
        </w:rPr>
      </w:pPr>
    </w:p>
    <w:p w:rsidR="00560ACE" w:rsidRDefault="0071705E" w:rsidP="00E7749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 РЕШИЛ:</w:t>
      </w:r>
    </w:p>
    <w:p w:rsidR="00C96A5D" w:rsidRDefault="00C96A5D" w:rsidP="00E77496">
      <w:pPr>
        <w:pStyle w:val="a3"/>
        <w:contextualSpacing/>
        <w:jc w:val="center"/>
        <w:rPr>
          <w:b/>
          <w:sz w:val="28"/>
          <w:szCs w:val="28"/>
        </w:rPr>
      </w:pPr>
    </w:p>
    <w:p w:rsidR="00E77496" w:rsidRDefault="00E77496" w:rsidP="00175BF0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E77496">
        <w:rPr>
          <w:sz w:val="28"/>
          <w:szCs w:val="28"/>
        </w:rPr>
        <w:t xml:space="preserve">Внести изменения в структуру администрации городского </w:t>
      </w:r>
      <w:r>
        <w:rPr>
          <w:sz w:val="28"/>
          <w:szCs w:val="28"/>
        </w:rPr>
        <w:t xml:space="preserve">поселения Игрим, утвердив ее в новой редакции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FC595C" w:rsidRPr="00175BF0" w:rsidRDefault="00FC595C" w:rsidP="00053813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175BF0">
        <w:rPr>
          <w:sz w:val="28"/>
          <w:szCs w:val="28"/>
        </w:rPr>
        <w:t>Опубликовать настоящее решение в районной газете «Жизнь Югры».</w:t>
      </w:r>
    </w:p>
    <w:p w:rsidR="00E77496" w:rsidRDefault="00FC595C" w:rsidP="00053813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1D10F9">
        <w:rPr>
          <w:sz w:val="28"/>
          <w:szCs w:val="28"/>
        </w:rPr>
        <w:t xml:space="preserve"> Настоящее решение вступает в силу после его официального опубликования</w:t>
      </w:r>
      <w:proofErr w:type="gramStart"/>
      <w:r>
        <w:rPr>
          <w:sz w:val="28"/>
          <w:szCs w:val="28"/>
        </w:rPr>
        <w:t>.</w:t>
      </w:r>
      <w:r w:rsidR="00175BF0" w:rsidRPr="00175BF0">
        <w:rPr>
          <w:sz w:val="28"/>
          <w:szCs w:val="28"/>
        </w:rPr>
        <w:t>В</w:t>
      </w:r>
      <w:proofErr w:type="gramEnd"/>
      <w:r w:rsidR="00175BF0" w:rsidRPr="00175BF0">
        <w:rPr>
          <w:sz w:val="28"/>
          <w:szCs w:val="28"/>
        </w:rPr>
        <w:t xml:space="preserve"> отношении вакантных должностей</w:t>
      </w:r>
      <w:r w:rsidR="00175BF0">
        <w:rPr>
          <w:sz w:val="28"/>
          <w:szCs w:val="28"/>
        </w:rPr>
        <w:t>,</w:t>
      </w:r>
      <w:r w:rsidR="00175BF0" w:rsidRPr="00175BF0">
        <w:rPr>
          <w:sz w:val="28"/>
          <w:szCs w:val="28"/>
        </w:rPr>
        <w:t xml:space="preserve"> не отнесенных к должностям муниципальной службы и осуществляющ</w:t>
      </w:r>
      <w:r w:rsidR="00175BF0">
        <w:rPr>
          <w:sz w:val="28"/>
          <w:szCs w:val="28"/>
        </w:rPr>
        <w:t>и</w:t>
      </w:r>
      <w:r w:rsidR="00175BF0" w:rsidRPr="00175BF0">
        <w:rPr>
          <w:sz w:val="28"/>
          <w:szCs w:val="28"/>
        </w:rPr>
        <w:t>х техническое обеспечение деятельности органов местного самоуправления</w:t>
      </w:r>
      <w:r w:rsidR="00175BF0">
        <w:rPr>
          <w:sz w:val="28"/>
          <w:szCs w:val="28"/>
        </w:rPr>
        <w:t xml:space="preserve"> данное решение распространяется на правоотношения</w:t>
      </w:r>
      <w:r w:rsidR="00053813">
        <w:rPr>
          <w:sz w:val="28"/>
          <w:szCs w:val="28"/>
        </w:rPr>
        <w:t>,</w:t>
      </w:r>
      <w:r w:rsidR="00175BF0">
        <w:rPr>
          <w:sz w:val="28"/>
          <w:szCs w:val="28"/>
        </w:rPr>
        <w:t xml:space="preserve"> возникшие с 01.11.2012 г.. По замещенным должностям муниципальной службы </w:t>
      </w:r>
      <w:r w:rsidR="00053813">
        <w:rPr>
          <w:sz w:val="28"/>
          <w:szCs w:val="28"/>
        </w:rPr>
        <w:t xml:space="preserve">и </w:t>
      </w:r>
      <w:r w:rsidR="00175BF0">
        <w:rPr>
          <w:sz w:val="28"/>
          <w:szCs w:val="28"/>
        </w:rPr>
        <w:t>должностям</w:t>
      </w:r>
      <w:proofErr w:type="gramStart"/>
      <w:r w:rsidR="00053813">
        <w:rPr>
          <w:sz w:val="28"/>
          <w:szCs w:val="28"/>
        </w:rPr>
        <w:t>,</w:t>
      </w:r>
      <w:r w:rsidR="00175BF0" w:rsidRPr="00175BF0">
        <w:rPr>
          <w:sz w:val="28"/>
          <w:szCs w:val="28"/>
        </w:rPr>
        <w:t>н</w:t>
      </w:r>
      <w:proofErr w:type="gramEnd"/>
      <w:r w:rsidR="00175BF0" w:rsidRPr="00175BF0">
        <w:rPr>
          <w:sz w:val="28"/>
          <w:szCs w:val="28"/>
        </w:rPr>
        <w:t>е отнесенны</w:t>
      </w:r>
      <w:r w:rsidR="00053813">
        <w:rPr>
          <w:sz w:val="28"/>
          <w:szCs w:val="28"/>
        </w:rPr>
        <w:t>м</w:t>
      </w:r>
      <w:r w:rsidR="00175BF0" w:rsidRPr="00175BF0">
        <w:rPr>
          <w:sz w:val="28"/>
          <w:szCs w:val="28"/>
        </w:rPr>
        <w:t xml:space="preserve"> к должностям муниципальной службы и осуществляющ</w:t>
      </w:r>
      <w:r w:rsidR="00175BF0">
        <w:rPr>
          <w:sz w:val="28"/>
          <w:szCs w:val="28"/>
        </w:rPr>
        <w:t>и</w:t>
      </w:r>
      <w:r w:rsidR="00175BF0" w:rsidRPr="00175BF0">
        <w:rPr>
          <w:sz w:val="28"/>
          <w:szCs w:val="28"/>
        </w:rPr>
        <w:t>х техническое обеспечение деятельности органов местного самоуправления</w:t>
      </w:r>
      <w:r w:rsidR="00175BF0">
        <w:rPr>
          <w:sz w:val="28"/>
          <w:szCs w:val="28"/>
        </w:rPr>
        <w:t xml:space="preserve"> данное решение распространяется на правоотношения возникшие с 01.</w:t>
      </w:r>
      <w:r w:rsidR="00053813">
        <w:rPr>
          <w:sz w:val="28"/>
          <w:szCs w:val="28"/>
        </w:rPr>
        <w:t>01</w:t>
      </w:r>
      <w:r w:rsidR="00175BF0">
        <w:rPr>
          <w:sz w:val="28"/>
          <w:szCs w:val="28"/>
        </w:rPr>
        <w:t>.201</w:t>
      </w:r>
      <w:r w:rsidR="00053813">
        <w:rPr>
          <w:sz w:val="28"/>
          <w:szCs w:val="28"/>
        </w:rPr>
        <w:t>3</w:t>
      </w:r>
      <w:r w:rsidR="00175BF0">
        <w:rPr>
          <w:sz w:val="28"/>
          <w:szCs w:val="28"/>
        </w:rPr>
        <w:t xml:space="preserve"> г.</w:t>
      </w:r>
    </w:p>
    <w:p w:rsidR="00FC595C" w:rsidRDefault="00FC595C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A4411" w:rsidRPr="00E77496" w:rsidRDefault="00AA4411" w:rsidP="00FC595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77496" w:rsidRPr="001D10F9" w:rsidTr="007E7E92">
        <w:tc>
          <w:tcPr>
            <w:tcW w:w="4785" w:type="dxa"/>
          </w:tcPr>
          <w:p w:rsidR="00E77496" w:rsidRPr="001D10F9" w:rsidRDefault="001D4F5E" w:rsidP="007E7E9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E77496" w:rsidRDefault="00E77496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1D4F5E" w:rsidRPr="001D10F9" w:rsidRDefault="001D4F5E" w:rsidP="001D4F5E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77496" w:rsidRPr="001D10F9" w:rsidRDefault="00E77496" w:rsidP="00AA4411">
            <w:pPr>
              <w:pStyle w:val="ConsNonformat"/>
              <w:ind w:righ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E77496" w:rsidRPr="001D10F9" w:rsidTr="007E7E92">
        <w:trPr>
          <w:trHeight w:val="286"/>
        </w:trPr>
        <w:tc>
          <w:tcPr>
            <w:tcW w:w="4785" w:type="dxa"/>
          </w:tcPr>
          <w:p w:rsidR="00E77496" w:rsidRPr="001D10F9" w:rsidRDefault="00C52A16" w:rsidP="00CA19A2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CA19A2">
              <w:rPr>
                <w:rFonts w:ascii="Times New Roman" w:hAnsi="Times New Roman"/>
                <w:sz w:val="28"/>
                <w:szCs w:val="28"/>
              </w:rPr>
              <w:t>А</w:t>
            </w:r>
            <w:r w:rsidR="00E77496" w:rsidRPr="001D10F9">
              <w:rPr>
                <w:rFonts w:ascii="Times New Roman" w:hAnsi="Times New Roman"/>
                <w:sz w:val="28"/>
                <w:szCs w:val="28"/>
              </w:rPr>
              <w:t>.Г. Го</w:t>
            </w:r>
            <w:r w:rsidR="00CA19A2">
              <w:rPr>
                <w:rFonts w:ascii="Times New Roman" w:hAnsi="Times New Roman"/>
                <w:sz w:val="28"/>
                <w:szCs w:val="28"/>
              </w:rPr>
              <w:t>лин</w:t>
            </w:r>
          </w:p>
        </w:tc>
        <w:tc>
          <w:tcPr>
            <w:tcW w:w="4785" w:type="dxa"/>
          </w:tcPr>
          <w:p w:rsidR="00E77496" w:rsidRPr="001D10F9" w:rsidRDefault="00E77496" w:rsidP="007E7E92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10F9">
              <w:rPr>
                <w:rFonts w:ascii="Times New Roman" w:hAnsi="Times New Roman"/>
                <w:sz w:val="28"/>
                <w:szCs w:val="28"/>
              </w:rPr>
              <w:t>Р.Р.</w:t>
            </w:r>
            <w:r w:rsidR="00C52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Каримов</w:t>
            </w:r>
          </w:p>
        </w:tc>
      </w:tr>
    </w:tbl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5126CE" w:rsidRDefault="005126C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AD4D4E" w:rsidRDefault="00AD4D4E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  <w:sectPr w:rsidR="00AD4D4E" w:rsidSect="00A0731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32096" w:rsidRPr="001D10F9" w:rsidRDefault="00432096" w:rsidP="00432096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bookmarkStart w:id="0" w:name="_GoBack"/>
      <w:bookmarkEnd w:id="0"/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Приложение</w:t>
      </w:r>
    </w:p>
    <w:p w:rsidR="00432096" w:rsidRDefault="00B540C0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30.05pt;margin-top:2.45pt;width:299.85pt;height:35.15pt;z-index:251659264;mso-width-percent:400;mso-width-percent:400;mso-width-relative:margin;mso-height-relative:margin" filled="f" stroked="f">
            <v:textbox>
              <w:txbxContent>
                <w:p w:rsidR="00AD4D4E" w:rsidRPr="003161A7" w:rsidRDefault="00AD4D4E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 xml:space="preserve">С Т </w:t>
                  </w:r>
                  <w:proofErr w:type="gramStart"/>
                  <w:r w:rsidRPr="003161A7">
                    <w:rPr>
                      <w:b/>
                    </w:rPr>
                    <w:t>Р</w:t>
                  </w:r>
                  <w:proofErr w:type="gramEnd"/>
                  <w:r w:rsidRPr="003161A7">
                    <w:rPr>
                      <w:b/>
                    </w:rPr>
                    <w:t xml:space="preserve"> У К Т У Р А</w:t>
                  </w:r>
                </w:p>
                <w:p w:rsidR="00AD4D4E" w:rsidRPr="003161A7" w:rsidRDefault="00432096" w:rsidP="0043209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="00AD4D4E" w:rsidRPr="003161A7">
                    <w:rPr>
                      <w:b/>
                    </w:rPr>
                    <w:t>дминистрации городского поселения Игрим</w:t>
                  </w:r>
                </w:p>
              </w:txbxContent>
            </v:textbox>
          </v:shape>
        </w:pict>
      </w:r>
      <w:r w:rsidR="00432096"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432096" w:rsidRPr="001D10F9" w:rsidRDefault="00432096" w:rsidP="0043209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AD4D4E" w:rsidRDefault="00432096" w:rsidP="0043209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540C0">
        <w:t>24.10.</w:t>
      </w:r>
      <w:r w:rsidRPr="001D10F9">
        <w:t xml:space="preserve">2012 г. № </w:t>
      </w:r>
      <w:r w:rsidR="00B540C0">
        <w:t>229</w:t>
      </w:r>
    </w:p>
    <w:p w:rsidR="005126CE" w:rsidRDefault="00B540C0" w:rsidP="00560ACE">
      <w:pPr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noProof/>
        </w:rPr>
        <w:pict>
          <v:rect id="_x0000_s1060" style="position:absolute;left:0;text-align:left;margin-left:303.55pt;margin-top:400.05pt;width:453.8pt;height:56.2pt;z-index:251658240">
            <v:textbox>
              <w:txbxContent>
                <w:p w:rsidR="00432096" w:rsidRDefault="00432096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Должностей муниципальной службы:</w:t>
                  </w:r>
                </w:p>
                <w:p w:rsidR="00AD4D4E" w:rsidRPr="000979D7" w:rsidRDefault="00AD4D4E" w:rsidP="00AD4D4E">
                  <w:pPr>
                    <w:spacing w:after="0" w:line="240" w:lineRule="auto"/>
                    <w:contextualSpacing/>
                    <w:rPr>
                      <w:sz w:val="18"/>
                      <w:szCs w:val="18"/>
                    </w:rPr>
                  </w:pPr>
                  <w:r w:rsidRPr="000979D7">
                    <w:rPr>
                      <w:sz w:val="18"/>
                      <w:szCs w:val="18"/>
                    </w:rPr>
                    <w:t>Высшая группа – 3</w:t>
                  </w:r>
                  <w:r w:rsidR="00432096">
                    <w:rPr>
                      <w:sz w:val="18"/>
                      <w:szCs w:val="18"/>
                    </w:rPr>
                    <w:t>; г</w:t>
                  </w:r>
                  <w:r w:rsidRPr="000979D7">
                    <w:rPr>
                      <w:sz w:val="18"/>
                      <w:szCs w:val="18"/>
                    </w:rPr>
                    <w:t>лавная группа- 4</w:t>
                  </w:r>
                  <w:r w:rsidR="00432096">
                    <w:rPr>
                      <w:sz w:val="18"/>
                      <w:szCs w:val="18"/>
                    </w:rPr>
                    <w:t>; в</w:t>
                  </w:r>
                  <w:r w:rsidRPr="000979D7">
                    <w:rPr>
                      <w:sz w:val="18"/>
                      <w:szCs w:val="18"/>
                    </w:rPr>
                    <w:t>едущая – 1</w:t>
                  </w:r>
                  <w:r w:rsidR="00432096">
                    <w:rPr>
                      <w:sz w:val="18"/>
                      <w:szCs w:val="18"/>
                    </w:rPr>
                    <w:t>; с</w:t>
                  </w:r>
                  <w:r w:rsidRPr="000979D7">
                    <w:rPr>
                      <w:sz w:val="18"/>
                      <w:szCs w:val="18"/>
                    </w:rPr>
                    <w:t>таршая – 12</w:t>
                  </w:r>
                </w:p>
                <w:p w:rsidR="00AD4D4E" w:rsidRPr="000979D7" w:rsidRDefault="00432096" w:rsidP="00AD4D4E">
                  <w:pPr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Должностей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не отнесенных к должностям </w:t>
                  </w:r>
                  <w:proofErr w:type="spellStart"/>
                  <w:r>
                    <w:rPr>
                      <w:sz w:val="18"/>
                      <w:szCs w:val="18"/>
                    </w:rPr>
                    <w:t>унимуниципальной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службы и </w:t>
                  </w:r>
                  <w:proofErr w:type="spellStart"/>
                  <w:r>
                    <w:rPr>
                      <w:sz w:val="18"/>
                      <w:szCs w:val="18"/>
                    </w:rPr>
                    <w:t>осуществляющтх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техническое обеспечение деятельности органов местного самоуправления- </w:t>
                  </w:r>
                  <w:r w:rsidR="00AD4D4E" w:rsidRPr="000979D7">
                    <w:rPr>
                      <w:sz w:val="18"/>
                      <w:szCs w:val="18"/>
                    </w:rPr>
                    <w:t xml:space="preserve"> 7,5</w:t>
                  </w:r>
                  <w:r>
                    <w:rPr>
                      <w:sz w:val="18"/>
                      <w:szCs w:val="18"/>
                    </w:rPr>
                    <w:t xml:space="preserve"> шт.ед.</w:t>
                  </w:r>
                </w:p>
              </w:txbxContent>
            </v:textbox>
          </v:rect>
        </w:pict>
      </w:r>
      <w:r>
        <w:pict>
          <v:group id="_x0000_s1026" editas="canvas" style="width:729.8pt;height:400pt;mso-position-horizontal-relative:char;mso-position-vertical-relative:line" coordorigin="1284,1967" coordsize="14596,8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84;top:1967;width:14596;height:8000" o:preferrelative="f">
              <v:fill o:detectmouseclick="t"/>
              <v:path o:extrusionok="t" o:connecttype="none"/>
              <o:lock v:ext="edit" aspectratio="f" text="t"/>
            </v:shape>
            <v:rect id="_x0000_s1028" style="position:absolute;left:7052;top:1975;width:3600;height:720">
              <v:textbox style="mso-next-textbox:#_x0000_s1028">
                <w:txbxContent>
                  <w:p w:rsidR="00AD4D4E" w:rsidRPr="000979D7" w:rsidRDefault="00AD4D4E" w:rsidP="00AD4D4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Глава поселения</w:t>
                    </w:r>
                  </w:p>
                </w:txbxContent>
              </v:textbox>
            </v:rect>
            <v:rect id="_x0000_s1029" style="position:absolute;left:7412;top:3477;width:2880;height:838">
              <v:textbox style="mso-next-textbox:#_x0000_s1029">
                <w:txbxContent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</w:txbxContent>
              </v:textbox>
            </v:rect>
            <v:rect id="_x0000_s1030" style="position:absolute;left:7412;top:4675;width:2880;height:806">
              <v:textbox style="mso-next-textbox:#_x0000_s1030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 -2ед.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_x0000_s1031" style="position:absolute;left:7412;top:6115;width:2880;height:702">
              <v:textbox style="mso-next-textbox:#_x0000_s1031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Муниципальный заказ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специалист.-1ед.</w:t>
                    </w:r>
                  </w:p>
                </w:txbxContent>
              </v:textbox>
            </v:rect>
            <v:rect id="_x0000_s1032" style="position:absolute;left:7412;top:7311;width:2880;height:1440">
              <v:textbox style="mso-next-textbox:#_x0000_s1032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3 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</w:t>
                    </w:r>
                  </w:p>
                  <w:p w:rsidR="00AD4D4E" w:rsidRDefault="00AD4D4E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Зам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.г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лавного бухгалтера</w:t>
                    </w:r>
                  </w:p>
                  <w:p w:rsidR="00AD4D4E" w:rsidRPr="000979D7" w:rsidRDefault="00AD4D4E" w:rsidP="00AD4D4E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</w:t>
                    </w:r>
                  </w:p>
                </w:txbxContent>
              </v:textbox>
            </v:rect>
            <v:rect id="_x0000_s1034" style="position:absolute;left:1652;top:4675;width:2700;height:1002">
              <v:textbox style="mso-next-textbox:#_x0000_s1034">
                <w:txbxContent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AD4D4E" w:rsidRPr="00AD4D4E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</w:txbxContent>
              </v:textbox>
            </v:rect>
            <v:rect id="_x0000_s1035" style="position:absolute;left:4712;top:4495;width:2340;height:1080">
              <v:textbox style="mso-next-textbox:#_x0000_s1035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сектор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Заведующий – 1 ед.</w:t>
                    </w:r>
                  </w:p>
                  <w:p w:rsidR="00AD4D4E" w:rsidRDefault="00AD4D4E" w:rsidP="00AD4D4E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 – 1 ед.</w:t>
                    </w:r>
                  </w:p>
                </w:txbxContent>
              </v:textbox>
            </v:rect>
            <v:rect id="_x0000_s1036" style="position:absolute;left:10832;top:4315;width:2160;height:1440">
              <v:textbox style="mso-next-textbox:#_x0000_s103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Организационный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AD4D4E" w:rsidRDefault="00AD4D4E" w:rsidP="007C0AC4">
                    <w:pPr>
                      <w:spacing w:after="0" w:line="240" w:lineRule="auto"/>
                      <w:contextualSpacing/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 – 2ед.</w:t>
                    </w:r>
                  </w:p>
                </w:txbxContent>
              </v:textbox>
            </v:rect>
            <v:rect id="_x0000_s1037" style="position:absolute;left:1644;top:5935;width:2700;height:720">
              <v:textbox style="mso-next-textbox:#_x0000_s1037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  <w:proofErr w:type="spellEnd"/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 -1ед.</w:t>
                    </w:r>
                  </w:p>
                </w:txbxContent>
              </v:textbox>
            </v:rect>
            <v:rect id="_x0000_s1038" style="position:absolute;left:1644;top:7011;width:2700;height:1080">
              <v:textbox style="mso-next-textbox:#_x0000_s1038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proofErr w:type="spellStart"/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>территориальный</w:t>
                    </w:r>
                    <w:proofErr w:type="spellEnd"/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AD4D4E" w:rsidRPr="000979D7" w:rsidRDefault="00AD4D4E" w:rsidP="00AD4D4E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 xml:space="preserve">Ведущий специалист. – 1 </w:t>
                    </w:r>
                    <w:proofErr w:type="spellStart"/>
                    <w:proofErr w:type="gramStart"/>
                    <w:r w:rsidRPr="000979D7">
                      <w:rPr>
                        <w:sz w:val="18"/>
                        <w:szCs w:val="18"/>
                      </w:rPr>
                      <w:t>ед</w:t>
                    </w:r>
                    <w:proofErr w:type="spellEnd"/>
                    <w:proofErr w:type="gramEnd"/>
                  </w:p>
                </w:txbxContent>
              </v:textbox>
            </v:rect>
            <v:line id="_x0000_s1039" style="position:absolute" from="5612,2335" to="5612,4495"/>
            <v:line id="_x0000_s1040" style="position:absolute" from="10652,2155" to="14792,2155"/>
            <v:line id="_x0000_s1041" style="position:absolute" from="10292,3775" to="10472,3775"/>
            <v:line id="_x0000_s1042" style="position:absolute" from="10472,3775" to="10474,8091"/>
            <v:line id="_x0000_s1043" style="position:absolute;flip:x" from="10292,8091" to="10472,8093"/>
            <v:line id="_x0000_s1044" style="position:absolute;flip:x" from="10292,6487" to="10472,6489"/>
            <v:line id="_x0000_s1045" style="position:absolute;flip:x" from="10292,5035" to="10472,5037"/>
            <v:rect id="_x0000_s1046" style="position:absolute;left:13172;top:3403;width:2340;height:912">
              <v:textbox style="mso-next-textbox:#_x0000_s1046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по соц</w:t>
                    </w:r>
                    <w:proofErr w:type="gramStart"/>
                    <w:r w:rsidRPr="000979D7">
                      <w:rPr>
                        <w:b/>
                        <w:sz w:val="18"/>
                        <w:szCs w:val="18"/>
                      </w:rPr>
                      <w:t>.в</w:t>
                    </w:r>
                    <w:proofErr w:type="gramEnd"/>
                    <w:r w:rsidRPr="000979D7">
                      <w:rPr>
                        <w:b/>
                        <w:sz w:val="18"/>
                        <w:szCs w:val="18"/>
                      </w:rPr>
                      <w:t>опросам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_x0000_s1047" style="position:absolute" from="14792,2155" to="14794,3403"/>
            <v:line id="_x0000_s1048" style="position:absolute" from="2912,2335" to="2912,3235"/>
            <v:line id="_x0000_s1049" style="position:absolute" from="7052,2155" to="7052,2155"/>
            <v:line id="_x0000_s1050" style="position:absolute" from="2912,2335" to="7052,2335"/>
            <v:line id="_x0000_s1051" style="position:absolute" from="11912,2155" to="11912,4315"/>
            <v:line id="_x0000_s1052" style="position:absolute" from="15512,3775" to="15872,3777"/>
            <v:line id="_x0000_s1053" style="position:absolute" from="15872,3775" to="15872,7735"/>
            <v:line id="_x0000_s1054" style="position:absolute;flip:x" from="15512,7735" to="15872,7735"/>
            <v:line id="_x0000_s1055" style="position:absolute;flip:x" from="15512,5935" to="15872,5935"/>
            <v:line id="_x0000_s1056" style="position:absolute;flip:x" from="1292,3775" to="1652,3775"/>
            <v:rect id="_x0000_s1058" style="position:absolute;left:13172;top:5035;width:2340;height:1620">
              <v:textbox style="mso-next-textbox:#_x0000_s1058">
                <w:txbxContent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 w:rsidR="00403CD6">
                      <w:rPr>
                        <w:b/>
                        <w:sz w:val="18"/>
                        <w:szCs w:val="18"/>
                      </w:rPr>
                      <w:t xml:space="preserve"> по учету, распределению жилья и социальным вопросам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AD4D4E" w:rsidRPr="000979D7" w:rsidRDefault="00AD4D4E" w:rsidP="00AD4D4E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Главный специалист  – 1ед.</w:t>
                    </w:r>
                  </w:p>
                  <w:p w:rsidR="00AD4D4E" w:rsidRPr="000979D7" w:rsidRDefault="00AD4D4E" w:rsidP="00AD4D4E">
                    <w:pPr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 -1ед.</w:t>
                    </w:r>
                  </w:p>
                  <w:p w:rsidR="00AD4D4E" w:rsidRDefault="00AD4D4E" w:rsidP="00AD4D4E"/>
                  <w:p w:rsidR="00AD4D4E" w:rsidRDefault="00AD4D4E" w:rsidP="00AD4D4E"/>
                </w:txbxContent>
              </v:textbox>
            </v:rect>
            <v:rect id="_x0000_s1059" style="position:absolute;left:13172;top:7195;width:2340;height:806">
              <v:textbox style="mso-next-textbox:#_x0000_s1059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 xml:space="preserve">Инспектор - 3,5 </w:t>
                    </w:r>
                    <w:proofErr w:type="gramStart"/>
                    <w:r w:rsidRPr="000979D7">
                      <w:rPr>
                        <w:sz w:val="18"/>
                        <w:szCs w:val="18"/>
                      </w:rPr>
                      <w:t>ед</w:t>
                    </w:r>
                    <w:proofErr w:type="gramEnd"/>
                  </w:p>
                </w:txbxContent>
              </v:textbox>
            </v:rect>
            <v:rect id="_x0000_s1062" style="position:absolute;left:1652;top:8455;width:2700;height:1080">
              <v:textbox style="mso-next-textbox:#_x0000_s1062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Старосты</w:t>
                    </w:r>
                  </w:p>
                  <w:p w:rsidR="00AD4D4E" w:rsidRPr="000979D7" w:rsidRDefault="00403CD6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д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>.</w:t>
                    </w:r>
                    <w:r w:rsidR="00AD4D4E" w:rsidRPr="000979D7">
                      <w:rPr>
                        <w:sz w:val="18"/>
                        <w:szCs w:val="18"/>
                      </w:rPr>
                      <w:t>Н</w:t>
                    </w:r>
                    <w:proofErr w:type="gramEnd"/>
                    <w:r w:rsidR="00AD4D4E" w:rsidRPr="000979D7">
                      <w:rPr>
                        <w:sz w:val="18"/>
                        <w:szCs w:val="18"/>
                      </w:rPr>
                      <w:t>овинск</w:t>
                    </w:r>
                    <w:r>
                      <w:rPr>
                        <w:sz w:val="18"/>
                        <w:szCs w:val="18"/>
                      </w:rPr>
                      <w:t>ие</w:t>
                    </w:r>
                    <w:proofErr w:type="spellEnd"/>
                    <w:r w:rsidR="00AD4D4E" w:rsidRPr="000979D7">
                      <w:rPr>
                        <w:sz w:val="18"/>
                        <w:szCs w:val="18"/>
                      </w:rPr>
                      <w:t xml:space="preserve"> -1 ед. (0,5)</w:t>
                    </w:r>
                  </w:p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proofErr w:type="spellStart"/>
                    <w:r w:rsidRPr="000979D7">
                      <w:rPr>
                        <w:sz w:val="18"/>
                        <w:szCs w:val="18"/>
                      </w:rPr>
                      <w:t>д</w:t>
                    </w:r>
                    <w:proofErr w:type="gramStart"/>
                    <w:r w:rsidRPr="000979D7">
                      <w:rPr>
                        <w:sz w:val="18"/>
                        <w:szCs w:val="18"/>
                      </w:rPr>
                      <w:t>.А</w:t>
                    </w:r>
                    <w:proofErr w:type="gramEnd"/>
                    <w:r w:rsidRPr="000979D7">
                      <w:rPr>
                        <w:sz w:val="18"/>
                        <w:szCs w:val="18"/>
                      </w:rPr>
                      <w:t>неева</w:t>
                    </w:r>
                    <w:proofErr w:type="spellEnd"/>
                    <w:r w:rsidRPr="000979D7">
                      <w:rPr>
                        <w:sz w:val="18"/>
                        <w:szCs w:val="18"/>
                      </w:rPr>
                      <w:t xml:space="preserve"> – 1 ед. (0,5)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1292;top:3775;width:0;height:5442" o:connectortype="straight"/>
            <v:line id="_x0000_s1070" style="position:absolute;flip:x" from="1284,5317" to="1644,5319"/>
            <v:line id="_x0000_s1071" style="position:absolute;flip:x" from="1284,6337" to="1644,6339"/>
            <v:line id="_x0000_s1072" style="position:absolute;flip:x" from="1284,7641" to="1644,7643"/>
            <v:line id="_x0000_s1073" style="position:absolute;flip:x" from="1284,9217" to="1644,9219"/>
            <v:shape id="_x0000_s1074" type="#_x0000_t32" style="position:absolute;left:8848;top:2695;width:2;height:276;flip:x" o:connectortype="straight"/>
            <v:rect id="_x0000_s1075" style="position:absolute;left:7412;top:2821;width:2880;height:414">
              <v:textbox>
                <w:txbxContent>
                  <w:p w:rsidR="00403CD6" w:rsidRPr="00403CD6" w:rsidRDefault="00403CD6" w:rsidP="00403CD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03CD6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</w:txbxContent>
              </v:textbox>
            </v:rect>
            <v:shape id="_x0000_s1078" type="#_x0000_t32" style="position:absolute;left:8852;top:3235;width:1;height:242" o:connectortype="straight"/>
            <v:rect id="_x0000_s1033" style="position:absolute;left:1562;top:3403;width:2700;height:816">
              <v:textbox style="mso-next-textbox:#_x0000_s1033">
                <w:txbxContent>
                  <w:p w:rsidR="00AD4D4E" w:rsidRPr="000979D7" w:rsidRDefault="00AD4D4E" w:rsidP="00AD4D4E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AD4D4E" w:rsidRPr="000979D7" w:rsidRDefault="00AD4D4E" w:rsidP="00AD4D4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5126CE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A39B2"/>
    <w:rsid w:val="000E1CA1"/>
    <w:rsid w:val="00142304"/>
    <w:rsid w:val="00150D78"/>
    <w:rsid w:val="00155B83"/>
    <w:rsid w:val="00166A0C"/>
    <w:rsid w:val="0016711F"/>
    <w:rsid w:val="00175BF0"/>
    <w:rsid w:val="001D4F5E"/>
    <w:rsid w:val="002B04C1"/>
    <w:rsid w:val="002D04C5"/>
    <w:rsid w:val="0032015B"/>
    <w:rsid w:val="003C0381"/>
    <w:rsid w:val="003E25DF"/>
    <w:rsid w:val="00403CD6"/>
    <w:rsid w:val="00432096"/>
    <w:rsid w:val="004611A0"/>
    <w:rsid w:val="004636A1"/>
    <w:rsid w:val="005126CE"/>
    <w:rsid w:val="005372D0"/>
    <w:rsid w:val="00541CB0"/>
    <w:rsid w:val="00560ACE"/>
    <w:rsid w:val="005C7175"/>
    <w:rsid w:val="006B38A3"/>
    <w:rsid w:val="00705A8F"/>
    <w:rsid w:val="0071705E"/>
    <w:rsid w:val="00794A05"/>
    <w:rsid w:val="007C0AC4"/>
    <w:rsid w:val="008675B2"/>
    <w:rsid w:val="009B1CE8"/>
    <w:rsid w:val="00A02C54"/>
    <w:rsid w:val="00A0731C"/>
    <w:rsid w:val="00AA4411"/>
    <w:rsid w:val="00AB17D0"/>
    <w:rsid w:val="00AD4D4E"/>
    <w:rsid w:val="00B52385"/>
    <w:rsid w:val="00B534FA"/>
    <w:rsid w:val="00B540C0"/>
    <w:rsid w:val="00BB7E8C"/>
    <w:rsid w:val="00C0782F"/>
    <w:rsid w:val="00C15A74"/>
    <w:rsid w:val="00C52A16"/>
    <w:rsid w:val="00C80D94"/>
    <w:rsid w:val="00C96A5D"/>
    <w:rsid w:val="00CA0FED"/>
    <w:rsid w:val="00CA19A2"/>
    <w:rsid w:val="00D81FAB"/>
    <w:rsid w:val="00E11F1D"/>
    <w:rsid w:val="00E77496"/>
    <w:rsid w:val="00F13390"/>
    <w:rsid w:val="00F269FC"/>
    <w:rsid w:val="00F9328E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_x0000_s1074"/>
        <o:r id="V:Rule2" type="connector" idref="#_x0000_s1078">
          <o:proxy start="" idref="#_x0000_s1075" connectloc="2"/>
          <o:proxy end="" idref="#_x0000_s1029" connectloc="0"/>
        </o:r>
        <o:r id="V:Rule3" type="connector" idref="#_x0000_s1068">
          <o:proxy start="" idref="#_x0000_s1056" connectloc="1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7657-C810-434C-8E4A-E8065E6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11</cp:revision>
  <cp:lastPrinted>2012-10-25T05:16:00Z</cp:lastPrinted>
  <dcterms:created xsi:type="dcterms:W3CDTF">2012-10-24T03:58:00Z</dcterms:created>
  <dcterms:modified xsi:type="dcterms:W3CDTF">2012-10-25T06:32:00Z</dcterms:modified>
</cp:coreProperties>
</file>