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6A" w:rsidRDefault="0058296A" w:rsidP="0058296A">
      <w:pPr>
        <w:pStyle w:val="ConsPlusNormal"/>
        <w:widowControl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6F5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аукциона </w:t>
      </w:r>
    </w:p>
    <w:p w:rsidR="0058296A" w:rsidRPr="008601C9" w:rsidRDefault="0058296A" w:rsidP="0058296A">
      <w:pPr>
        <w:pStyle w:val="ConsPlusNormal"/>
        <w:widowControl/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66F5">
        <w:rPr>
          <w:rFonts w:ascii="Times New Roman" w:hAnsi="Times New Roman" w:cs="Times New Roman"/>
          <w:b/>
          <w:sz w:val="28"/>
          <w:szCs w:val="28"/>
        </w:rPr>
        <w:t>по сдаче в аренду муниципального имущества</w:t>
      </w:r>
      <w:r w:rsidRPr="00F466F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1"/>
        <w:gridCol w:w="4954"/>
      </w:tblGrid>
      <w:tr w:rsidR="0058296A" w:rsidRPr="00743AFF" w:rsidTr="00DA218E">
        <w:tc>
          <w:tcPr>
            <w:tcW w:w="4503" w:type="dxa"/>
          </w:tcPr>
          <w:p w:rsidR="0058296A" w:rsidRPr="00743AFF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szCs w:val="26"/>
                <w:lang w:eastAsia="ar-SA"/>
              </w:rPr>
            </w:pPr>
            <w:r w:rsidRPr="00743AFF">
              <w:rPr>
                <w:szCs w:val="26"/>
                <w:lang w:eastAsia="ar-SA"/>
              </w:rPr>
              <w:t>1) Наименование, место нахождения, почтовый адрес, адрес электронной почты и номер контактного телефона организатора аукциона</w:t>
            </w:r>
          </w:p>
        </w:tc>
        <w:tc>
          <w:tcPr>
            <w:tcW w:w="5068" w:type="dxa"/>
          </w:tcPr>
          <w:p w:rsidR="0058296A" w:rsidRPr="00743AFF" w:rsidRDefault="0058296A" w:rsidP="00DA218E">
            <w:pPr>
              <w:spacing w:after="60"/>
              <w:jc w:val="both"/>
            </w:pPr>
            <w:r w:rsidRPr="00743AFF">
              <w:t xml:space="preserve">Администрация городского поселения </w:t>
            </w:r>
            <w:proofErr w:type="spellStart"/>
            <w:r w:rsidRPr="00743AFF">
              <w:t>Игрим</w:t>
            </w:r>
            <w:proofErr w:type="spellEnd"/>
            <w:r w:rsidRPr="00743AFF">
              <w:t xml:space="preserve"> в лице </w:t>
            </w:r>
            <w:proofErr w:type="spellStart"/>
            <w:r>
              <w:t>и.о</w:t>
            </w:r>
            <w:proofErr w:type="spellEnd"/>
            <w:r>
              <w:t xml:space="preserve">. </w:t>
            </w:r>
            <w:r w:rsidRPr="00743AFF">
              <w:t xml:space="preserve">главы поселения </w:t>
            </w:r>
            <w:proofErr w:type="spellStart"/>
            <w:r>
              <w:t>Храмикова</w:t>
            </w:r>
            <w:proofErr w:type="spellEnd"/>
            <w:r>
              <w:t xml:space="preserve"> Станислава Александровича</w:t>
            </w:r>
          </w:p>
          <w:p w:rsidR="0058296A" w:rsidRDefault="0058296A" w:rsidP="00DA218E">
            <w:pPr>
              <w:spacing w:after="60"/>
              <w:jc w:val="both"/>
            </w:pPr>
            <w:r w:rsidRPr="00743AFF">
              <w:t xml:space="preserve">Ответственное лицо за подготовку документации: </w:t>
            </w:r>
            <w:proofErr w:type="spellStart"/>
            <w:r>
              <w:t>Арканова</w:t>
            </w:r>
            <w:proofErr w:type="spellEnd"/>
            <w:r>
              <w:t xml:space="preserve"> Юлия Леонидовна</w:t>
            </w:r>
          </w:p>
          <w:p w:rsidR="0058296A" w:rsidRPr="00743AFF" w:rsidRDefault="0058296A" w:rsidP="00DA218E">
            <w:pPr>
              <w:spacing w:after="60"/>
              <w:jc w:val="both"/>
            </w:pPr>
            <w:r w:rsidRPr="00743AFF">
              <w:t>Контактный телефон (34674) 3-22-00, 3-10-70.</w:t>
            </w:r>
          </w:p>
          <w:p w:rsidR="0058296A" w:rsidRPr="00743AFF" w:rsidRDefault="0058296A" w:rsidP="00DA218E">
            <w:pPr>
              <w:spacing w:after="60"/>
              <w:jc w:val="both"/>
            </w:pPr>
            <w:r w:rsidRPr="00743AFF">
              <w:t xml:space="preserve">Адрес электронной почты: </w:t>
            </w:r>
            <w:hyperlink r:id="rId5" w:history="1">
              <w:r w:rsidRPr="00743AFF">
                <w:rPr>
                  <w:color w:val="0000FF"/>
                  <w:u w:val="single"/>
                  <w:lang w:val="en-US"/>
                </w:rPr>
                <w:t>admiqrim</w:t>
              </w:r>
              <w:r w:rsidRPr="00743AFF">
                <w:rPr>
                  <w:color w:val="0000FF"/>
                  <w:u w:val="single"/>
                </w:rPr>
                <w:t>@</w:t>
              </w:r>
              <w:r w:rsidRPr="00743AFF">
                <w:rPr>
                  <w:color w:val="0000FF"/>
                  <w:u w:val="single"/>
                  <w:lang w:val="en-US"/>
                </w:rPr>
                <w:t>bk</w:t>
              </w:r>
              <w:r w:rsidRPr="00743AFF">
                <w:rPr>
                  <w:color w:val="0000FF"/>
                  <w:u w:val="single"/>
                </w:rPr>
                <w:t>.</w:t>
              </w:r>
              <w:proofErr w:type="spellStart"/>
              <w:r w:rsidRPr="00743AFF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58296A" w:rsidRPr="00743AFF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iCs/>
                <w:szCs w:val="26"/>
                <w:lang w:eastAsia="ar-SA"/>
              </w:rPr>
            </w:pPr>
            <w:r w:rsidRPr="00743AFF">
              <w:t xml:space="preserve">Место нахождения/почтовый адрес: 628146, Ханты-Мансийский автономный округ-Югра, Березовский район, п. </w:t>
            </w:r>
            <w:proofErr w:type="spellStart"/>
            <w:r w:rsidRPr="00743AFF">
              <w:t>И</w:t>
            </w:r>
            <w:r>
              <w:t>грим</w:t>
            </w:r>
            <w:proofErr w:type="spellEnd"/>
            <w:r>
              <w:t>, ул. Губкина, 1</w:t>
            </w:r>
          </w:p>
        </w:tc>
      </w:tr>
      <w:tr w:rsidR="0058296A" w:rsidRPr="00743AFF" w:rsidTr="00DA218E">
        <w:tc>
          <w:tcPr>
            <w:tcW w:w="4503" w:type="dxa"/>
          </w:tcPr>
          <w:p w:rsidR="0058296A" w:rsidRPr="00743AFF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szCs w:val="26"/>
                <w:lang w:eastAsia="ar-SA"/>
              </w:rPr>
            </w:pPr>
            <w:r w:rsidRPr="00743AFF">
              <w:rPr>
                <w:szCs w:val="26"/>
                <w:lang w:eastAsia="ar-SA"/>
              </w:rPr>
              <w:t>2) Место распо</w:t>
            </w:r>
            <w:r>
              <w:rPr>
                <w:szCs w:val="26"/>
                <w:lang w:eastAsia="ar-SA"/>
              </w:rPr>
              <w:t xml:space="preserve">ложения, описание и технические </w:t>
            </w:r>
            <w:r w:rsidRPr="00743AFF">
              <w:rPr>
                <w:szCs w:val="26"/>
                <w:lang w:eastAsia="ar-SA"/>
              </w:rPr>
              <w:t>характеристики муниципального имущества, права на которое передаются по договору, в том числе площадь помещения, здания, строения или сооружения в случае передачи прав на соответствующее недвижимое имущество</w:t>
            </w:r>
          </w:p>
        </w:tc>
        <w:tc>
          <w:tcPr>
            <w:tcW w:w="5068" w:type="dxa"/>
          </w:tcPr>
          <w:p w:rsidR="0058296A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b/>
                <w:bCs/>
                <w:iCs/>
              </w:rPr>
            </w:pPr>
            <w:r w:rsidRPr="00665124">
              <w:rPr>
                <w:b/>
                <w:bCs/>
                <w:iCs/>
                <w:u w:val="single"/>
              </w:rPr>
              <w:t>Сведения об объекте</w:t>
            </w:r>
            <w:r w:rsidRPr="00F42A37">
              <w:rPr>
                <w:bCs/>
                <w:iCs/>
                <w:u w:val="single"/>
              </w:rPr>
              <w:t>:</w:t>
            </w:r>
            <w:r w:rsidRPr="00F42A37">
              <w:rPr>
                <w:b/>
                <w:bCs/>
                <w:iCs/>
              </w:rPr>
              <w:t xml:space="preserve"> </w:t>
            </w:r>
          </w:p>
          <w:p w:rsidR="0058296A" w:rsidRPr="005314C7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iCs/>
                <w:szCs w:val="26"/>
                <w:lang w:eastAsia="ar-SA"/>
              </w:rPr>
            </w:pPr>
            <w:r>
              <w:rPr>
                <w:b/>
                <w:bCs/>
                <w:iCs/>
              </w:rPr>
              <w:t xml:space="preserve">    Здание магазина «Исток» </w:t>
            </w:r>
            <w:r w:rsidRPr="00665124">
              <w:rPr>
                <w:bCs/>
                <w:iCs/>
              </w:rPr>
              <w:t xml:space="preserve">(назначение: </w:t>
            </w:r>
            <w:r>
              <w:rPr>
                <w:bCs/>
                <w:iCs/>
              </w:rPr>
              <w:t>розничная торговля</w:t>
            </w:r>
            <w:r w:rsidRPr="00665124">
              <w:rPr>
                <w:bCs/>
                <w:iCs/>
              </w:rPr>
              <w:t xml:space="preserve">, 1-этажное, общая площадь </w:t>
            </w:r>
            <w:r>
              <w:rPr>
                <w:bCs/>
                <w:iCs/>
              </w:rPr>
              <w:t>44,4</w:t>
            </w:r>
            <w:r w:rsidRPr="00665124">
              <w:rPr>
                <w:bCs/>
                <w:iCs/>
              </w:rPr>
              <w:t xml:space="preserve"> м2) расположенное по адресу: </w:t>
            </w:r>
            <w:r w:rsidRPr="00665124">
              <w:rPr>
                <w:bCs/>
              </w:rPr>
              <w:t xml:space="preserve">628146, Ханты-Мансийский автономный округ – Югра, Березовский район, </w:t>
            </w:r>
            <w:proofErr w:type="spellStart"/>
            <w:r w:rsidRPr="00665124">
              <w:rPr>
                <w:bCs/>
              </w:rPr>
              <w:t>пгт</w:t>
            </w:r>
            <w:proofErr w:type="spellEnd"/>
            <w:r w:rsidRPr="00665124">
              <w:rPr>
                <w:bCs/>
              </w:rPr>
              <w:t xml:space="preserve">. </w:t>
            </w:r>
            <w:proofErr w:type="spellStart"/>
            <w:r w:rsidRPr="00665124">
              <w:rPr>
                <w:bCs/>
              </w:rPr>
              <w:t>Игрим</w:t>
            </w:r>
            <w:proofErr w:type="spellEnd"/>
            <w:r w:rsidRPr="00665124">
              <w:rPr>
                <w:bCs/>
              </w:rPr>
              <w:t xml:space="preserve">, ул. </w:t>
            </w:r>
            <w:r>
              <w:rPr>
                <w:bCs/>
              </w:rPr>
              <w:t>Культурная,31А,</w:t>
            </w:r>
            <w:r w:rsidRPr="00665124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инв.№ 71:112:002:000052990, </w:t>
            </w:r>
            <w:r w:rsidRPr="00145C38">
              <w:rPr>
                <w:bCs/>
                <w:iCs/>
              </w:rPr>
              <w:t>Вагон металлический на бетонном фундаменте, снаружи облицован кирпичом, окна с металлическими решетками, двери металлические, внутренняя отделка пластиковыми панелями, пол - плитка, кровля из оцинкованного железа.  Имеется электроосвещение, отопление – автономное, канализация - септик. Состояние удовлетворительное.</w:t>
            </w:r>
          </w:p>
          <w:p w:rsidR="0058296A" w:rsidRPr="005314C7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iCs/>
                <w:szCs w:val="26"/>
                <w:lang w:eastAsia="ar-SA"/>
              </w:rPr>
            </w:pPr>
          </w:p>
        </w:tc>
      </w:tr>
      <w:tr w:rsidR="0058296A" w:rsidRPr="00743AFF" w:rsidTr="00DA218E">
        <w:tc>
          <w:tcPr>
            <w:tcW w:w="4503" w:type="dxa"/>
          </w:tcPr>
          <w:p w:rsidR="0058296A" w:rsidRPr="00743AFF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szCs w:val="26"/>
                <w:lang w:eastAsia="ar-SA"/>
              </w:rPr>
            </w:pPr>
            <w:r w:rsidRPr="00743AFF">
              <w:rPr>
                <w:szCs w:val="26"/>
                <w:lang w:eastAsia="ar-SA"/>
              </w:rPr>
              <w:t>3) Целевое назначение муниципального имущества, права на которое передаются по договору</w:t>
            </w:r>
          </w:p>
        </w:tc>
        <w:tc>
          <w:tcPr>
            <w:tcW w:w="5068" w:type="dxa"/>
          </w:tcPr>
          <w:p w:rsidR="0058296A" w:rsidRPr="00743AFF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iCs/>
                <w:szCs w:val="26"/>
                <w:lang w:eastAsia="ar-SA"/>
              </w:rPr>
            </w:pPr>
            <w:r>
              <w:rPr>
                <w:iCs/>
                <w:szCs w:val="26"/>
                <w:lang w:eastAsia="ar-SA"/>
              </w:rPr>
              <w:t>Данные отсутствуют</w:t>
            </w:r>
          </w:p>
        </w:tc>
      </w:tr>
      <w:tr w:rsidR="0058296A" w:rsidRPr="00743AFF" w:rsidTr="00DA218E">
        <w:tc>
          <w:tcPr>
            <w:tcW w:w="4503" w:type="dxa"/>
          </w:tcPr>
          <w:p w:rsidR="0058296A" w:rsidRPr="00743AFF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b/>
                <w:bCs/>
                <w:szCs w:val="26"/>
                <w:lang w:eastAsia="ar-SA"/>
              </w:rPr>
            </w:pPr>
            <w:r w:rsidRPr="00743AFF">
              <w:rPr>
                <w:szCs w:val="26"/>
                <w:lang w:eastAsia="ar-SA"/>
              </w:rPr>
              <w:t>4) Начальная (минимальная) цена договора (цена лота) с указанием при необходимости начальной (минимальной) цены договора (цены лота) за единицу площади муниципального имущества, права на которое передаются по договору, в размере ежемесячного или ежегодного платежа за право владения или пользования указанным имуществом, в размере платежа за право заключить договор безвозмездного пользования указанным имуществом</w:t>
            </w:r>
          </w:p>
        </w:tc>
        <w:tc>
          <w:tcPr>
            <w:tcW w:w="5068" w:type="dxa"/>
          </w:tcPr>
          <w:p w:rsidR="0058296A" w:rsidRPr="00743AFF" w:rsidRDefault="0058296A" w:rsidP="00DA218E">
            <w:pPr>
              <w:spacing w:after="120"/>
              <w:jc w:val="both"/>
              <w:rPr>
                <w:szCs w:val="20"/>
              </w:rPr>
            </w:pPr>
            <w:r w:rsidRPr="00743AFF">
              <w:rPr>
                <w:szCs w:val="20"/>
              </w:rPr>
              <w:t>Начальная (минимальная) цена договора (цена лота)</w:t>
            </w:r>
            <w:r w:rsidRPr="00743AFF">
              <w:rPr>
                <w:b/>
                <w:bCs/>
                <w:iCs/>
              </w:rPr>
              <w:t xml:space="preserve"> </w:t>
            </w:r>
            <w:r w:rsidRPr="00743AFF">
              <w:rPr>
                <w:szCs w:val="20"/>
              </w:rPr>
              <w:t>за объект в месяц без коммунальных, эксплуатационных, административно-хозяйственных услуг составляет:</w:t>
            </w:r>
          </w:p>
          <w:p w:rsidR="0058296A" w:rsidRPr="002E153D" w:rsidRDefault="0058296A" w:rsidP="00DA218E">
            <w:pPr>
              <w:pStyle w:val="a3"/>
              <w:rPr>
                <w:b w:val="0"/>
                <w:bCs w:val="0"/>
                <w:sz w:val="24"/>
                <w:szCs w:val="20"/>
                <w:lang w:eastAsia="ru-RU"/>
              </w:rPr>
            </w:pPr>
            <w:r w:rsidRPr="002E153D">
              <w:rPr>
                <w:b w:val="0"/>
                <w:bCs w:val="0"/>
                <w:sz w:val="24"/>
                <w:szCs w:val="20"/>
                <w:lang w:eastAsia="ru-RU"/>
              </w:rPr>
              <w:t>Арендная плата за объект составляет 11 990,22 (</w:t>
            </w:r>
            <w:proofErr w:type="spellStart"/>
            <w:r w:rsidR="00542EDB">
              <w:rPr>
                <w:b w:val="0"/>
                <w:bCs w:val="0"/>
                <w:sz w:val="24"/>
                <w:szCs w:val="20"/>
                <w:lang w:eastAsia="ru-RU"/>
              </w:rPr>
              <w:t>одинадцать</w:t>
            </w:r>
            <w:proofErr w:type="spellEnd"/>
            <w:r w:rsidR="00542EDB">
              <w:rPr>
                <w:b w:val="0"/>
                <w:bCs w:val="0"/>
                <w:sz w:val="24"/>
                <w:szCs w:val="20"/>
                <w:lang w:eastAsia="ru-RU"/>
              </w:rPr>
              <w:t xml:space="preserve"> тысяч девятьсот девяносто) рублей 22 копейки</w:t>
            </w:r>
            <w:r w:rsidRPr="002E153D">
              <w:rPr>
                <w:b w:val="0"/>
                <w:bCs w:val="0"/>
                <w:sz w:val="24"/>
                <w:szCs w:val="20"/>
                <w:lang w:eastAsia="ru-RU"/>
              </w:rPr>
              <w:t xml:space="preserve"> в месяц, в том числе НДС.</w:t>
            </w:r>
          </w:p>
          <w:p w:rsidR="0058296A" w:rsidRPr="002E153D" w:rsidRDefault="0058296A" w:rsidP="00DA218E">
            <w:pPr>
              <w:pStyle w:val="a3"/>
              <w:rPr>
                <w:bCs w:val="0"/>
                <w:sz w:val="24"/>
                <w:szCs w:val="20"/>
                <w:lang w:eastAsia="ru-RU"/>
              </w:rPr>
            </w:pPr>
          </w:p>
          <w:p w:rsidR="0058296A" w:rsidRPr="00743AFF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b/>
                <w:iCs/>
                <w:lang w:eastAsia="ar-SA"/>
              </w:rPr>
            </w:pPr>
            <w:r w:rsidRPr="002E153D">
              <w:rPr>
                <w:szCs w:val="20"/>
              </w:rPr>
              <w:t xml:space="preserve"> (НДС 20% - 1998,37) рублей в месяц перечисляется Арендатором самостоятельно по месту его регистрации в налоговом органе</w:t>
            </w:r>
          </w:p>
          <w:p w:rsidR="0058296A" w:rsidRPr="00743AFF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iCs/>
                <w:szCs w:val="26"/>
                <w:lang w:eastAsia="ar-SA"/>
              </w:rPr>
            </w:pPr>
          </w:p>
        </w:tc>
      </w:tr>
      <w:tr w:rsidR="0058296A" w:rsidRPr="00743AFF" w:rsidTr="00DA218E">
        <w:tc>
          <w:tcPr>
            <w:tcW w:w="4503" w:type="dxa"/>
          </w:tcPr>
          <w:p w:rsidR="0058296A" w:rsidRPr="00743AFF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szCs w:val="26"/>
                <w:lang w:eastAsia="ar-SA"/>
              </w:rPr>
            </w:pPr>
            <w:r w:rsidRPr="00743AFF">
              <w:rPr>
                <w:szCs w:val="26"/>
                <w:lang w:eastAsia="ar-SA"/>
              </w:rPr>
              <w:t>5) Срок действия договора</w:t>
            </w:r>
          </w:p>
          <w:p w:rsidR="0058296A" w:rsidRPr="00743AFF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szCs w:val="26"/>
                <w:lang w:eastAsia="ar-SA"/>
              </w:rPr>
            </w:pPr>
          </w:p>
        </w:tc>
        <w:tc>
          <w:tcPr>
            <w:tcW w:w="5068" w:type="dxa"/>
          </w:tcPr>
          <w:p w:rsidR="0058296A" w:rsidRPr="00743AFF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iCs/>
                <w:szCs w:val="26"/>
                <w:lang w:eastAsia="ar-SA"/>
              </w:rPr>
            </w:pPr>
            <w:r w:rsidRPr="00743AFF">
              <w:rPr>
                <w:iCs/>
                <w:szCs w:val="26"/>
                <w:lang w:eastAsia="ar-SA"/>
              </w:rPr>
              <w:t>Пять лет</w:t>
            </w:r>
            <w:bookmarkStart w:id="0" w:name="_GoBack"/>
            <w:bookmarkEnd w:id="0"/>
          </w:p>
        </w:tc>
      </w:tr>
      <w:tr w:rsidR="0058296A" w:rsidRPr="00743AFF" w:rsidTr="00DA218E">
        <w:tc>
          <w:tcPr>
            <w:tcW w:w="4503" w:type="dxa"/>
          </w:tcPr>
          <w:p w:rsidR="0058296A" w:rsidRPr="00743AFF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szCs w:val="26"/>
                <w:lang w:eastAsia="ar-SA"/>
              </w:rPr>
            </w:pPr>
            <w:r w:rsidRPr="00743AFF">
              <w:rPr>
                <w:szCs w:val="26"/>
                <w:lang w:eastAsia="ar-SA"/>
              </w:rPr>
              <w:t xml:space="preserve">6) Срок, место и порядок предоставления документации об аукционе, электронный адрес сайта в сети "Интернет", на котором размещена </w:t>
            </w:r>
            <w:r w:rsidRPr="00743AFF">
              <w:rPr>
                <w:szCs w:val="26"/>
                <w:lang w:eastAsia="ar-SA"/>
              </w:rPr>
              <w:lastRenderedPageBreak/>
              <w:t>документация об аукционе, размер, порядок и сроки внесения платы, взимаемой за предоставление документации об аукционе, если такая плата установлена</w:t>
            </w:r>
          </w:p>
        </w:tc>
        <w:tc>
          <w:tcPr>
            <w:tcW w:w="5068" w:type="dxa"/>
          </w:tcPr>
          <w:p w:rsidR="0058296A" w:rsidRPr="00743AFF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iCs/>
                <w:szCs w:val="26"/>
                <w:lang w:eastAsia="ar-SA"/>
              </w:rPr>
            </w:pPr>
            <w:r w:rsidRPr="00743AFF">
              <w:rPr>
                <w:iCs/>
                <w:szCs w:val="26"/>
                <w:lang w:eastAsia="ar-SA"/>
              </w:rPr>
              <w:lastRenderedPageBreak/>
              <w:t xml:space="preserve">Аукционная документация предоставляется с </w:t>
            </w:r>
            <w:proofErr w:type="gramStart"/>
            <w:r w:rsidRPr="00743AFF">
              <w:rPr>
                <w:iCs/>
                <w:szCs w:val="26"/>
                <w:lang w:eastAsia="ar-SA"/>
              </w:rPr>
              <w:t>момента  размещения</w:t>
            </w:r>
            <w:proofErr w:type="gramEnd"/>
            <w:r w:rsidRPr="00743AFF">
              <w:rPr>
                <w:iCs/>
                <w:szCs w:val="26"/>
                <w:lang w:eastAsia="ar-SA"/>
              </w:rPr>
              <w:t xml:space="preserve"> на официальном сайте </w:t>
            </w:r>
            <w:hyperlink r:id="rId6" w:history="1">
              <w:r w:rsidRPr="00743AFF">
                <w:rPr>
                  <w:bCs/>
                  <w:iCs/>
                  <w:color w:val="1F639B"/>
                  <w:szCs w:val="26"/>
                  <w:lang w:eastAsia="ar-SA"/>
                </w:rPr>
                <w:t>http://</w:t>
              </w:r>
              <w:proofErr w:type="spellStart"/>
              <w:r w:rsidRPr="00743AFF">
                <w:rPr>
                  <w:bCs/>
                  <w:iCs/>
                  <w:color w:val="1F639B"/>
                  <w:szCs w:val="26"/>
                  <w:lang w:val="en-US" w:eastAsia="ar-SA"/>
                </w:rPr>
                <w:t>torgi</w:t>
              </w:r>
              <w:proofErr w:type="spellEnd"/>
              <w:r w:rsidRPr="00743AFF">
                <w:rPr>
                  <w:bCs/>
                  <w:iCs/>
                  <w:color w:val="1F639B"/>
                  <w:szCs w:val="26"/>
                  <w:lang w:eastAsia="ar-SA"/>
                </w:rPr>
                <w:t>.</w:t>
              </w:r>
              <w:proofErr w:type="spellStart"/>
              <w:r w:rsidRPr="00743AFF">
                <w:rPr>
                  <w:bCs/>
                  <w:iCs/>
                  <w:color w:val="1F639B"/>
                  <w:szCs w:val="26"/>
                  <w:lang w:val="en-US" w:eastAsia="ar-SA"/>
                </w:rPr>
                <w:t>gov</w:t>
              </w:r>
              <w:proofErr w:type="spellEnd"/>
              <w:r w:rsidRPr="00743AFF">
                <w:rPr>
                  <w:bCs/>
                  <w:iCs/>
                  <w:color w:val="1F639B"/>
                  <w:szCs w:val="26"/>
                  <w:lang w:eastAsia="ar-SA"/>
                </w:rPr>
                <w:t>.</w:t>
              </w:r>
              <w:proofErr w:type="spellStart"/>
              <w:r w:rsidRPr="00743AFF">
                <w:rPr>
                  <w:bCs/>
                  <w:iCs/>
                  <w:color w:val="1F639B"/>
                  <w:szCs w:val="26"/>
                  <w:lang w:eastAsia="ar-SA"/>
                </w:rPr>
                <w:t>ru</w:t>
              </w:r>
              <w:proofErr w:type="spellEnd"/>
            </w:hyperlink>
            <w:r w:rsidRPr="00743AFF">
              <w:rPr>
                <w:iCs/>
                <w:szCs w:val="26"/>
                <w:lang w:eastAsia="ar-SA"/>
              </w:rPr>
              <w:t xml:space="preserve"> по адресу организатора торгов </w:t>
            </w:r>
            <w:r w:rsidRPr="00743AFF">
              <w:t xml:space="preserve">628146, Ханты-Мансийский </w:t>
            </w:r>
            <w:r w:rsidRPr="00743AFF">
              <w:lastRenderedPageBreak/>
              <w:t xml:space="preserve">автономный округ-Югра, Березовский район, п. </w:t>
            </w:r>
            <w:proofErr w:type="spellStart"/>
            <w:r w:rsidRPr="00743AFF">
              <w:t>Игрим</w:t>
            </w:r>
            <w:proofErr w:type="spellEnd"/>
            <w:r w:rsidRPr="00743AFF">
              <w:t>, ул. Губкина, 1, кабинет №</w:t>
            </w:r>
            <w:r>
              <w:t>2</w:t>
            </w:r>
            <w:r w:rsidRPr="00743AFF">
              <w:t xml:space="preserve">, </w:t>
            </w:r>
            <w:r w:rsidRPr="00743AFF">
              <w:rPr>
                <w:iCs/>
                <w:szCs w:val="26"/>
                <w:lang w:eastAsia="ar-SA"/>
              </w:rPr>
              <w:t>на основании заявления любого заинтересованного лица, поданного в письменной форме, в том числе в форме электронного документа в течение 2 рабочих дней с даты получения соответствующего заявления.</w:t>
            </w:r>
          </w:p>
          <w:p w:rsidR="0058296A" w:rsidRPr="00743AFF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iCs/>
                <w:szCs w:val="26"/>
                <w:lang w:eastAsia="ar-SA"/>
              </w:rPr>
            </w:pPr>
            <w:r w:rsidRPr="00743AFF">
              <w:rPr>
                <w:iCs/>
                <w:szCs w:val="26"/>
                <w:lang w:eastAsia="ar-SA"/>
              </w:rPr>
              <w:t>Плата, взимаемая за предоставление аукционной документации – не установлена.</w:t>
            </w:r>
          </w:p>
        </w:tc>
      </w:tr>
      <w:tr w:rsidR="0058296A" w:rsidRPr="00743AFF" w:rsidTr="00DA218E">
        <w:tc>
          <w:tcPr>
            <w:tcW w:w="4503" w:type="dxa"/>
          </w:tcPr>
          <w:p w:rsidR="0058296A" w:rsidRPr="00743AFF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szCs w:val="26"/>
                <w:lang w:eastAsia="ar-SA"/>
              </w:rPr>
            </w:pPr>
            <w:r w:rsidRPr="00743AFF">
              <w:rPr>
                <w:szCs w:val="26"/>
                <w:lang w:eastAsia="ar-SA"/>
              </w:rPr>
              <w:lastRenderedPageBreak/>
              <w:t>7) Требование о внесении задатка, а также размер задатка, в случае если в документации об аукционе предусмотрено требование о внесении задатка</w:t>
            </w:r>
          </w:p>
        </w:tc>
        <w:tc>
          <w:tcPr>
            <w:tcW w:w="5068" w:type="dxa"/>
          </w:tcPr>
          <w:p w:rsidR="0058296A" w:rsidRPr="00743AFF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iCs/>
                <w:szCs w:val="26"/>
                <w:lang w:eastAsia="ar-SA"/>
              </w:rPr>
            </w:pPr>
          </w:p>
          <w:p w:rsidR="0058296A" w:rsidRPr="00743AFF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iCs/>
                <w:szCs w:val="26"/>
                <w:lang w:eastAsia="ar-SA"/>
              </w:rPr>
            </w:pPr>
            <w:r w:rsidRPr="00743AFF">
              <w:rPr>
                <w:iCs/>
                <w:szCs w:val="26"/>
                <w:lang w:eastAsia="ar-SA"/>
              </w:rPr>
              <w:t>Внесение задатка – не требуется.</w:t>
            </w:r>
          </w:p>
        </w:tc>
      </w:tr>
      <w:tr w:rsidR="0058296A" w:rsidRPr="00743AFF" w:rsidTr="00DA218E">
        <w:tc>
          <w:tcPr>
            <w:tcW w:w="4503" w:type="dxa"/>
          </w:tcPr>
          <w:p w:rsidR="0058296A" w:rsidRPr="00743AFF" w:rsidRDefault="0058296A" w:rsidP="00DA218E">
            <w:pPr>
              <w:tabs>
                <w:tab w:val="left" w:pos="540"/>
              </w:tabs>
              <w:suppressAutoHyphens/>
              <w:jc w:val="both"/>
              <w:rPr>
                <w:szCs w:val="26"/>
                <w:lang w:eastAsia="ar-SA"/>
              </w:rPr>
            </w:pPr>
            <w:r w:rsidRPr="00743AFF">
              <w:rPr>
                <w:szCs w:val="26"/>
                <w:lang w:eastAsia="ar-SA"/>
              </w:rPr>
              <w:t>8) Срок, в течение которого организатор аукциона вправе отказаться от проведения аукциона</w:t>
            </w:r>
          </w:p>
        </w:tc>
        <w:tc>
          <w:tcPr>
            <w:tcW w:w="5068" w:type="dxa"/>
          </w:tcPr>
          <w:p w:rsidR="0058296A" w:rsidRDefault="0058296A" w:rsidP="00DA218E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аукционе.</w:t>
            </w:r>
          </w:p>
          <w:p w:rsidR="0058296A" w:rsidRPr="00743AFF" w:rsidRDefault="0058296A" w:rsidP="00DA218E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  <w:szCs w:val="26"/>
                <w:lang w:eastAsia="ar-SA"/>
              </w:rPr>
            </w:pPr>
          </w:p>
        </w:tc>
      </w:tr>
      <w:tr w:rsidR="0058296A" w:rsidRPr="00743AFF" w:rsidTr="00DA218E">
        <w:tc>
          <w:tcPr>
            <w:tcW w:w="4503" w:type="dxa"/>
            <w:vAlign w:val="center"/>
          </w:tcPr>
          <w:p w:rsidR="0058296A" w:rsidRPr="00743AFF" w:rsidRDefault="0058296A" w:rsidP="00DA218E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743AFF">
              <w:rPr>
                <w:bCs/>
              </w:rPr>
              <w:t>9) Место, дата и время начала рассмотрения заявок на участие в аукционе</w:t>
            </w:r>
          </w:p>
        </w:tc>
        <w:tc>
          <w:tcPr>
            <w:tcW w:w="5068" w:type="dxa"/>
            <w:vAlign w:val="center"/>
          </w:tcPr>
          <w:p w:rsidR="0058296A" w:rsidRPr="002C6161" w:rsidRDefault="0058296A" w:rsidP="00DA218E">
            <w:pPr>
              <w:keepNext/>
              <w:suppressAutoHyphens/>
              <w:ind w:left="92"/>
              <w:jc w:val="both"/>
              <w:outlineLvl w:val="0"/>
              <w:rPr>
                <w:b/>
                <w:bCs/>
                <w:i/>
                <w:iCs/>
                <w:highlight w:val="yellow"/>
                <w:lang w:eastAsia="ar-SA"/>
              </w:rPr>
            </w:pPr>
            <w:r>
              <w:rPr>
                <w:b/>
                <w:bCs/>
                <w:i/>
                <w:iCs/>
              </w:rPr>
              <w:t>«17» ноября 2020</w:t>
            </w:r>
            <w:r w:rsidRPr="002C6161">
              <w:rPr>
                <w:b/>
                <w:bCs/>
                <w:i/>
                <w:iCs/>
              </w:rPr>
              <w:t xml:space="preserve">г. </w:t>
            </w:r>
            <w:r w:rsidRPr="002C6161">
              <w:rPr>
                <w:b/>
                <w:bCs/>
                <w:i/>
                <w:iCs/>
                <w:color w:val="000000"/>
              </w:rPr>
              <w:t>в 14 часов 00 минут</w:t>
            </w:r>
            <w:r w:rsidRPr="002C6161">
              <w:rPr>
                <w:b/>
                <w:bCs/>
                <w:iCs/>
                <w:color w:val="000000"/>
              </w:rPr>
              <w:t xml:space="preserve"> </w:t>
            </w:r>
            <w:r w:rsidRPr="002C6161">
              <w:rPr>
                <w:bCs/>
                <w:i/>
                <w:iCs/>
                <w:color w:val="000000"/>
              </w:rPr>
              <w:t>(по местному времени)</w:t>
            </w:r>
            <w:r w:rsidRPr="002C6161">
              <w:rPr>
                <w:bCs/>
                <w:i/>
                <w:iCs/>
              </w:rPr>
              <w:t xml:space="preserve"> по адресу:</w:t>
            </w:r>
            <w:r w:rsidRPr="002C6161">
              <w:rPr>
                <w:i/>
              </w:rPr>
              <w:t xml:space="preserve"> 628146, Ханты-Мансийский автономный округ-Югра, Березовский район, п. </w:t>
            </w:r>
            <w:proofErr w:type="spellStart"/>
            <w:r w:rsidRPr="002C6161">
              <w:rPr>
                <w:i/>
              </w:rPr>
              <w:t>Игрим</w:t>
            </w:r>
            <w:proofErr w:type="spellEnd"/>
            <w:r w:rsidRPr="002C6161">
              <w:rPr>
                <w:i/>
              </w:rPr>
              <w:t>, ул. Губкина, 1, зал заседания</w:t>
            </w:r>
          </w:p>
        </w:tc>
      </w:tr>
      <w:tr w:rsidR="0058296A" w:rsidRPr="00743AFF" w:rsidTr="00DA218E">
        <w:tc>
          <w:tcPr>
            <w:tcW w:w="4503" w:type="dxa"/>
            <w:vAlign w:val="center"/>
          </w:tcPr>
          <w:p w:rsidR="0058296A" w:rsidRPr="00E628D5" w:rsidRDefault="0058296A" w:rsidP="00DA218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10) </w:t>
            </w:r>
            <w:r w:rsidRPr="00E628D5">
              <w:rPr>
                <w:bCs/>
              </w:rPr>
              <w:t>Дата начала срока подачи заявок на участие в аукционе.</w:t>
            </w:r>
          </w:p>
        </w:tc>
        <w:tc>
          <w:tcPr>
            <w:tcW w:w="5068" w:type="dxa"/>
            <w:vAlign w:val="center"/>
          </w:tcPr>
          <w:p w:rsidR="0058296A" w:rsidRPr="004C160E" w:rsidRDefault="0058296A" w:rsidP="00DA218E">
            <w:pPr>
              <w:pStyle w:val="1"/>
              <w:numPr>
                <w:ilvl w:val="0"/>
                <w:numId w:val="0"/>
              </w:numPr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Начиная с «22</w:t>
            </w:r>
            <w:r w:rsidRPr="004C160E">
              <w:rPr>
                <w:bCs/>
                <w:i/>
                <w:iCs/>
                <w:sz w:val="24"/>
                <w:szCs w:val="24"/>
              </w:rPr>
              <w:t xml:space="preserve">» </w:t>
            </w:r>
            <w:proofErr w:type="gramStart"/>
            <w:r>
              <w:rPr>
                <w:bCs/>
                <w:i/>
                <w:iCs/>
                <w:sz w:val="24"/>
                <w:szCs w:val="24"/>
              </w:rPr>
              <w:t>октября  2020</w:t>
            </w:r>
            <w:proofErr w:type="gramEnd"/>
            <w:r w:rsidRPr="004C160E">
              <w:rPr>
                <w:bCs/>
                <w:i/>
                <w:iCs/>
                <w:sz w:val="24"/>
                <w:szCs w:val="24"/>
              </w:rPr>
              <w:t xml:space="preserve"> г</w:t>
            </w:r>
            <w:r>
              <w:rPr>
                <w:bCs/>
                <w:i/>
                <w:iCs/>
                <w:sz w:val="24"/>
                <w:szCs w:val="24"/>
              </w:rPr>
              <w:t>. ежедневно по рабочим дням с 9-00ч. до 17</w:t>
            </w:r>
            <w:r w:rsidRPr="004C160E">
              <w:rPr>
                <w:bCs/>
                <w:i/>
                <w:iCs/>
                <w:sz w:val="24"/>
                <w:szCs w:val="24"/>
              </w:rPr>
              <w:t>-00ч. с перерывом на обед с 13 ч. до 14 ч.,</w:t>
            </w:r>
            <w:r>
              <w:rPr>
                <w:bCs/>
                <w:i/>
                <w:iCs/>
                <w:sz w:val="24"/>
                <w:szCs w:val="24"/>
              </w:rPr>
              <w:t xml:space="preserve"> (время местное)</w:t>
            </w:r>
            <w:r w:rsidRPr="004C160E">
              <w:rPr>
                <w:bCs/>
                <w:i/>
                <w:iCs/>
                <w:sz w:val="24"/>
                <w:szCs w:val="24"/>
              </w:rPr>
              <w:t xml:space="preserve"> кроме субботы, воскресенья, которые являются выходными. </w:t>
            </w:r>
          </w:p>
          <w:p w:rsidR="0058296A" w:rsidRPr="00E628D5" w:rsidRDefault="0058296A" w:rsidP="00DA218E">
            <w:pPr>
              <w:pStyle w:val="1"/>
              <w:numPr>
                <w:ilvl w:val="0"/>
                <w:numId w:val="0"/>
              </w:numPr>
              <w:jc w:val="both"/>
              <w:rPr>
                <w:bCs/>
                <w:sz w:val="24"/>
                <w:szCs w:val="24"/>
              </w:rPr>
            </w:pPr>
          </w:p>
        </w:tc>
      </w:tr>
      <w:tr w:rsidR="0058296A" w:rsidRPr="00743AFF" w:rsidTr="00DA218E">
        <w:tc>
          <w:tcPr>
            <w:tcW w:w="4503" w:type="dxa"/>
            <w:vAlign w:val="center"/>
          </w:tcPr>
          <w:p w:rsidR="0058296A" w:rsidRPr="00E628D5" w:rsidRDefault="0058296A" w:rsidP="00DA218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11) </w:t>
            </w:r>
            <w:r w:rsidRPr="00E628D5">
              <w:rPr>
                <w:bCs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068" w:type="dxa"/>
            <w:vAlign w:val="center"/>
          </w:tcPr>
          <w:p w:rsidR="0058296A" w:rsidRPr="004C160E" w:rsidRDefault="0058296A" w:rsidP="00DA218E">
            <w:pPr>
              <w:pStyle w:val="1"/>
              <w:numPr>
                <w:ilvl w:val="0"/>
                <w:numId w:val="0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«16</w:t>
            </w:r>
            <w:r w:rsidRPr="004C160E">
              <w:rPr>
                <w:bCs/>
                <w:i/>
                <w:iCs/>
                <w:sz w:val="24"/>
                <w:szCs w:val="24"/>
              </w:rPr>
              <w:t xml:space="preserve">» </w:t>
            </w:r>
            <w:r>
              <w:rPr>
                <w:bCs/>
                <w:i/>
                <w:iCs/>
                <w:sz w:val="24"/>
                <w:szCs w:val="24"/>
              </w:rPr>
              <w:t>ноября 2020</w:t>
            </w:r>
            <w:r w:rsidRPr="004C160E">
              <w:rPr>
                <w:bCs/>
                <w:i/>
                <w:iCs/>
                <w:sz w:val="24"/>
                <w:szCs w:val="24"/>
              </w:rPr>
              <w:t xml:space="preserve"> г. до 17 час. 00 мин. (время местное) </w:t>
            </w:r>
          </w:p>
        </w:tc>
      </w:tr>
      <w:tr w:rsidR="0058296A" w:rsidRPr="00743AFF" w:rsidTr="00DA218E">
        <w:tc>
          <w:tcPr>
            <w:tcW w:w="4503" w:type="dxa"/>
          </w:tcPr>
          <w:p w:rsidR="0058296A" w:rsidRPr="00E07BFA" w:rsidRDefault="0058296A" w:rsidP="00DA218E">
            <w:pPr>
              <w:keepNext/>
              <w:keepLines/>
              <w:widowControl w:val="0"/>
              <w:suppressLineNumbers/>
              <w:suppressAutoHyphens/>
              <w:jc w:val="both"/>
            </w:pPr>
            <w:r>
              <w:t xml:space="preserve">12) </w:t>
            </w:r>
            <w:r w:rsidRPr="00E07BFA">
              <w:t>Дата определения участников аукциона</w:t>
            </w:r>
          </w:p>
        </w:tc>
        <w:tc>
          <w:tcPr>
            <w:tcW w:w="5068" w:type="dxa"/>
          </w:tcPr>
          <w:p w:rsidR="0058296A" w:rsidRPr="00867CD7" w:rsidRDefault="0058296A" w:rsidP="00DA218E">
            <w:pPr>
              <w:pStyle w:val="ConsPlusNormal"/>
              <w:widowControl/>
              <w:tabs>
                <w:tab w:val="num" w:pos="72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«17» ноября 2020</w:t>
            </w:r>
            <w:r w:rsidRPr="006579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 в 14 часов 00 минут</w:t>
            </w:r>
            <w:r w:rsidRPr="0065791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(по местному времени) по адресу: 628146, Ханты-Мансийский автономный округ-Югра, Березовский район, п. </w:t>
            </w:r>
            <w:proofErr w:type="spellStart"/>
            <w:r w:rsidRPr="0065791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Игрим</w:t>
            </w:r>
            <w:proofErr w:type="spellEnd"/>
            <w:r w:rsidRPr="0065791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, ул. Губкина, 1, зал заседания</w:t>
            </w:r>
          </w:p>
        </w:tc>
      </w:tr>
      <w:tr w:rsidR="0058296A" w:rsidRPr="00743AFF" w:rsidTr="00DA218E">
        <w:tc>
          <w:tcPr>
            <w:tcW w:w="4503" w:type="dxa"/>
          </w:tcPr>
          <w:p w:rsidR="0058296A" w:rsidRPr="00006919" w:rsidRDefault="0058296A" w:rsidP="00DA218E">
            <w:pPr>
              <w:jc w:val="both"/>
            </w:pPr>
            <w:r>
              <w:t xml:space="preserve">13) </w:t>
            </w:r>
            <w:r w:rsidRPr="00006919">
              <w:t>Место, дата и время проведения аукциона</w:t>
            </w:r>
          </w:p>
        </w:tc>
        <w:tc>
          <w:tcPr>
            <w:tcW w:w="5068" w:type="dxa"/>
          </w:tcPr>
          <w:p w:rsidR="0058296A" w:rsidRPr="00657911" w:rsidRDefault="0058296A" w:rsidP="00DA218E">
            <w:pPr>
              <w:jc w:val="both"/>
            </w:pPr>
            <w:r w:rsidRPr="00657911">
              <w:t xml:space="preserve">Место проведения аукциона: </w:t>
            </w:r>
            <w:proofErr w:type="gramStart"/>
            <w:r w:rsidRPr="00657911">
              <w:t>Россия,  Ханты</w:t>
            </w:r>
            <w:proofErr w:type="gramEnd"/>
            <w:r w:rsidRPr="00657911">
              <w:t xml:space="preserve">- Мансийский автономный округ – Югра, Березовский район, п. </w:t>
            </w:r>
            <w:proofErr w:type="spellStart"/>
            <w:r w:rsidRPr="00657911">
              <w:t>Игрим</w:t>
            </w:r>
            <w:proofErr w:type="spellEnd"/>
            <w:r w:rsidRPr="00657911">
              <w:t xml:space="preserve"> ул. Губкина д.1, зал заседаний. </w:t>
            </w:r>
          </w:p>
          <w:p w:rsidR="0058296A" w:rsidRPr="00867CD7" w:rsidRDefault="0058296A" w:rsidP="00DA218E">
            <w:pPr>
              <w:jc w:val="both"/>
              <w:rPr>
                <w:highlight w:val="yellow"/>
              </w:rPr>
            </w:pPr>
            <w:r w:rsidRPr="00657911">
              <w:t>Дата и время проведения аукциона: в</w:t>
            </w:r>
            <w:r w:rsidRPr="00657911">
              <w:rPr>
                <w:b/>
                <w:i/>
              </w:rPr>
              <w:t xml:space="preserve"> </w:t>
            </w:r>
            <w:proofErr w:type="gramStart"/>
            <w:r w:rsidRPr="00657911">
              <w:rPr>
                <w:b/>
                <w:i/>
              </w:rPr>
              <w:t>14  часов</w:t>
            </w:r>
            <w:proofErr w:type="gramEnd"/>
            <w:r w:rsidRPr="00657911">
              <w:rPr>
                <w:b/>
                <w:i/>
              </w:rPr>
              <w:t xml:space="preserve"> 30 минут по местному времени «</w:t>
            </w:r>
            <w:r>
              <w:rPr>
                <w:b/>
                <w:i/>
              </w:rPr>
              <w:t>18</w:t>
            </w:r>
            <w:r w:rsidRPr="00657911">
              <w:rPr>
                <w:b/>
                <w:i/>
              </w:rPr>
              <w:t xml:space="preserve">» </w:t>
            </w:r>
            <w:r>
              <w:rPr>
                <w:b/>
                <w:i/>
              </w:rPr>
              <w:t>ноября 2020</w:t>
            </w:r>
            <w:r w:rsidRPr="00657911">
              <w:rPr>
                <w:b/>
                <w:i/>
              </w:rPr>
              <w:t xml:space="preserve"> года</w:t>
            </w:r>
            <w:r w:rsidRPr="00657911">
              <w:rPr>
                <w:i/>
              </w:rPr>
              <w:t>.</w:t>
            </w:r>
          </w:p>
        </w:tc>
      </w:tr>
    </w:tbl>
    <w:p w:rsidR="0058296A" w:rsidRPr="00743AFF" w:rsidRDefault="0058296A" w:rsidP="0058296A"/>
    <w:p w:rsidR="009E272E" w:rsidRDefault="009E272E"/>
    <w:sectPr w:rsidR="009E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45D6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15"/>
    <w:rsid w:val="00542EDB"/>
    <w:rsid w:val="0058296A"/>
    <w:rsid w:val="008C7B15"/>
    <w:rsid w:val="009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F123E-D6B1-4118-950A-BE5A9315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96A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8296A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8296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296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296A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296A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8296A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58296A"/>
    <w:pPr>
      <w:numPr>
        <w:ilvl w:val="7"/>
        <w:numId w:val="1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58296A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96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8296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829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829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29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829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829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8296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58296A"/>
    <w:rPr>
      <w:rFonts w:ascii="Cambria" w:eastAsia="Times New Roman" w:hAnsi="Cambria" w:cs="Times New Roman"/>
      <w:lang w:eastAsia="ar-SA"/>
    </w:rPr>
  </w:style>
  <w:style w:type="paragraph" w:styleId="a3">
    <w:name w:val="Body Text"/>
    <w:basedOn w:val="a"/>
    <w:link w:val="a4"/>
    <w:semiHidden/>
    <w:rsid w:val="0058296A"/>
    <w:pPr>
      <w:tabs>
        <w:tab w:val="left" w:pos="540"/>
      </w:tabs>
      <w:suppressAutoHyphens/>
      <w:jc w:val="both"/>
    </w:pPr>
    <w:rPr>
      <w:b/>
      <w:bCs/>
      <w:sz w:val="26"/>
      <w:szCs w:val="26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8296A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ConsPlusNormal">
    <w:name w:val="ConsPlusNormal"/>
    <w:rsid w:val="005829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mailto:admiqr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Пашина</cp:lastModifiedBy>
  <cp:revision>3</cp:revision>
  <dcterms:created xsi:type="dcterms:W3CDTF">2020-10-25T10:23:00Z</dcterms:created>
  <dcterms:modified xsi:type="dcterms:W3CDTF">2020-11-12T06:30:00Z</dcterms:modified>
</cp:coreProperties>
</file>