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6B" w:rsidRPr="004F0E6B" w:rsidRDefault="00CD6E5D" w:rsidP="004F0E6B">
      <w:pPr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4F0E6B">
        <w:rPr>
          <w:sz w:val="32"/>
          <w:szCs w:val="32"/>
        </w:rPr>
        <w:t xml:space="preserve">за 2019 </w:t>
      </w:r>
      <w:r>
        <w:rPr>
          <w:sz w:val="32"/>
          <w:szCs w:val="32"/>
        </w:rPr>
        <w:t>год</w:t>
      </w:r>
      <w:r w:rsidR="004F0E6B">
        <w:rPr>
          <w:sz w:val="32"/>
          <w:szCs w:val="32"/>
        </w:rPr>
        <w:t xml:space="preserve"> </w:t>
      </w:r>
      <w:r w:rsidR="004F0E6B" w:rsidRPr="004F0E6B">
        <w:rPr>
          <w:sz w:val="32"/>
          <w:szCs w:val="32"/>
          <w:shd w:val="clear" w:color="auto" w:fill="FFFFFF"/>
        </w:rPr>
        <w:t>на территории городского поселения Игрим,</w:t>
      </w:r>
      <w:r w:rsidR="004F0E6B">
        <w:rPr>
          <w:sz w:val="32"/>
          <w:szCs w:val="32"/>
          <w:shd w:val="clear" w:color="auto" w:fill="FFFFFF"/>
        </w:rPr>
        <w:t xml:space="preserve"> </w:t>
      </w:r>
      <w:r w:rsidR="004F0E6B" w:rsidRPr="004F0E6B">
        <w:rPr>
          <w:sz w:val="32"/>
          <w:szCs w:val="32"/>
          <w:shd w:val="clear" w:color="auto" w:fill="FFFFFF"/>
        </w:rPr>
        <w:t xml:space="preserve">Берёзовского района, Тюменской области 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4F0E6B" w:rsidRDefault="004F0E6B" w:rsidP="002B62FA">
      <w:pPr>
        <w:pStyle w:val="a9"/>
        <w:spacing w:before="0" w:beforeAutospacing="0" w:after="0" w:afterAutospacing="0"/>
        <w:ind w:firstLine="493"/>
        <w:jc w:val="both"/>
        <w:rPr>
          <w:sz w:val="28"/>
          <w:szCs w:val="28"/>
        </w:rPr>
      </w:pPr>
      <w:r w:rsidRPr="004F0E6B">
        <w:rPr>
          <w:sz w:val="28"/>
          <w:szCs w:val="28"/>
          <w:shd w:val="clear" w:color="auto" w:fill="FFFFFF"/>
        </w:rPr>
        <w:t xml:space="preserve">Настоящий доклад об осуществлении муниципального контроля на территории городского поселения Игрим, Берёзовского района, Тюменской области подготовлен </w:t>
      </w:r>
      <w:r w:rsidRPr="004F0E6B">
        <w:rPr>
          <w:sz w:val="28"/>
          <w:szCs w:val="28"/>
        </w:rPr>
        <w:t xml:space="preserve"> в целях реализации положений Федерального закона от 06.10.2003 г. № 131-ФЗ "Об общих принципах организации местного самоуправления в Российской Федерации",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proofErr w:type="gramStart"/>
      <w:r w:rsidRPr="004F0E6B">
        <w:rPr>
          <w:sz w:val="28"/>
          <w:szCs w:val="28"/>
        </w:rPr>
        <w:t>,п</w:t>
      </w:r>
      <w:proofErr w:type="gramEnd"/>
      <w:r w:rsidRPr="004F0E6B">
        <w:rPr>
          <w:sz w:val="28"/>
          <w:szCs w:val="28"/>
        </w:rPr>
        <w:t xml:space="preserve">о итогам деятельности </w:t>
      </w:r>
      <w:r w:rsidRPr="004F0E6B">
        <w:rPr>
          <w:sz w:val="28"/>
          <w:szCs w:val="28"/>
          <w:shd w:val="clear" w:color="auto" w:fill="FFFFFF"/>
        </w:rPr>
        <w:t>администрации городского поселения Игрим</w:t>
      </w:r>
      <w:r w:rsidRPr="004F0E6B">
        <w:rPr>
          <w:sz w:val="28"/>
          <w:szCs w:val="28"/>
        </w:rPr>
        <w:t xml:space="preserve"> при осуществлении муниципальной функции </w:t>
      </w:r>
      <w:r w:rsidRPr="004F0E6B">
        <w:rPr>
          <w:sz w:val="28"/>
          <w:szCs w:val="28"/>
          <w:shd w:val="clear" w:color="auto" w:fill="FFFFFF"/>
        </w:rPr>
        <w:t xml:space="preserve">«муниципальный земельный контроль», «муниципальный жилищный контроль», «муниципальный </w:t>
      </w:r>
      <w:proofErr w:type="gramStart"/>
      <w:r w:rsidRPr="004F0E6B">
        <w:rPr>
          <w:sz w:val="28"/>
          <w:szCs w:val="28"/>
          <w:shd w:val="clear" w:color="auto" w:fill="FFFFFF"/>
        </w:rPr>
        <w:t>контроль за</w:t>
      </w:r>
      <w:proofErr w:type="gramEnd"/>
      <w:r w:rsidRPr="004F0E6B">
        <w:rPr>
          <w:sz w:val="28"/>
          <w:szCs w:val="28"/>
          <w:shd w:val="clear" w:color="auto" w:fill="FFFFFF"/>
        </w:rPr>
        <w:t xml:space="preserve"> сохранностью автомобильных дорог </w:t>
      </w:r>
      <w:r w:rsidRPr="004F0E6B">
        <w:rPr>
          <w:sz w:val="28"/>
          <w:szCs w:val="28"/>
        </w:rPr>
        <w:t>местного значения</w:t>
      </w:r>
      <w:r w:rsidRPr="004F0E6B">
        <w:rPr>
          <w:sz w:val="28"/>
          <w:szCs w:val="28"/>
          <w:shd w:val="clear" w:color="auto" w:fill="FFFFFF"/>
        </w:rPr>
        <w:t>»</w:t>
      </w:r>
      <w:r w:rsidR="002B62FA">
        <w:rPr>
          <w:sz w:val="28"/>
          <w:szCs w:val="28"/>
          <w:shd w:val="clear" w:color="auto" w:fill="FFFFFF"/>
        </w:rPr>
        <w:t>,</w:t>
      </w:r>
      <w:r w:rsidRPr="004F0E6B">
        <w:rPr>
          <w:sz w:val="28"/>
          <w:szCs w:val="28"/>
          <w:shd w:val="clear" w:color="auto" w:fill="FFFFFF"/>
        </w:rPr>
        <w:t xml:space="preserve"> «муниципальный лесной контроль»</w:t>
      </w:r>
      <w:r w:rsidRPr="004F0E6B">
        <w:rPr>
          <w:sz w:val="28"/>
          <w:szCs w:val="28"/>
        </w:rPr>
        <w:t xml:space="preserve"> </w:t>
      </w:r>
      <w:r w:rsidR="002B62FA">
        <w:rPr>
          <w:sz w:val="28"/>
          <w:szCs w:val="28"/>
        </w:rPr>
        <w:t xml:space="preserve">и </w:t>
      </w:r>
      <w:r w:rsidR="002B62FA" w:rsidRPr="002B62FA">
        <w:rPr>
          <w:color w:val="000000" w:themeColor="text1"/>
          <w:sz w:val="28"/>
          <w:szCs w:val="28"/>
        </w:rPr>
        <w:t>«</w:t>
      </w:r>
      <w:r w:rsidR="002B62FA">
        <w:rPr>
          <w:color w:val="000000" w:themeColor="text1"/>
          <w:sz w:val="28"/>
          <w:szCs w:val="28"/>
        </w:rPr>
        <w:t>м</w:t>
      </w:r>
      <w:r w:rsidR="002B62FA" w:rsidRPr="002B62FA">
        <w:rPr>
          <w:color w:val="000000" w:themeColor="text1"/>
          <w:sz w:val="28"/>
          <w:szCs w:val="28"/>
        </w:rPr>
        <w:t xml:space="preserve">униципальный контроль за соблюдением правил благоустройства» </w:t>
      </w:r>
      <w:r w:rsidRPr="002B62FA">
        <w:rPr>
          <w:sz w:val="28"/>
          <w:szCs w:val="28"/>
        </w:rPr>
        <w:t xml:space="preserve">в 2019 году. </w:t>
      </w:r>
    </w:p>
    <w:p w:rsidR="004F0E6B" w:rsidRPr="004F0E6B" w:rsidRDefault="004F0E6B" w:rsidP="002B62FA">
      <w:pPr>
        <w:pStyle w:val="1"/>
        <w:shd w:val="clear" w:color="auto" w:fill="FFFFFF"/>
        <w:spacing w:before="0" w:beforeAutospacing="0" w:after="0" w:afterAutospacing="0"/>
        <w:ind w:firstLine="493"/>
        <w:jc w:val="both"/>
        <w:rPr>
          <w:b w:val="0"/>
          <w:sz w:val="28"/>
          <w:szCs w:val="28"/>
          <w:shd w:val="clear" w:color="auto" w:fill="FFFFFF"/>
        </w:rPr>
      </w:pPr>
      <w:r w:rsidRPr="004F0E6B">
        <w:rPr>
          <w:b w:val="0"/>
          <w:sz w:val="28"/>
          <w:szCs w:val="28"/>
          <w:shd w:val="clear" w:color="auto" w:fill="FFFFFF"/>
        </w:rPr>
        <w:t>В доклад включены сведения об организации и проведении муниципального контроля за отчетный год и его эффективности, по следующим разделам: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Состояние нормативно-правового регулирования.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Организация   муниципального контроля.  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Финансовое и кадровое обеспечение муниципального контроля.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Проведение муниципального контроля.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Действие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Анализ и оценка эффективности муниципального контроля.</w:t>
      </w:r>
    </w:p>
    <w:p w:rsidR="004F0E6B" w:rsidRPr="004F0E6B" w:rsidRDefault="004F0E6B" w:rsidP="002B62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>Выводы и предложения по результатам муниципального земельного контроля.</w:t>
      </w:r>
    </w:p>
    <w:p w:rsidR="004F0E6B" w:rsidRPr="004F0E6B" w:rsidRDefault="004F0E6B" w:rsidP="002B62FA">
      <w:pPr>
        <w:ind w:firstLine="540"/>
        <w:jc w:val="both"/>
        <w:rPr>
          <w:sz w:val="28"/>
          <w:szCs w:val="28"/>
        </w:rPr>
      </w:pPr>
      <w:proofErr w:type="gramStart"/>
      <w:r w:rsidRPr="004F0E6B">
        <w:rPr>
          <w:sz w:val="28"/>
          <w:szCs w:val="28"/>
        </w:rPr>
        <w:t xml:space="preserve">Анализ нормативных правовых актов, на основании которых осуществляется муниципальный контроль, позволяет утверждать, что основной объем регулирования как в части требований к подконтрольных </w:t>
      </w:r>
      <w:r w:rsidRPr="004F0E6B">
        <w:rPr>
          <w:sz w:val="28"/>
          <w:szCs w:val="28"/>
        </w:rPr>
        <w:lastRenderedPageBreak/>
        <w:t>субъектам, так и в части проведения контрольных процедур в равной мере распределен между федеральными и муниципальными актами.</w:t>
      </w:r>
      <w:proofErr w:type="gramEnd"/>
    </w:p>
    <w:p w:rsidR="004F0E6B" w:rsidRPr="004F0E6B" w:rsidRDefault="004F0E6B" w:rsidP="002B62FA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4F0E6B">
        <w:rPr>
          <w:sz w:val="28"/>
          <w:szCs w:val="28"/>
        </w:rPr>
        <w:t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</w:t>
      </w:r>
      <w:proofErr w:type="gramEnd"/>
      <w:r w:rsidRPr="004F0E6B">
        <w:rPr>
          <w:sz w:val="28"/>
          <w:szCs w:val="28"/>
        </w:rPr>
        <w:t>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законом субъекта Российской Федерации и принятыми в соответствии с ним муниципальными правовыми актами.</w:t>
      </w:r>
    </w:p>
    <w:p w:rsidR="004F0E6B" w:rsidRDefault="004F0E6B" w:rsidP="002B62FA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4F0E6B">
        <w:rPr>
          <w:sz w:val="28"/>
          <w:szCs w:val="28"/>
          <w:shd w:val="clear" w:color="auto" w:fill="FFFFFF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</w:t>
      </w:r>
      <w:r w:rsidRPr="004F0E6B">
        <w:rPr>
          <w:bCs/>
          <w:sz w:val="28"/>
          <w:szCs w:val="28"/>
          <w:shd w:val="clear" w:color="auto" w:fill="FFFFFF"/>
        </w:rPr>
        <w:t>муниципальных функций:</w:t>
      </w:r>
    </w:p>
    <w:p w:rsidR="0036543A" w:rsidRPr="002B62FA" w:rsidRDefault="004F0E6B" w:rsidP="00152D50">
      <w:pPr>
        <w:ind w:firstLine="540"/>
        <w:jc w:val="both"/>
        <w:rPr>
          <w:sz w:val="28"/>
          <w:szCs w:val="28"/>
        </w:rPr>
      </w:pPr>
      <w:proofErr w:type="gramStart"/>
      <w:r w:rsidRPr="00B44179">
        <w:rPr>
          <w:bCs/>
          <w:i/>
          <w:sz w:val="28"/>
          <w:szCs w:val="28"/>
          <w:shd w:val="clear" w:color="auto" w:fill="FFFFFF"/>
        </w:rPr>
        <w:t>«Муниципальный земельный контроль»</w:t>
      </w:r>
      <w:r w:rsidRPr="00B44179">
        <w:rPr>
          <w:bCs/>
          <w:sz w:val="28"/>
          <w:szCs w:val="28"/>
          <w:shd w:val="clear" w:color="auto" w:fill="FFFFFF"/>
        </w:rPr>
        <w:t xml:space="preserve"> в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Федерации, Гражданским кодексом Российской Федерации, Земельным </w:t>
      </w:r>
      <w:r w:rsidRPr="00B44179">
        <w:rPr>
          <w:sz w:val="28"/>
          <w:szCs w:val="28"/>
        </w:rPr>
        <w:t>кодексом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Российский Федерации, Градостроительным </w:t>
      </w:r>
      <w:r w:rsidRPr="00B44179">
        <w:rPr>
          <w:sz w:val="28"/>
          <w:szCs w:val="28"/>
        </w:rPr>
        <w:t>кодексом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Российской Федерации, Кодексом об административных правонарушениях Российской Федерации, Федеральным </w:t>
      </w:r>
      <w:r w:rsidRPr="00B44179">
        <w:rPr>
          <w:sz w:val="28"/>
          <w:szCs w:val="28"/>
        </w:rPr>
        <w:t>законом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от 25.10.2001 г. № 137-ФЗ «О введении в действие Земельного кодекса Российской Федерации», Федеральным </w:t>
      </w:r>
      <w:r w:rsidRPr="00B44179">
        <w:rPr>
          <w:sz w:val="28"/>
          <w:szCs w:val="28"/>
        </w:rPr>
        <w:t>законом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от 29.12.2004 г. № 191-ФЗ «О введении в действие Градостроительного кодекса Российской Федерации», Федеральным </w:t>
      </w:r>
      <w:r w:rsidRPr="00B44179">
        <w:rPr>
          <w:sz w:val="28"/>
          <w:szCs w:val="28"/>
        </w:rPr>
        <w:t>законом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от 06.10.2003 № 131-Ф3</w:t>
      </w:r>
      <w:proofErr w:type="gramEnd"/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</w:t>
      </w:r>
      <w:r w:rsidRPr="00B44179">
        <w:rPr>
          <w:sz w:val="28"/>
          <w:szCs w:val="28"/>
        </w:rPr>
        <w:t>законом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</w:r>
      <w:r w:rsidRPr="00B44179">
        <w:rPr>
          <w:sz w:val="28"/>
          <w:szCs w:val="28"/>
        </w:rPr>
        <w:t>Приказом Минэкономразвития Российской Федерации от 30</w:t>
      </w:r>
      <w:proofErr w:type="gramEnd"/>
      <w:r w:rsidRPr="00B44179">
        <w:rPr>
          <w:sz w:val="28"/>
          <w:szCs w:val="28"/>
        </w:rPr>
        <w:t xml:space="preserve"> </w:t>
      </w:r>
      <w:proofErr w:type="gramStart"/>
      <w:r w:rsidRPr="00B44179">
        <w:rPr>
          <w:sz w:val="28"/>
          <w:szCs w:val="28"/>
        </w:rPr>
        <w:t>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t xml:space="preserve"> 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</w:t>
      </w:r>
      <w:r w:rsidRPr="00B44179">
        <w:rPr>
          <w:rStyle w:val="ab"/>
          <w:rFonts w:ascii="Times New Roman" w:hAnsi="Times New Roman" w:cs="Times New Roman"/>
          <w:sz w:val="28"/>
          <w:szCs w:val="28"/>
        </w:rPr>
        <w:lastRenderedPageBreak/>
        <w:t xml:space="preserve">кадастра объектов недвижимости по субъекту Российской Федерации, разработанные Федеральным агентством кадастра объектов недвижимости, Уставом городского поселения Игрим, </w:t>
      </w:r>
      <w:r w:rsidR="0036543A" w:rsidRPr="002B62FA">
        <w:rPr>
          <w:rStyle w:val="ab"/>
          <w:rFonts w:ascii="Times New Roman" w:hAnsi="Times New Roman" w:cs="Times New Roman"/>
          <w:sz w:val="28"/>
          <w:szCs w:val="28"/>
        </w:rPr>
        <w:t>по</w:t>
      </w:r>
      <w:r w:rsidR="0036543A" w:rsidRPr="002B62FA">
        <w:rPr>
          <w:sz w:val="28"/>
          <w:szCs w:val="28"/>
        </w:rPr>
        <w:t>становлением администрации городского поселения</w:t>
      </w:r>
      <w:proofErr w:type="gramEnd"/>
      <w:r w:rsidR="0036543A" w:rsidRPr="002B62FA">
        <w:rPr>
          <w:sz w:val="28"/>
          <w:szCs w:val="28"/>
        </w:rPr>
        <w:t xml:space="preserve"> </w:t>
      </w:r>
      <w:proofErr w:type="gramStart"/>
      <w:r w:rsidR="0036543A" w:rsidRPr="002B62FA">
        <w:rPr>
          <w:sz w:val="28"/>
          <w:szCs w:val="28"/>
        </w:rPr>
        <w:t>Игрим от 11.05.2018 №83  «О Порядке осуществления муниципального земельного контроля</w:t>
      </w:r>
      <w:r w:rsidR="0036543A" w:rsidRPr="002B62FA">
        <w:rPr>
          <w:bCs/>
          <w:sz w:val="28"/>
          <w:szCs w:val="28"/>
        </w:rPr>
        <w:t xml:space="preserve">  в границах городского поселения Игрим»</w:t>
      </w:r>
      <w:r w:rsidR="0036543A" w:rsidRPr="002B62FA">
        <w:rPr>
          <w:sz w:val="28"/>
          <w:szCs w:val="28"/>
        </w:rPr>
        <w:t xml:space="preserve"> (с изменениями от 29.10.2018г. №182), </w:t>
      </w:r>
      <w:r w:rsidR="002B62FA" w:rsidRPr="002B62FA">
        <w:rPr>
          <w:sz w:val="28"/>
          <w:szCs w:val="28"/>
        </w:rPr>
        <w:t>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22.03.2019 № 70 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 (с изменениями от 15.07.2019 №116), </w:t>
      </w:r>
      <w:r w:rsidR="002B62FA" w:rsidRPr="002B62FA">
        <w:rPr>
          <w:sz w:val="28"/>
          <w:szCs w:val="28"/>
        </w:rPr>
        <w:t>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22.03.2019 № 67 «Об</w:t>
      </w:r>
      <w:proofErr w:type="gramEnd"/>
      <w:r w:rsidR="0036543A" w:rsidRPr="002B62FA">
        <w:rPr>
          <w:sz w:val="28"/>
          <w:szCs w:val="28"/>
        </w:rPr>
        <w:t xml:space="preserve"> </w:t>
      </w:r>
      <w:proofErr w:type="gramStart"/>
      <w:r w:rsidR="0036543A" w:rsidRPr="002B62FA">
        <w:rPr>
          <w:sz w:val="28"/>
          <w:szCs w:val="28"/>
        </w:rPr>
        <w:t>у</w:t>
      </w:r>
      <w:r w:rsidR="0036543A" w:rsidRPr="002B62FA">
        <w:rPr>
          <w:spacing w:val="2"/>
          <w:sz w:val="28"/>
          <w:szCs w:val="28"/>
        </w:rPr>
        <w:t xml:space="preserve">тверждении Программы </w:t>
      </w:r>
      <w:r w:rsidR="0036543A" w:rsidRPr="002B62FA">
        <w:rPr>
          <w:sz w:val="28"/>
          <w:szCs w:val="28"/>
        </w:rPr>
        <w:t xml:space="preserve">мероприятий, направленных на  профилактику нарушений обязательных требований земельного законодательства на 2019 год и плановый период 2020 – 2021гг.», </w:t>
      </w:r>
      <w:r w:rsidR="002B62FA" w:rsidRPr="002B62FA">
        <w:rPr>
          <w:sz w:val="28"/>
          <w:szCs w:val="28"/>
        </w:rPr>
        <w:t>р</w:t>
      </w:r>
      <w:r w:rsidR="0036543A" w:rsidRPr="002B62FA">
        <w:rPr>
          <w:sz w:val="28"/>
          <w:szCs w:val="28"/>
        </w:rPr>
        <w:t>аспоряжение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28.02.2019 № 30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контроля», </w:t>
      </w:r>
      <w:r w:rsidR="002B62FA" w:rsidRPr="002B62FA">
        <w:rPr>
          <w:sz w:val="28"/>
          <w:szCs w:val="28"/>
        </w:rPr>
        <w:t>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11.05.2018 № 87 «Об утверждении руководства по</w:t>
      </w:r>
      <w:proofErr w:type="gramEnd"/>
      <w:r w:rsidR="0036543A" w:rsidRPr="002B62FA">
        <w:rPr>
          <w:sz w:val="28"/>
          <w:szCs w:val="28"/>
        </w:rPr>
        <w:t xml:space="preserve"> </w:t>
      </w:r>
      <w:proofErr w:type="gramStart"/>
      <w:r w:rsidR="0036543A" w:rsidRPr="002B62FA">
        <w:rPr>
          <w:sz w:val="28"/>
          <w:szCs w:val="28"/>
        </w:rPr>
        <w:t>соблюдению обязательных требований законодательства по муниципальному земельному контролю в границах городского поселения Игрим»,</w:t>
      </w:r>
      <w:r w:rsidR="002B62FA" w:rsidRPr="002B62FA">
        <w:rPr>
          <w:sz w:val="28"/>
          <w:szCs w:val="28"/>
        </w:rPr>
        <w:t xml:space="preserve"> 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02.09.2015 № 94  «Об утверждении  Порядка оформления и содержания заданий на проведение плановых (рейдовых) осмотров, обследований земельных участков, а также оформление результатов проведенных плановых (рейдовых) осмотров, обследований  земельных участков» (с изменениями от 22.11.2018г. № 204)</w:t>
      </w:r>
      <w:r w:rsidR="002B62FA" w:rsidRPr="002B62FA">
        <w:rPr>
          <w:sz w:val="28"/>
          <w:szCs w:val="28"/>
        </w:rPr>
        <w:t>, 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10.05.2018</w:t>
      </w:r>
      <w:proofErr w:type="gramEnd"/>
      <w:r w:rsidR="0036543A" w:rsidRPr="002B62FA">
        <w:rPr>
          <w:sz w:val="28"/>
          <w:szCs w:val="28"/>
        </w:rPr>
        <w:t xml:space="preserve"> № </w:t>
      </w:r>
      <w:proofErr w:type="gramStart"/>
      <w:r w:rsidR="0036543A" w:rsidRPr="002B62FA">
        <w:rPr>
          <w:sz w:val="28"/>
          <w:szCs w:val="28"/>
        </w:rPr>
        <w:t xml:space="preserve">81 «Об утверждении порядка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="0036543A" w:rsidRPr="002B62FA">
        <w:rPr>
          <w:spacing w:val="2"/>
          <w:sz w:val="28"/>
          <w:szCs w:val="28"/>
        </w:rPr>
        <w:t xml:space="preserve">при осуществлении </w:t>
      </w:r>
      <w:r w:rsidR="0036543A" w:rsidRPr="002B62FA">
        <w:rPr>
          <w:sz w:val="28"/>
          <w:szCs w:val="28"/>
        </w:rPr>
        <w:t>муниципального земельного контроля в границах городского поселения Игрим»,</w:t>
      </w:r>
      <w:r w:rsidR="002B62FA" w:rsidRPr="002B62FA">
        <w:rPr>
          <w:sz w:val="28"/>
          <w:szCs w:val="28"/>
        </w:rPr>
        <w:t xml:space="preserve"> п</w:t>
      </w:r>
      <w:r w:rsidR="0036543A" w:rsidRPr="002B62FA">
        <w:rPr>
          <w:sz w:val="28"/>
          <w:szCs w:val="28"/>
        </w:rPr>
        <w:t>остановление</w:t>
      </w:r>
      <w:r w:rsidR="002B62FA" w:rsidRPr="002B62FA">
        <w:rPr>
          <w:sz w:val="28"/>
          <w:szCs w:val="28"/>
        </w:rPr>
        <w:t>м</w:t>
      </w:r>
      <w:r w:rsidR="0036543A" w:rsidRPr="002B62FA">
        <w:rPr>
          <w:sz w:val="28"/>
          <w:szCs w:val="28"/>
        </w:rPr>
        <w:t xml:space="preserve"> администрации городского поселения Игрим от 10.05.2018 №82</w:t>
      </w:r>
      <w:r w:rsidR="0036543A" w:rsidRPr="002B62FA">
        <w:rPr>
          <w:spacing w:val="2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земельного контроля </w:t>
      </w:r>
      <w:r w:rsidR="0036543A" w:rsidRPr="002B62FA">
        <w:rPr>
          <w:sz w:val="28"/>
          <w:szCs w:val="28"/>
        </w:rPr>
        <w:t>в границах городского</w:t>
      </w:r>
      <w:proofErr w:type="gramEnd"/>
      <w:r w:rsidR="0036543A" w:rsidRPr="002B62FA">
        <w:rPr>
          <w:sz w:val="28"/>
          <w:szCs w:val="28"/>
        </w:rPr>
        <w:t xml:space="preserve"> поселения Игрим»</w:t>
      </w:r>
      <w:r w:rsidR="002B62FA" w:rsidRPr="002B62FA">
        <w:rPr>
          <w:sz w:val="28"/>
          <w:szCs w:val="28"/>
        </w:rPr>
        <w:t>.</w:t>
      </w:r>
    </w:p>
    <w:p w:rsidR="004F0E6B" w:rsidRDefault="002B62FA" w:rsidP="002B62F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B44179">
        <w:rPr>
          <w:i/>
          <w:sz w:val="28"/>
          <w:szCs w:val="28"/>
        </w:rPr>
        <w:t xml:space="preserve"> </w:t>
      </w:r>
      <w:proofErr w:type="gramStart"/>
      <w:r w:rsidR="00B44179" w:rsidRPr="00B44179">
        <w:rPr>
          <w:i/>
          <w:sz w:val="28"/>
          <w:szCs w:val="28"/>
        </w:rPr>
        <w:t>«Муниципальный контроль за сохранностью автомобильных дорог местного значения в границах городского поселения Игрим»</w:t>
      </w:r>
      <w:r w:rsidR="00B44179">
        <w:rPr>
          <w:i/>
          <w:sz w:val="28"/>
          <w:szCs w:val="28"/>
        </w:rPr>
        <w:t xml:space="preserve"> </w:t>
      </w:r>
      <w:r w:rsidR="004F0E6B" w:rsidRPr="00B44179">
        <w:rPr>
          <w:sz w:val="28"/>
          <w:szCs w:val="28"/>
        </w:rPr>
        <w:t>в соответствии с</w:t>
      </w:r>
      <w:r w:rsidR="004F0E6B" w:rsidRPr="00B44179">
        <w:rPr>
          <w:sz w:val="28"/>
          <w:szCs w:val="28"/>
          <w:shd w:val="clear" w:color="auto" w:fill="FFFFFF"/>
        </w:rPr>
        <w:t xml:space="preserve">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4F0E6B" w:rsidRPr="00B44179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lastRenderedPageBreak/>
        <w:t>законодательные акты Российской Федерации»,</w:t>
      </w:r>
      <w:r w:rsidR="004F0E6B" w:rsidRPr="00B44179">
        <w:rPr>
          <w:sz w:val="28"/>
          <w:szCs w:val="28"/>
          <w:shd w:val="clear" w:color="auto" w:fill="FFFFFF"/>
        </w:rPr>
        <w:t xml:space="preserve"> Федеральным законом </w:t>
      </w:r>
      <w:r w:rsidR="004F0E6B" w:rsidRPr="00B44179">
        <w:rPr>
          <w:sz w:val="28"/>
          <w:szCs w:val="28"/>
        </w:rPr>
        <w:t>от 10.12.1995 № 196-ФЗ «О безопасности дорожного движения»,</w:t>
      </w:r>
      <w:r w:rsidR="004F0E6B" w:rsidRPr="00B44179">
        <w:rPr>
          <w:sz w:val="28"/>
          <w:szCs w:val="28"/>
          <w:shd w:val="clear" w:color="auto" w:fill="FFFFFF"/>
        </w:rPr>
        <w:t xml:space="preserve"> Федеральным законом </w:t>
      </w:r>
      <w:r w:rsidR="004F0E6B" w:rsidRPr="00B44179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4F0E6B" w:rsidRPr="00B44179">
        <w:rPr>
          <w:sz w:val="28"/>
          <w:szCs w:val="28"/>
          <w:shd w:val="clear" w:color="auto" w:fill="FFFFFF"/>
        </w:rPr>
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 w:rsidR="004F0E6B" w:rsidRPr="00B44179">
        <w:rPr>
          <w:sz w:val="28"/>
          <w:szCs w:val="28"/>
        </w:rPr>
        <w:t xml:space="preserve"> Приказом Минэкономразвития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 xml:space="preserve">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4F0E6B" w:rsidRPr="00B44179">
        <w:rPr>
          <w:rStyle w:val="ab"/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4F0E6B" w:rsidRPr="00B44179">
        <w:rPr>
          <w:sz w:val="28"/>
          <w:szCs w:val="28"/>
        </w:rPr>
        <w:t xml:space="preserve">, </w:t>
      </w:r>
      <w:r w:rsidR="00A923CB" w:rsidRPr="00B44179">
        <w:rPr>
          <w:sz w:val="28"/>
          <w:szCs w:val="28"/>
        </w:rPr>
        <w:t>постановлением администрации городского поселения Игрим от 21.03.2019 № 64 «О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городского</w:t>
      </w:r>
      <w:proofErr w:type="gramEnd"/>
      <w:r w:rsidR="00A923CB" w:rsidRPr="00B44179">
        <w:rPr>
          <w:sz w:val="28"/>
          <w:szCs w:val="28"/>
        </w:rPr>
        <w:t xml:space="preserve"> </w:t>
      </w:r>
      <w:proofErr w:type="gramStart"/>
      <w:r w:rsidR="00A923CB" w:rsidRPr="00B44179">
        <w:rPr>
          <w:sz w:val="28"/>
          <w:szCs w:val="28"/>
        </w:rPr>
        <w:t>поселения Игрим», постановлением администрации городского поселения Игрим от 21.03.2019 № 65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дорожного контроля», постановлением администрации городского поселения Игрим от 21.03.2019 № 66 «О Руководстве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</w:t>
      </w:r>
      <w:proofErr w:type="gramEnd"/>
      <w:r w:rsidR="00A923CB" w:rsidRPr="00B44179">
        <w:rPr>
          <w:sz w:val="28"/>
          <w:szCs w:val="28"/>
        </w:rPr>
        <w:t xml:space="preserve"> </w:t>
      </w:r>
      <w:proofErr w:type="gramStart"/>
      <w:r w:rsidR="00A923CB" w:rsidRPr="00B44179">
        <w:rPr>
          <w:sz w:val="28"/>
          <w:szCs w:val="28"/>
        </w:rPr>
        <w:t>значения в границах населенных пунктов городского поселения Игрим», постановлением администрации городского поселения Игрим от 14.05.2019 № 92 «Об утверждении формы проверочного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сохранности автомобильных дорог общего пользования местного значения муниципального образования городское поселение Игрим в отношении юридических лиц и индивидуальных предпринимателей», постановлением администрации городского</w:t>
      </w:r>
      <w:proofErr w:type="gramEnd"/>
      <w:r w:rsidR="00A923CB" w:rsidRPr="00B44179">
        <w:rPr>
          <w:sz w:val="28"/>
          <w:szCs w:val="28"/>
        </w:rPr>
        <w:t xml:space="preserve"> </w:t>
      </w:r>
      <w:proofErr w:type="gramStart"/>
      <w:r w:rsidR="00A923CB" w:rsidRPr="00B44179">
        <w:rPr>
          <w:sz w:val="28"/>
          <w:szCs w:val="28"/>
        </w:rPr>
        <w:t>поселения Игрим от 28.02.2014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Игрим», постановлением администрации городского поселения Игрим от 19.08.2019 № 130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за сохранностью автомобильных дорог местного значения на территории городского</w:t>
      </w:r>
      <w:proofErr w:type="gramEnd"/>
      <w:r w:rsidR="00A923CB" w:rsidRPr="00B44179">
        <w:rPr>
          <w:sz w:val="28"/>
          <w:szCs w:val="28"/>
        </w:rPr>
        <w:t xml:space="preserve"> поселения Игрим,  на 2019-2021 гг.».</w:t>
      </w:r>
    </w:p>
    <w:p w:rsidR="00A923CB" w:rsidRPr="00B44179" w:rsidRDefault="00B44179" w:rsidP="002B62F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B44179">
        <w:rPr>
          <w:i/>
          <w:sz w:val="28"/>
          <w:szCs w:val="28"/>
        </w:rPr>
        <w:t xml:space="preserve">«Муниципальный жилищный контроль» </w:t>
      </w:r>
      <w:r w:rsidRPr="00B441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0E6B" w:rsidRPr="00B44179">
        <w:rPr>
          <w:sz w:val="28"/>
          <w:szCs w:val="28"/>
        </w:rPr>
        <w:t xml:space="preserve">соответствии с </w:t>
      </w:r>
      <w:r w:rsidR="004F0E6B" w:rsidRPr="00B44179">
        <w:rPr>
          <w:sz w:val="28"/>
          <w:szCs w:val="28"/>
          <w:shd w:val="clear" w:color="auto" w:fill="FFFFFF"/>
        </w:rPr>
        <w:t xml:space="preserve">Конституцией Российской Федерации, Гражданским кодексом Российской </w:t>
      </w:r>
      <w:r w:rsidR="004F0E6B" w:rsidRPr="00B44179">
        <w:rPr>
          <w:sz w:val="28"/>
          <w:szCs w:val="28"/>
          <w:shd w:val="clear" w:color="auto" w:fill="FFFFFF"/>
        </w:rPr>
        <w:lastRenderedPageBreak/>
        <w:t>Федерации, Жилищным</w:t>
      </w:r>
      <w:r w:rsidR="004F0E6B" w:rsidRPr="00B44179">
        <w:rPr>
          <w:rStyle w:val="apple-converted-space"/>
          <w:sz w:val="28"/>
          <w:szCs w:val="28"/>
          <w:shd w:val="clear" w:color="auto" w:fill="FFFFFF"/>
        </w:rPr>
        <w:t> </w:t>
      </w:r>
      <w:r w:rsidR="004F0E6B" w:rsidRPr="00B44179">
        <w:rPr>
          <w:sz w:val="28"/>
          <w:szCs w:val="28"/>
          <w:shd w:val="clear" w:color="auto" w:fill="FFFFFF"/>
        </w:rPr>
        <w:t>кодексом</w:t>
      </w:r>
      <w:r w:rsidR="004F0E6B" w:rsidRPr="00B44179">
        <w:rPr>
          <w:rStyle w:val="apple-converted-space"/>
          <w:sz w:val="28"/>
          <w:szCs w:val="28"/>
          <w:shd w:val="clear" w:color="auto" w:fill="FFFFFF"/>
        </w:rPr>
        <w:t> </w:t>
      </w:r>
      <w:r w:rsidR="004F0E6B" w:rsidRPr="00B44179">
        <w:rPr>
          <w:sz w:val="28"/>
          <w:szCs w:val="28"/>
          <w:shd w:val="clear" w:color="auto" w:fill="FFFFFF"/>
        </w:rPr>
        <w:t xml:space="preserve">Российской Федерации, Градостроительным </w:t>
      </w:r>
      <w:r w:rsidR="004F0E6B" w:rsidRPr="00B44179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="004F0E6B" w:rsidRPr="00B44179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кодекс</w:t>
        </w:r>
      </w:hyperlink>
      <w:r w:rsidR="004F0E6B" w:rsidRPr="00B44179">
        <w:rPr>
          <w:color w:val="000000" w:themeColor="text1"/>
          <w:sz w:val="28"/>
          <w:szCs w:val="28"/>
          <w:shd w:val="clear" w:color="auto" w:fill="FFFFFF"/>
        </w:rPr>
        <w:t>ом</w:t>
      </w:r>
      <w:r w:rsidR="004F0E6B" w:rsidRPr="00B44179">
        <w:rPr>
          <w:rStyle w:val="apple-converted-space"/>
          <w:sz w:val="28"/>
          <w:szCs w:val="28"/>
          <w:shd w:val="clear" w:color="auto" w:fill="FFFFFF"/>
        </w:rPr>
        <w:t> </w:t>
      </w:r>
      <w:r w:rsidR="004F0E6B" w:rsidRPr="00B44179">
        <w:rPr>
          <w:sz w:val="28"/>
          <w:szCs w:val="28"/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</w:t>
      </w:r>
      <w:proofErr w:type="gramEnd"/>
      <w:r w:rsidR="004F0E6B" w:rsidRPr="00B44179">
        <w:rPr>
          <w:sz w:val="28"/>
          <w:szCs w:val="28"/>
          <w:shd w:val="clear" w:color="auto" w:fill="FFFFFF"/>
        </w:rPr>
        <w:t xml:space="preserve"> </w:t>
      </w:r>
      <w:proofErr w:type="gramStart"/>
      <w:r w:rsidR="004F0E6B" w:rsidRPr="00B44179">
        <w:rPr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 Федеральным законом</w:t>
      </w:r>
      <w:r w:rsidR="004F0E6B" w:rsidRPr="00B44179">
        <w:rPr>
          <w:rStyle w:val="apple-converted-space"/>
          <w:sz w:val="28"/>
          <w:szCs w:val="28"/>
          <w:shd w:val="clear" w:color="auto" w:fill="FFFFFF"/>
        </w:rPr>
        <w:t> </w:t>
      </w:r>
      <w:r w:rsidR="004F0E6B" w:rsidRPr="00B44179">
        <w:rPr>
          <w:sz w:val="28"/>
          <w:szCs w:val="28"/>
          <w:shd w:val="clear" w:color="auto" w:fill="FFFFFF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</w:r>
      <w:r w:rsidR="004F0E6B" w:rsidRPr="00B44179">
        <w:rPr>
          <w:sz w:val="28"/>
          <w:szCs w:val="28"/>
        </w:rPr>
        <w:t xml:space="preserve"> Федеральным законом от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>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>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 xml:space="preserve">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</w:t>
      </w:r>
      <w:r w:rsidR="004F0E6B" w:rsidRPr="00B44179">
        <w:rPr>
          <w:sz w:val="28"/>
          <w:szCs w:val="28"/>
        </w:rPr>
        <w:lastRenderedPageBreak/>
        <w:t>индексов в сфере деятельности организаций коммунального комплекса", Приказом Минэкономразвития Российской Федерации от 30 апреля 2009 года № 141 «О реализации положений Федерального</w:t>
      </w:r>
      <w:proofErr w:type="gramEnd"/>
      <w:r w:rsidR="004F0E6B" w:rsidRPr="00B44179">
        <w:rPr>
          <w:sz w:val="28"/>
          <w:szCs w:val="28"/>
        </w:rPr>
        <w:t xml:space="preserve"> </w:t>
      </w:r>
      <w:proofErr w:type="gramStart"/>
      <w:r w:rsidR="004F0E6B" w:rsidRPr="00B44179">
        <w:rPr>
          <w:sz w:val="28"/>
          <w:szCs w:val="28"/>
        </w:rPr>
        <w:t xml:space="preserve">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F0E6B" w:rsidRPr="00B44179">
        <w:rPr>
          <w:sz w:val="28"/>
          <w:szCs w:val="28"/>
          <w:shd w:val="clear" w:color="auto" w:fill="FFFFFF"/>
        </w:rPr>
        <w:t xml:space="preserve">Уставом городского поселения Игрим, </w:t>
      </w:r>
      <w:r w:rsidR="00A923CB" w:rsidRPr="00B44179">
        <w:rPr>
          <w:sz w:val="28"/>
          <w:szCs w:val="28"/>
          <w:shd w:val="clear" w:color="auto" w:fill="FFFFFF"/>
        </w:rPr>
        <w:t>п</w:t>
      </w:r>
      <w:r w:rsidR="00A923CB" w:rsidRPr="00B44179">
        <w:rPr>
          <w:sz w:val="28"/>
          <w:szCs w:val="28"/>
        </w:rPr>
        <w:t xml:space="preserve">остановлением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 xml:space="preserve">от 09.03.2016 </w:t>
      </w:r>
      <w:r w:rsidR="00152D50" w:rsidRPr="00B44179">
        <w:rPr>
          <w:sz w:val="28"/>
          <w:szCs w:val="28"/>
        </w:rPr>
        <w:t xml:space="preserve">№ 15 </w:t>
      </w:r>
      <w:r w:rsidR="00A923CB" w:rsidRPr="00B44179">
        <w:rPr>
          <w:sz w:val="28"/>
          <w:szCs w:val="28"/>
        </w:rPr>
        <w:t>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152D50">
        <w:rPr>
          <w:sz w:val="28"/>
          <w:szCs w:val="28"/>
        </w:rPr>
        <w:t>,</w:t>
      </w:r>
      <w:r w:rsidR="00A923CB" w:rsidRPr="00B44179">
        <w:rPr>
          <w:sz w:val="28"/>
          <w:szCs w:val="28"/>
        </w:rPr>
        <w:t xml:space="preserve"> </w:t>
      </w:r>
      <w:r w:rsidR="00152D50" w:rsidRPr="00152D50">
        <w:rPr>
          <w:sz w:val="28"/>
          <w:szCs w:val="28"/>
        </w:rPr>
        <w:t>п</w:t>
      </w:r>
      <w:r w:rsidR="00A923CB" w:rsidRPr="00152D50">
        <w:rPr>
          <w:sz w:val="28"/>
          <w:szCs w:val="28"/>
        </w:rPr>
        <w:t xml:space="preserve">остановлением </w:t>
      </w:r>
      <w:r w:rsidRPr="00152D50">
        <w:rPr>
          <w:sz w:val="28"/>
          <w:szCs w:val="28"/>
        </w:rPr>
        <w:t>администрации городского поселения Игрим</w:t>
      </w:r>
      <w:r w:rsidR="00152D50" w:rsidRPr="00152D50">
        <w:rPr>
          <w:sz w:val="28"/>
          <w:szCs w:val="28"/>
        </w:rPr>
        <w:t xml:space="preserve"> от 10.12.2019 №</w:t>
      </w:r>
      <w:r w:rsidR="00152D50">
        <w:rPr>
          <w:sz w:val="28"/>
          <w:szCs w:val="28"/>
        </w:rPr>
        <w:t xml:space="preserve"> </w:t>
      </w:r>
      <w:r w:rsidR="00152D50" w:rsidRPr="00152D50">
        <w:rPr>
          <w:sz w:val="28"/>
          <w:szCs w:val="28"/>
        </w:rPr>
        <w:t>205</w:t>
      </w:r>
      <w:r w:rsidRPr="00152D50">
        <w:rPr>
          <w:sz w:val="28"/>
          <w:szCs w:val="28"/>
        </w:rPr>
        <w:t xml:space="preserve"> </w:t>
      </w:r>
      <w:r w:rsidR="00A923CB" w:rsidRPr="00152D50">
        <w:rPr>
          <w:sz w:val="28"/>
          <w:szCs w:val="28"/>
        </w:rPr>
        <w:t>«О порядке организации и осуществления муниципального жилищного контроля</w:t>
      </w:r>
      <w:proofErr w:type="gramEnd"/>
      <w:r w:rsidR="00A923CB" w:rsidRPr="00152D50">
        <w:rPr>
          <w:sz w:val="28"/>
          <w:szCs w:val="28"/>
        </w:rPr>
        <w:t xml:space="preserve"> </w:t>
      </w:r>
      <w:proofErr w:type="gramStart"/>
      <w:r w:rsidR="00A923CB" w:rsidRPr="00152D50">
        <w:rPr>
          <w:sz w:val="28"/>
          <w:szCs w:val="28"/>
        </w:rPr>
        <w:t>на территории городского поселения Игрим»</w:t>
      </w:r>
      <w:r w:rsidR="00152D50" w:rsidRPr="00152D50">
        <w:rPr>
          <w:sz w:val="28"/>
          <w:szCs w:val="28"/>
        </w:rPr>
        <w:t>,</w:t>
      </w:r>
      <w:r w:rsidR="00A923CB" w:rsidRPr="00152D50">
        <w:rPr>
          <w:sz w:val="28"/>
          <w:szCs w:val="28"/>
        </w:rPr>
        <w:t xml:space="preserve"> </w:t>
      </w:r>
      <w:r w:rsidRPr="00152D50">
        <w:rPr>
          <w:sz w:val="28"/>
          <w:szCs w:val="28"/>
        </w:rPr>
        <w:t>п</w:t>
      </w:r>
      <w:r w:rsidR="00A923CB" w:rsidRPr="00152D50">
        <w:rPr>
          <w:sz w:val="28"/>
          <w:szCs w:val="28"/>
        </w:rPr>
        <w:t>остановление</w:t>
      </w:r>
      <w:r w:rsidRPr="00152D50">
        <w:rPr>
          <w:sz w:val="28"/>
          <w:szCs w:val="28"/>
        </w:rPr>
        <w:t>м</w:t>
      </w:r>
      <w:r w:rsidR="00A923CB" w:rsidRPr="00B44179">
        <w:rPr>
          <w:sz w:val="28"/>
          <w:szCs w:val="28"/>
        </w:rPr>
        <w:t xml:space="preserve">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 xml:space="preserve">от 26.11.2019 </w:t>
      </w:r>
      <w:r w:rsidR="00152D50" w:rsidRPr="00B44179">
        <w:rPr>
          <w:sz w:val="28"/>
          <w:szCs w:val="28"/>
        </w:rPr>
        <w:t xml:space="preserve">№ 196 </w:t>
      </w:r>
      <w:r w:rsidR="00A923CB" w:rsidRPr="00B44179">
        <w:rPr>
          <w:sz w:val="28"/>
          <w:szCs w:val="28"/>
        </w:rPr>
        <w:t>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2019 год и плановый период 2020-2021 гг.»</w:t>
      </w:r>
      <w:r w:rsidRPr="00B44179">
        <w:rPr>
          <w:sz w:val="28"/>
          <w:szCs w:val="28"/>
        </w:rPr>
        <w:t>, п</w:t>
      </w:r>
      <w:r w:rsidR="00A923CB" w:rsidRPr="00B44179">
        <w:rPr>
          <w:sz w:val="28"/>
          <w:szCs w:val="28"/>
        </w:rPr>
        <w:t>остановление</w:t>
      </w:r>
      <w:r w:rsidRPr="00B44179">
        <w:rPr>
          <w:sz w:val="28"/>
          <w:szCs w:val="28"/>
        </w:rPr>
        <w:t>м</w:t>
      </w:r>
      <w:r w:rsidR="00A923CB" w:rsidRPr="00B44179">
        <w:rPr>
          <w:sz w:val="28"/>
          <w:szCs w:val="28"/>
        </w:rPr>
        <w:t xml:space="preserve">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 xml:space="preserve">от 28.02.2019 </w:t>
      </w:r>
      <w:r w:rsidR="00152D50" w:rsidRPr="00B44179">
        <w:rPr>
          <w:sz w:val="28"/>
          <w:szCs w:val="28"/>
        </w:rPr>
        <w:t xml:space="preserve">№ 49 </w:t>
      </w:r>
      <w:r w:rsidR="00A923CB" w:rsidRPr="00B44179">
        <w:rPr>
          <w:sz w:val="28"/>
          <w:szCs w:val="28"/>
        </w:rPr>
        <w:t>«О Руководстве по соблюдению обязательных требований, предъявляемых при осуществлении</w:t>
      </w:r>
      <w:proofErr w:type="gramEnd"/>
      <w:r w:rsidR="00A923CB" w:rsidRPr="00B44179">
        <w:rPr>
          <w:sz w:val="28"/>
          <w:szCs w:val="28"/>
        </w:rPr>
        <w:t xml:space="preserve"> мероприятий по муниципальному жилищному контролю на территории городского поселения Игрим»;</w:t>
      </w:r>
      <w:r w:rsidRPr="00B44179">
        <w:rPr>
          <w:sz w:val="28"/>
          <w:szCs w:val="28"/>
        </w:rPr>
        <w:t xml:space="preserve"> </w:t>
      </w:r>
      <w:proofErr w:type="gramStart"/>
      <w:r w:rsidRPr="00B44179">
        <w:rPr>
          <w:sz w:val="28"/>
          <w:szCs w:val="28"/>
        </w:rPr>
        <w:t>п</w:t>
      </w:r>
      <w:r w:rsidR="00A923CB" w:rsidRPr="00B44179">
        <w:rPr>
          <w:sz w:val="28"/>
          <w:szCs w:val="28"/>
        </w:rPr>
        <w:t>остановление</w:t>
      </w:r>
      <w:r w:rsidRPr="00B44179">
        <w:rPr>
          <w:sz w:val="28"/>
          <w:szCs w:val="28"/>
        </w:rPr>
        <w:t>м</w:t>
      </w:r>
      <w:r w:rsidR="00A923CB" w:rsidRPr="00B44179">
        <w:rPr>
          <w:sz w:val="28"/>
          <w:szCs w:val="28"/>
        </w:rPr>
        <w:t xml:space="preserve">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 xml:space="preserve">от 28.02.2019 </w:t>
      </w:r>
      <w:r w:rsidR="00152D50" w:rsidRPr="00B44179">
        <w:rPr>
          <w:sz w:val="28"/>
          <w:szCs w:val="28"/>
        </w:rPr>
        <w:t xml:space="preserve">№ 50 </w:t>
      </w:r>
      <w:r w:rsidR="00A923CB" w:rsidRPr="00B44179">
        <w:rPr>
          <w:sz w:val="28"/>
          <w:szCs w:val="28"/>
        </w:rPr>
        <w:t>«О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Игрим»</w:t>
      </w:r>
      <w:r w:rsidRPr="00B44179">
        <w:rPr>
          <w:sz w:val="28"/>
          <w:szCs w:val="28"/>
        </w:rPr>
        <w:t>, п</w:t>
      </w:r>
      <w:r w:rsidR="00A923CB" w:rsidRPr="00B44179">
        <w:rPr>
          <w:sz w:val="28"/>
          <w:szCs w:val="28"/>
        </w:rPr>
        <w:t>остановление</w:t>
      </w:r>
      <w:r w:rsidRPr="00B44179">
        <w:rPr>
          <w:sz w:val="28"/>
          <w:szCs w:val="28"/>
        </w:rPr>
        <w:t xml:space="preserve">м </w:t>
      </w:r>
      <w:r w:rsidR="00A923CB" w:rsidRPr="00B44179">
        <w:rPr>
          <w:sz w:val="28"/>
          <w:szCs w:val="28"/>
        </w:rPr>
        <w:t xml:space="preserve">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 xml:space="preserve">от 28.02.2019 </w:t>
      </w:r>
      <w:r w:rsidR="00152D50" w:rsidRPr="00B44179">
        <w:rPr>
          <w:sz w:val="28"/>
          <w:szCs w:val="28"/>
        </w:rPr>
        <w:t xml:space="preserve">№ 51 </w:t>
      </w:r>
      <w:r w:rsidR="00A923CB" w:rsidRPr="00B44179">
        <w:rPr>
          <w:sz w:val="28"/>
          <w:szCs w:val="28"/>
        </w:rPr>
        <w:t>«О Порядке оформления результатов мероприятий по муниципальному жилищному контролю без взаимодействия с юридическими лицами, индивидуальными предпринимателями на территории</w:t>
      </w:r>
      <w:proofErr w:type="gramEnd"/>
      <w:r w:rsidR="00A923CB" w:rsidRPr="00B44179">
        <w:rPr>
          <w:sz w:val="28"/>
          <w:szCs w:val="28"/>
        </w:rPr>
        <w:t xml:space="preserve"> городского поселения Игрим»;</w:t>
      </w:r>
      <w:r w:rsidRPr="00B44179">
        <w:rPr>
          <w:sz w:val="28"/>
          <w:szCs w:val="28"/>
        </w:rPr>
        <w:t xml:space="preserve"> </w:t>
      </w:r>
      <w:proofErr w:type="gramStart"/>
      <w:r w:rsidRPr="00B44179">
        <w:rPr>
          <w:sz w:val="28"/>
          <w:szCs w:val="28"/>
        </w:rPr>
        <w:t>п</w:t>
      </w:r>
      <w:r w:rsidR="00A923CB" w:rsidRPr="00B44179">
        <w:rPr>
          <w:sz w:val="28"/>
          <w:szCs w:val="28"/>
        </w:rPr>
        <w:t>остановление</w:t>
      </w:r>
      <w:r w:rsidRPr="00B44179">
        <w:rPr>
          <w:sz w:val="28"/>
          <w:szCs w:val="28"/>
        </w:rPr>
        <w:t>м</w:t>
      </w:r>
      <w:r w:rsidR="00A923CB" w:rsidRPr="00B44179">
        <w:rPr>
          <w:sz w:val="28"/>
          <w:szCs w:val="28"/>
        </w:rPr>
        <w:t xml:space="preserve"> </w:t>
      </w:r>
      <w:r w:rsidRPr="00B44179">
        <w:rPr>
          <w:sz w:val="28"/>
          <w:szCs w:val="28"/>
        </w:rPr>
        <w:t xml:space="preserve">администрации городского поселения Игрим </w:t>
      </w:r>
      <w:r w:rsidR="00A923CB" w:rsidRPr="00B44179">
        <w:rPr>
          <w:sz w:val="28"/>
          <w:szCs w:val="28"/>
        </w:rPr>
        <w:t>от 28.02.2019</w:t>
      </w:r>
      <w:r w:rsidR="00152D50">
        <w:rPr>
          <w:sz w:val="28"/>
          <w:szCs w:val="28"/>
        </w:rPr>
        <w:t xml:space="preserve"> </w:t>
      </w:r>
      <w:r w:rsidR="00152D50" w:rsidRPr="00B44179">
        <w:rPr>
          <w:sz w:val="28"/>
          <w:szCs w:val="28"/>
        </w:rPr>
        <w:t xml:space="preserve">№ 52 </w:t>
      </w:r>
      <w:r w:rsidR="00A923CB" w:rsidRPr="00B44179">
        <w:rPr>
          <w:sz w:val="28"/>
          <w:szCs w:val="28"/>
        </w:rPr>
        <w:t xml:space="preserve"> «О форме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 на территории городского поселения Игрим»</w:t>
      </w:r>
      <w:r w:rsidRPr="00B44179">
        <w:rPr>
          <w:sz w:val="28"/>
          <w:szCs w:val="28"/>
        </w:rPr>
        <w:t>, п</w:t>
      </w:r>
      <w:r w:rsidR="00A923CB" w:rsidRPr="00B44179">
        <w:rPr>
          <w:sz w:val="28"/>
          <w:szCs w:val="28"/>
        </w:rPr>
        <w:t>остановление</w:t>
      </w:r>
      <w:r w:rsidRPr="00B44179">
        <w:rPr>
          <w:sz w:val="28"/>
          <w:szCs w:val="28"/>
        </w:rPr>
        <w:t>м</w:t>
      </w:r>
      <w:r w:rsidR="00A923CB" w:rsidRPr="00B44179">
        <w:rPr>
          <w:sz w:val="28"/>
          <w:szCs w:val="28"/>
        </w:rPr>
        <w:t xml:space="preserve"> администрации городского поселения Игрим от 26.11.2019г. № 196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</w:t>
      </w:r>
      <w:proofErr w:type="gramEnd"/>
      <w:r w:rsidR="00A923CB" w:rsidRPr="00B44179">
        <w:rPr>
          <w:sz w:val="28"/>
          <w:szCs w:val="28"/>
        </w:rPr>
        <w:t xml:space="preserve"> городского поселения Игрим, </w:t>
      </w:r>
      <w:proofErr w:type="gramStart"/>
      <w:r w:rsidR="00A923CB" w:rsidRPr="00B44179">
        <w:rPr>
          <w:sz w:val="28"/>
          <w:szCs w:val="28"/>
        </w:rPr>
        <w:t>реализация</w:t>
      </w:r>
      <w:proofErr w:type="gramEnd"/>
      <w:r w:rsidR="00A923CB" w:rsidRPr="00B44179">
        <w:rPr>
          <w:sz w:val="28"/>
          <w:szCs w:val="28"/>
        </w:rPr>
        <w:t xml:space="preserve"> которой запланирована на 2019 год и плановый период 2020-2021 гг.»</w:t>
      </w:r>
      <w:r w:rsidRPr="00B44179">
        <w:rPr>
          <w:sz w:val="28"/>
          <w:szCs w:val="28"/>
        </w:rPr>
        <w:t>.</w:t>
      </w:r>
      <w:r w:rsidR="00A923CB" w:rsidRPr="00B44179">
        <w:rPr>
          <w:i/>
          <w:sz w:val="28"/>
          <w:szCs w:val="28"/>
        </w:rPr>
        <w:t xml:space="preserve"> </w:t>
      </w:r>
    </w:p>
    <w:p w:rsidR="004F0E6B" w:rsidRDefault="004F0E6B" w:rsidP="002B62F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A923CB">
        <w:rPr>
          <w:i/>
          <w:sz w:val="28"/>
          <w:szCs w:val="28"/>
        </w:rPr>
        <w:t xml:space="preserve">«Муниципальный лесной контроль» </w:t>
      </w:r>
      <w:r w:rsidRPr="00A923CB">
        <w:rPr>
          <w:bCs/>
          <w:sz w:val="28"/>
          <w:szCs w:val="28"/>
          <w:shd w:val="clear" w:color="auto" w:fill="FFFFFF"/>
        </w:rPr>
        <w:t>в</w:t>
      </w:r>
      <w:r w:rsidRPr="00A923CB">
        <w:rPr>
          <w:rStyle w:val="ab"/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923CB">
        <w:rPr>
          <w:sz w:val="28"/>
          <w:szCs w:val="28"/>
          <w:shd w:val="clear" w:color="auto" w:fill="FFFFFF"/>
        </w:rPr>
        <w:t xml:space="preserve">Конституцией Российской Федерации, </w:t>
      </w:r>
      <w:r w:rsidRPr="00A923CB">
        <w:rPr>
          <w:sz w:val="28"/>
          <w:szCs w:val="28"/>
        </w:rPr>
        <w:t xml:space="preserve">Лесным </w:t>
      </w:r>
      <w:hyperlink r:id="rId8" w:history="1">
        <w:r w:rsidRPr="00A923CB">
          <w:rPr>
            <w:sz w:val="28"/>
            <w:szCs w:val="28"/>
          </w:rPr>
          <w:t>кодекс</w:t>
        </w:r>
      </w:hyperlink>
      <w:r w:rsidRPr="00A923CB">
        <w:rPr>
          <w:sz w:val="28"/>
          <w:szCs w:val="28"/>
        </w:rPr>
        <w:t xml:space="preserve">ом Российской Федерации, Федеральным </w:t>
      </w:r>
      <w:hyperlink r:id="rId9" w:history="1">
        <w:r w:rsidRPr="00A923CB">
          <w:rPr>
            <w:sz w:val="28"/>
            <w:szCs w:val="28"/>
          </w:rPr>
          <w:t>закон</w:t>
        </w:r>
      </w:hyperlink>
      <w:r w:rsidRPr="00A923CB"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A923CB">
          <w:rPr>
            <w:sz w:val="28"/>
            <w:szCs w:val="28"/>
          </w:rPr>
          <w:t>закон</w:t>
        </w:r>
      </w:hyperlink>
      <w:r w:rsidRPr="00A923CB">
        <w:rPr>
          <w:sz w:val="28"/>
          <w:szCs w:val="28"/>
        </w:rPr>
        <w:t xml:space="preserve">ом от 26.12.2008 № 294-ФЗ «О защите юридических лиц </w:t>
      </w:r>
      <w:r w:rsidRPr="00A923CB">
        <w:rPr>
          <w:sz w:val="28"/>
          <w:szCs w:val="28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</w:t>
      </w:r>
      <w:proofErr w:type="gramEnd"/>
      <w:r w:rsidRPr="00A923CB">
        <w:rPr>
          <w:sz w:val="28"/>
          <w:szCs w:val="28"/>
        </w:rPr>
        <w:t xml:space="preserve"> </w:t>
      </w:r>
      <w:proofErr w:type="gramStart"/>
      <w:r w:rsidRPr="00A923CB">
        <w:rPr>
          <w:sz w:val="28"/>
          <w:szCs w:val="28"/>
        </w:rPr>
        <w:t xml:space="preserve">Российской Федерации», </w:t>
      </w:r>
      <w:hyperlink r:id="rId11" w:history="1">
        <w:r w:rsidRPr="00A923CB">
          <w:rPr>
            <w:sz w:val="28"/>
            <w:szCs w:val="28"/>
          </w:rPr>
          <w:t>Постановление</w:t>
        </w:r>
      </w:hyperlink>
      <w:r w:rsidRPr="00A923CB">
        <w:rPr>
          <w:sz w:val="28"/>
          <w:szCs w:val="28"/>
        </w:rPr>
        <w:t xml:space="preserve">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2" w:history="1">
        <w:r w:rsidRPr="00A923CB">
          <w:rPr>
            <w:sz w:val="28"/>
            <w:szCs w:val="28"/>
          </w:rPr>
          <w:t>Приказ</w:t>
        </w:r>
      </w:hyperlink>
      <w:r w:rsidRPr="00A923CB">
        <w:rPr>
          <w:sz w:val="28"/>
          <w:szCs w:val="28"/>
        </w:rPr>
        <w:t>ом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</w:t>
      </w:r>
      <w:proofErr w:type="gramEnd"/>
      <w:r w:rsidRPr="00A923CB">
        <w:rPr>
          <w:sz w:val="28"/>
          <w:szCs w:val="28"/>
        </w:rPr>
        <w:t xml:space="preserve">», Законом Ханты-Мансийского автономного округа – Югры от 11.06.2010 № 102-оз «Об административных правонарушениях», </w:t>
      </w:r>
      <w:proofErr w:type="gramStart"/>
      <w:r w:rsidRPr="00A923CB">
        <w:rPr>
          <w:sz w:val="28"/>
          <w:szCs w:val="28"/>
        </w:rPr>
        <w:t>П</w:t>
      </w:r>
      <w:proofErr w:type="gramEnd"/>
      <w:r w:rsidR="00871BFC" w:rsidRPr="00A923CB">
        <w:rPr>
          <w:sz w:val="28"/>
          <w:szCs w:val="28"/>
        </w:rPr>
        <w:fldChar w:fldCharType="begin"/>
      </w:r>
      <w:r w:rsidRPr="00A923CB">
        <w:rPr>
          <w:sz w:val="28"/>
          <w:szCs w:val="28"/>
        </w:rPr>
        <w:instrText>HYPERLINK "consultantplus://offline/ref=F11A80DC2F7292FDA3FABC89AAA6094270F01B1E06809A2BEF1AA47B6BDE3194EEA5D0BECB135A44055450z1q4G"</w:instrText>
      </w:r>
      <w:r w:rsidR="00871BFC" w:rsidRPr="00A923CB">
        <w:rPr>
          <w:sz w:val="28"/>
          <w:szCs w:val="28"/>
        </w:rPr>
        <w:fldChar w:fldCharType="separate"/>
      </w:r>
      <w:r w:rsidRPr="00A923CB">
        <w:rPr>
          <w:sz w:val="28"/>
          <w:szCs w:val="28"/>
        </w:rPr>
        <w:t>остановление</w:t>
      </w:r>
      <w:r w:rsidR="00871BFC" w:rsidRPr="00A923CB">
        <w:rPr>
          <w:sz w:val="28"/>
          <w:szCs w:val="28"/>
        </w:rPr>
        <w:fldChar w:fldCharType="end"/>
      </w:r>
      <w:r w:rsidRPr="00A923CB">
        <w:rPr>
          <w:sz w:val="28"/>
          <w:szCs w:val="28"/>
        </w:rPr>
        <w:t xml:space="preserve">м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контроля», Уставом городского поселения Игрим, </w:t>
      </w:r>
      <w:r w:rsidR="00A923CB" w:rsidRPr="00A923CB">
        <w:rPr>
          <w:sz w:val="28"/>
          <w:szCs w:val="28"/>
        </w:rPr>
        <w:t xml:space="preserve">постановлением администрации городского поселения Игрим от 25.03.2019 № 71 «Об утверждении руководства по соблюдению обязательных требований, предъявляемых при осуществлении мероприятий по муниципальному лесному контролю на территории </w:t>
      </w:r>
      <w:proofErr w:type="gramStart"/>
      <w:r w:rsidR="00A923CB" w:rsidRPr="00A923CB">
        <w:rPr>
          <w:sz w:val="28"/>
          <w:szCs w:val="28"/>
        </w:rPr>
        <w:t>городского поселения Игрим», постановлением администрации городского поселения Игрим от 25.03.2019 № 72 «Об утверждении формы Проверочного листа (список контрольных вопросов) для использования при проведении плановых и внеплановых проверок в рамках муниципального лесного контроля в отношении юридических лиц и индивидуальных предпринимателей», постановлением администрации городского поселения Игрим от 25.03.2019 № 73 «О Порядке организации и осуществления муниципального лесного контроля на территории городского поселения Игрим</w:t>
      </w:r>
      <w:proofErr w:type="gramEnd"/>
      <w:r w:rsidR="00A923CB" w:rsidRPr="00A923CB">
        <w:rPr>
          <w:sz w:val="28"/>
          <w:szCs w:val="28"/>
        </w:rPr>
        <w:t xml:space="preserve">», </w:t>
      </w:r>
      <w:proofErr w:type="gramStart"/>
      <w:r w:rsidR="00A923CB" w:rsidRPr="00A923CB">
        <w:rPr>
          <w:sz w:val="28"/>
          <w:szCs w:val="28"/>
        </w:rPr>
        <w:t>постановлением администрации городского поселения Игрим от 25.03.2019 № 74 «Об утверждении порядка оформления плановых (рейдовых) заданий и результатов мероприятий по муниципальному лесному контролю без взаимодействия с юридическими лицами и индивидуальными предпринимателями», постановлением администрации городского поселения Игрим от 19.08.2019 № 129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</w:t>
      </w:r>
      <w:proofErr w:type="gramEnd"/>
      <w:r w:rsidR="00A923CB" w:rsidRPr="00A923CB">
        <w:rPr>
          <w:sz w:val="28"/>
          <w:szCs w:val="28"/>
        </w:rPr>
        <w:t xml:space="preserve"> 2019-2021 гг.», постановлением</w:t>
      </w:r>
      <w:r w:rsidR="00B44179" w:rsidRPr="00B44179">
        <w:rPr>
          <w:sz w:val="28"/>
          <w:szCs w:val="28"/>
        </w:rPr>
        <w:t xml:space="preserve"> </w:t>
      </w:r>
      <w:r w:rsidR="00B44179" w:rsidRPr="00A923CB">
        <w:rPr>
          <w:sz w:val="28"/>
          <w:szCs w:val="28"/>
        </w:rPr>
        <w:t>администрации городского поселения Игрим</w:t>
      </w:r>
      <w:r w:rsidR="00A923CB" w:rsidRPr="00A923CB">
        <w:rPr>
          <w:sz w:val="28"/>
          <w:szCs w:val="28"/>
        </w:rPr>
        <w:t xml:space="preserve"> от 01.12.2016 года № 165 «Об утверждении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</w:r>
    </w:p>
    <w:p w:rsidR="00B44179" w:rsidRPr="00D20F0A" w:rsidRDefault="00D20F0A" w:rsidP="00694C6B">
      <w:pPr>
        <w:numPr>
          <w:ilvl w:val="0"/>
          <w:numId w:val="2"/>
        </w:numPr>
        <w:tabs>
          <w:tab w:val="num" w:pos="720"/>
          <w:tab w:val="left" w:pos="900"/>
        </w:tabs>
        <w:spacing w:after="120"/>
        <w:ind w:left="0" w:firstLine="540"/>
        <w:contextualSpacing/>
        <w:jc w:val="both"/>
        <w:rPr>
          <w:sz w:val="28"/>
          <w:szCs w:val="28"/>
        </w:rPr>
      </w:pPr>
      <w:proofErr w:type="gramStart"/>
      <w:r w:rsidRPr="00D20F0A">
        <w:rPr>
          <w:i/>
          <w:color w:val="000000" w:themeColor="text1"/>
          <w:sz w:val="28"/>
          <w:szCs w:val="28"/>
        </w:rPr>
        <w:t xml:space="preserve">«Муниципальный контроль за соблюдением Правил благоустройства» </w:t>
      </w:r>
      <w:r w:rsidR="0036543A" w:rsidRPr="00D20F0A">
        <w:rPr>
          <w:sz w:val="28"/>
          <w:szCs w:val="28"/>
        </w:rPr>
        <w:t>в соответствии с</w:t>
      </w:r>
      <w:r w:rsidR="0036543A" w:rsidRPr="00D20F0A">
        <w:rPr>
          <w:sz w:val="28"/>
          <w:szCs w:val="28"/>
          <w:shd w:val="clear" w:color="auto" w:fill="FFFFFF"/>
        </w:rPr>
        <w:t xml:space="preserve"> Конституцией Российской Федерации, Кодексом об административных правонарушениях Российской Федерации, </w:t>
      </w:r>
      <w:r w:rsidR="0036543A" w:rsidRPr="00D20F0A">
        <w:rPr>
          <w:sz w:val="28"/>
          <w:szCs w:val="28"/>
          <w:shd w:val="clear" w:color="auto" w:fill="FFFFFF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36543A" w:rsidRPr="00D20F0A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6543A" w:rsidRPr="00D20F0A">
        <w:rPr>
          <w:sz w:val="28"/>
          <w:szCs w:val="28"/>
          <w:shd w:val="clear" w:color="auto" w:fill="FFFFFF"/>
        </w:rPr>
        <w:t xml:space="preserve"> Федеральным законом от 18.07.2011 №242-ФЗ «О внесении</w:t>
      </w:r>
      <w:proofErr w:type="gramEnd"/>
      <w:r w:rsidR="0036543A" w:rsidRPr="00D20F0A">
        <w:rPr>
          <w:sz w:val="28"/>
          <w:szCs w:val="28"/>
          <w:shd w:val="clear" w:color="auto" w:fill="FFFFFF"/>
        </w:rPr>
        <w:t xml:space="preserve"> </w:t>
      </w:r>
      <w:proofErr w:type="gramStart"/>
      <w:r w:rsidR="0036543A" w:rsidRPr="00D20F0A">
        <w:rPr>
          <w:sz w:val="28"/>
          <w:szCs w:val="28"/>
          <w:shd w:val="clear" w:color="auto" w:fill="FFFFFF"/>
        </w:rPr>
        <w:t>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 w:rsidR="0036543A" w:rsidRPr="00D20F0A">
        <w:rPr>
          <w:sz w:val="28"/>
          <w:szCs w:val="28"/>
        </w:rPr>
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– Югры от 11.06.2010 № 102-оз «Об административных правонарушениях», Уставом</w:t>
      </w:r>
      <w:proofErr w:type="gramEnd"/>
      <w:r w:rsidR="0036543A" w:rsidRPr="00D20F0A">
        <w:rPr>
          <w:sz w:val="28"/>
          <w:szCs w:val="28"/>
        </w:rPr>
        <w:t xml:space="preserve"> </w:t>
      </w:r>
      <w:proofErr w:type="gramStart"/>
      <w:r w:rsidR="0036543A" w:rsidRPr="00D20F0A">
        <w:rPr>
          <w:rStyle w:val="ab"/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6543A" w:rsidRPr="00D20F0A">
        <w:rPr>
          <w:sz w:val="28"/>
          <w:szCs w:val="28"/>
        </w:rPr>
        <w:t>, 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 </w:t>
      </w:r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7</w:t>
      </w:r>
      <w:r w:rsidR="0036543A" w:rsidRPr="00D20F0A">
        <w:rPr>
          <w:sz w:val="28"/>
          <w:szCs w:val="28"/>
        </w:rPr>
        <w:t>.08.</w:t>
      </w:r>
      <w:r w:rsidR="00B44179" w:rsidRPr="00D20F0A">
        <w:rPr>
          <w:sz w:val="28"/>
          <w:szCs w:val="28"/>
        </w:rPr>
        <w:t xml:space="preserve">2019 </w:t>
      </w:r>
      <w:r w:rsidR="0036543A" w:rsidRPr="00D20F0A">
        <w:rPr>
          <w:sz w:val="28"/>
          <w:szCs w:val="28"/>
        </w:rPr>
        <w:t xml:space="preserve">№ 127 </w:t>
      </w:r>
      <w:r w:rsidR="00B44179" w:rsidRPr="00D20F0A">
        <w:rPr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36543A" w:rsidRPr="00D20F0A">
        <w:rPr>
          <w:sz w:val="28"/>
          <w:szCs w:val="28"/>
        </w:rPr>
        <w:t>, 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 </w:t>
      </w:r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1</w:t>
      </w:r>
      <w:r w:rsidR="0036543A" w:rsidRPr="00D20F0A">
        <w:rPr>
          <w:sz w:val="28"/>
          <w:szCs w:val="28"/>
        </w:rPr>
        <w:t>.11.</w:t>
      </w:r>
      <w:r w:rsidR="00B44179" w:rsidRPr="00D20F0A">
        <w:rPr>
          <w:sz w:val="28"/>
          <w:szCs w:val="28"/>
        </w:rPr>
        <w:t xml:space="preserve">2019 </w:t>
      </w:r>
      <w:r w:rsidR="0036543A" w:rsidRPr="00D20F0A">
        <w:rPr>
          <w:sz w:val="28"/>
          <w:szCs w:val="28"/>
        </w:rPr>
        <w:t xml:space="preserve">№ 174 </w:t>
      </w:r>
      <w:r w:rsidR="00B44179" w:rsidRPr="00D20F0A">
        <w:rPr>
          <w:sz w:val="28"/>
          <w:szCs w:val="28"/>
        </w:rPr>
        <w:t>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</w:t>
      </w:r>
      <w:proofErr w:type="gramEnd"/>
      <w:r w:rsidR="00B44179" w:rsidRPr="00D20F0A">
        <w:rPr>
          <w:sz w:val="28"/>
          <w:szCs w:val="28"/>
        </w:rPr>
        <w:t xml:space="preserve"> </w:t>
      </w:r>
      <w:proofErr w:type="gramStart"/>
      <w:r w:rsidR="00B44179" w:rsidRPr="00D20F0A">
        <w:rPr>
          <w:sz w:val="28"/>
          <w:szCs w:val="28"/>
        </w:rPr>
        <w:t>муниципального контроля по соблюдению правил благоустройства городского поселения Игрим»</w:t>
      </w:r>
      <w:r w:rsidR="0036543A" w:rsidRPr="00D20F0A">
        <w:rPr>
          <w:sz w:val="28"/>
          <w:szCs w:val="28"/>
        </w:rPr>
        <w:t xml:space="preserve">, </w:t>
      </w:r>
      <w:r w:rsidR="00694C6B" w:rsidRPr="00D20F0A">
        <w:rPr>
          <w:sz w:val="28"/>
          <w:szCs w:val="28"/>
        </w:rPr>
        <w:t xml:space="preserve"> </w:t>
      </w:r>
      <w:r w:rsidR="00694C6B" w:rsidRPr="00D20F0A">
        <w:rPr>
          <w:sz w:val="28"/>
          <w:szCs w:val="28"/>
          <w:lang w:eastAsia="en-US"/>
        </w:rPr>
        <w:t xml:space="preserve">Закон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 границ прилегающих территорий», Решение Совета депутатов городского поселения </w:t>
      </w:r>
      <w:r w:rsidR="00AA6D0A" w:rsidRPr="00D20F0A">
        <w:rPr>
          <w:sz w:val="28"/>
          <w:szCs w:val="28"/>
          <w:lang w:eastAsia="en-US"/>
        </w:rPr>
        <w:t>Игрим</w:t>
      </w:r>
      <w:r w:rsidR="00694C6B" w:rsidRPr="00D20F0A">
        <w:rPr>
          <w:sz w:val="28"/>
          <w:szCs w:val="28"/>
          <w:lang w:eastAsia="en-US"/>
        </w:rPr>
        <w:t xml:space="preserve"> от </w:t>
      </w:r>
      <w:r w:rsidR="00F24D6D" w:rsidRPr="00D20F0A">
        <w:rPr>
          <w:sz w:val="28"/>
          <w:szCs w:val="28"/>
          <w:lang w:eastAsia="en-US"/>
        </w:rPr>
        <w:t>15</w:t>
      </w:r>
      <w:r w:rsidR="00694C6B" w:rsidRPr="00D20F0A">
        <w:rPr>
          <w:sz w:val="28"/>
          <w:szCs w:val="28"/>
          <w:lang w:eastAsia="en-US"/>
        </w:rPr>
        <w:t>.</w:t>
      </w:r>
      <w:r w:rsidR="00F24D6D" w:rsidRPr="00D20F0A">
        <w:rPr>
          <w:sz w:val="28"/>
          <w:szCs w:val="28"/>
          <w:lang w:eastAsia="en-US"/>
        </w:rPr>
        <w:t>11</w:t>
      </w:r>
      <w:r w:rsidR="00694C6B" w:rsidRPr="00D20F0A">
        <w:rPr>
          <w:sz w:val="28"/>
          <w:szCs w:val="28"/>
          <w:lang w:eastAsia="en-US"/>
        </w:rPr>
        <w:t xml:space="preserve">.2018 № </w:t>
      </w:r>
      <w:r w:rsidR="00F24D6D" w:rsidRPr="00D20F0A">
        <w:rPr>
          <w:sz w:val="28"/>
          <w:szCs w:val="28"/>
          <w:lang w:eastAsia="en-US"/>
        </w:rPr>
        <w:t>2</w:t>
      </w:r>
      <w:r w:rsidR="00694C6B" w:rsidRPr="00D20F0A">
        <w:rPr>
          <w:sz w:val="28"/>
          <w:szCs w:val="28"/>
          <w:lang w:eastAsia="en-US"/>
        </w:rPr>
        <w:t xml:space="preserve">5 «Об утверждении Правил благоустройства территории городского поселения </w:t>
      </w:r>
      <w:r w:rsidR="00F24D6D" w:rsidRPr="00D20F0A">
        <w:rPr>
          <w:sz w:val="28"/>
          <w:szCs w:val="28"/>
          <w:lang w:eastAsia="en-US"/>
        </w:rPr>
        <w:t>Игрим</w:t>
      </w:r>
      <w:r w:rsidR="00694C6B" w:rsidRPr="00D20F0A">
        <w:rPr>
          <w:sz w:val="28"/>
          <w:szCs w:val="28"/>
          <w:lang w:eastAsia="en-US"/>
        </w:rPr>
        <w:t>»,</w:t>
      </w:r>
      <w:r w:rsidR="00694C6B" w:rsidRPr="00D20F0A">
        <w:rPr>
          <w:sz w:val="26"/>
          <w:szCs w:val="26"/>
          <w:lang w:eastAsia="en-US"/>
        </w:rPr>
        <w:t xml:space="preserve"> </w:t>
      </w:r>
      <w:r w:rsidR="0036543A" w:rsidRPr="00D20F0A">
        <w:rPr>
          <w:sz w:val="28"/>
          <w:szCs w:val="28"/>
        </w:rPr>
        <w:t>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</w:t>
      </w:r>
      <w:proofErr w:type="gramEnd"/>
      <w:r w:rsidR="00B44179" w:rsidRPr="00D20F0A">
        <w:rPr>
          <w:sz w:val="28"/>
          <w:szCs w:val="28"/>
        </w:rPr>
        <w:t xml:space="preserve"> </w:t>
      </w:r>
      <w:proofErr w:type="gramStart"/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1</w:t>
      </w:r>
      <w:r w:rsidR="0036543A" w:rsidRPr="00D20F0A">
        <w:rPr>
          <w:sz w:val="28"/>
          <w:szCs w:val="28"/>
        </w:rPr>
        <w:t>.11.</w:t>
      </w:r>
      <w:r w:rsidR="00B44179" w:rsidRPr="00D20F0A">
        <w:rPr>
          <w:sz w:val="28"/>
          <w:szCs w:val="28"/>
        </w:rPr>
        <w:t>2019</w:t>
      </w:r>
      <w:r w:rsidR="0036543A" w:rsidRPr="00D20F0A">
        <w:rPr>
          <w:sz w:val="28"/>
          <w:szCs w:val="28"/>
        </w:rPr>
        <w:t xml:space="preserve"> № 175</w:t>
      </w:r>
      <w:r w:rsidR="00B44179" w:rsidRPr="00D20F0A">
        <w:rPr>
          <w:sz w:val="28"/>
          <w:szCs w:val="28"/>
        </w:rPr>
        <w:t xml:space="preserve"> «О Порядке организации и осуществления муниципального контроля по соблюдению правил благоустройства городского поселения Игрим»</w:t>
      </w:r>
      <w:r w:rsidR="0036543A" w:rsidRPr="00D20F0A">
        <w:rPr>
          <w:sz w:val="28"/>
          <w:szCs w:val="28"/>
        </w:rPr>
        <w:t>, 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 </w:t>
      </w:r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1</w:t>
      </w:r>
      <w:r w:rsidR="0036543A" w:rsidRPr="00D20F0A">
        <w:rPr>
          <w:sz w:val="28"/>
          <w:szCs w:val="28"/>
        </w:rPr>
        <w:t>.11.</w:t>
      </w:r>
      <w:r w:rsidR="00B44179" w:rsidRPr="00D20F0A">
        <w:rPr>
          <w:sz w:val="28"/>
          <w:szCs w:val="28"/>
        </w:rPr>
        <w:t xml:space="preserve">2019 </w:t>
      </w:r>
      <w:r w:rsidR="0036543A" w:rsidRPr="00D20F0A">
        <w:rPr>
          <w:sz w:val="28"/>
          <w:szCs w:val="28"/>
        </w:rPr>
        <w:t xml:space="preserve">№ 176 </w:t>
      </w:r>
      <w:r w:rsidR="00B44179" w:rsidRPr="00D20F0A">
        <w:rPr>
          <w:sz w:val="28"/>
          <w:szCs w:val="28"/>
        </w:rPr>
        <w:t>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Игрим»</w:t>
      </w:r>
      <w:r w:rsidR="0036543A" w:rsidRPr="00D20F0A">
        <w:rPr>
          <w:sz w:val="28"/>
          <w:szCs w:val="28"/>
        </w:rPr>
        <w:t>, 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 </w:t>
      </w:r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1</w:t>
      </w:r>
      <w:r w:rsidR="0036543A" w:rsidRPr="00D20F0A">
        <w:rPr>
          <w:sz w:val="28"/>
          <w:szCs w:val="28"/>
        </w:rPr>
        <w:t>.11.</w:t>
      </w:r>
      <w:r w:rsidR="00B44179" w:rsidRPr="00D20F0A">
        <w:rPr>
          <w:sz w:val="28"/>
          <w:szCs w:val="28"/>
        </w:rPr>
        <w:t xml:space="preserve">2019 </w:t>
      </w:r>
      <w:r w:rsidR="0036543A" w:rsidRPr="00D20F0A">
        <w:rPr>
          <w:sz w:val="28"/>
          <w:szCs w:val="28"/>
        </w:rPr>
        <w:t xml:space="preserve">№ 177 </w:t>
      </w:r>
      <w:r w:rsidR="00B44179" w:rsidRPr="00D20F0A">
        <w:rPr>
          <w:sz w:val="28"/>
          <w:szCs w:val="28"/>
        </w:rPr>
        <w:t>«О Руководстве по соблюдению</w:t>
      </w:r>
      <w:proofErr w:type="gramEnd"/>
      <w:r w:rsidR="00B44179" w:rsidRPr="00D20F0A">
        <w:rPr>
          <w:sz w:val="28"/>
          <w:szCs w:val="28"/>
        </w:rPr>
        <w:t xml:space="preserve"> </w:t>
      </w:r>
      <w:proofErr w:type="gramStart"/>
      <w:r w:rsidR="00B44179" w:rsidRPr="00D20F0A">
        <w:rPr>
          <w:sz w:val="28"/>
          <w:szCs w:val="28"/>
        </w:rPr>
        <w:t>обязательных требований, предъявляемых при осуществлении муниципального контроля по соблюдению правил благоустройства городского поселения Игрим»</w:t>
      </w:r>
      <w:r w:rsidR="0036543A" w:rsidRPr="00D20F0A">
        <w:rPr>
          <w:sz w:val="28"/>
          <w:szCs w:val="28"/>
        </w:rPr>
        <w:t>, п</w:t>
      </w:r>
      <w:r w:rsidR="00B44179" w:rsidRPr="00D20F0A">
        <w:rPr>
          <w:sz w:val="28"/>
          <w:szCs w:val="28"/>
        </w:rPr>
        <w:t>остановление</w:t>
      </w:r>
      <w:r w:rsidR="0036543A" w:rsidRPr="00D20F0A">
        <w:rPr>
          <w:sz w:val="28"/>
          <w:szCs w:val="28"/>
        </w:rPr>
        <w:t>м</w:t>
      </w:r>
      <w:r w:rsidR="00B44179" w:rsidRPr="00D20F0A">
        <w:rPr>
          <w:sz w:val="28"/>
          <w:szCs w:val="28"/>
        </w:rPr>
        <w:t xml:space="preserve"> администрации городского поселения Игрим от </w:t>
      </w:r>
      <w:r w:rsidR="0036543A" w:rsidRPr="00D20F0A">
        <w:rPr>
          <w:sz w:val="28"/>
          <w:szCs w:val="28"/>
        </w:rPr>
        <w:t>0</w:t>
      </w:r>
      <w:r w:rsidR="00B44179" w:rsidRPr="00D20F0A">
        <w:rPr>
          <w:sz w:val="28"/>
          <w:szCs w:val="28"/>
        </w:rPr>
        <w:t>1</w:t>
      </w:r>
      <w:r w:rsidR="0036543A" w:rsidRPr="00D20F0A">
        <w:rPr>
          <w:sz w:val="28"/>
          <w:szCs w:val="28"/>
        </w:rPr>
        <w:t>.11.</w:t>
      </w:r>
      <w:r w:rsidR="00B44179" w:rsidRPr="00D20F0A">
        <w:rPr>
          <w:sz w:val="28"/>
          <w:szCs w:val="28"/>
        </w:rPr>
        <w:t xml:space="preserve">2019г </w:t>
      </w:r>
      <w:r w:rsidR="0036543A" w:rsidRPr="00D20F0A">
        <w:rPr>
          <w:sz w:val="28"/>
          <w:szCs w:val="28"/>
        </w:rPr>
        <w:t xml:space="preserve">№178 </w:t>
      </w:r>
      <w:r w:rsidR="00B44179" w:rsidRPr="00D20F0A">
        <w:rPr>
          <w:sz w:val="28"/>
          <w:szCs w:val="28"/>
        </w:rPr>
        <w:t xml:space="preserve">«Об утверждении формы проверочного   листа (списка контрольных </w:t>
      </w:r>
      <w:r w:rsidR="00B44179" w:rsidRPr="00D20F0A">
        <w:rPr>
          <w:sz w:val="28"/>
          <w:szCs w:val="28"/>
        </w:rPr>
        <w:lastRenderedPageBreak/>
        <w:t>вопросов) для использования при проведении плановых и внеплановых проверок в рамках муниципального контроля за обеспечением по соблюдению правил благоустройства городского поселения Игрим в отношении юридических лиц и индивидуальных предпринимателей»</w:t>
      </w:r>
      <w:r w:rsidR="0036543A" w:rsidRPr="00D20F0A">
        <w:rPr>
          <w:sz w:val="28"/>
          <w:szCs w:val="28"/>
        </w:rPr>
        <w:t xml:space="preserve">, </w:t>
      </w:r>
      <w:r w:rsidR="00A55AC9">
        <w:rPr>
          <w:sz w:val="28"/>
          <w:szCs w:val="28"/>
        </w:rPr>
        <w:t>п</w:t>
      </w:r>
      <w:r w:rsidR="00A55AC9" w:rsidRPr="00D20F0A">
        <w:rPr>
          <w:sz w:val="28"/>
          <w:szCs w:val="28"/>
        </w:rPr>
        <w:t>остановление</w:t>
      </w:r>
      <w:r w:rsidR="00A55AC9">
        <w:rPr>
          <w:sz w:val="28"/>
          <w:szCs w:val="28"/>
        </w:rPr>
        <w:t>м</w:t>
      </w:r>
      <w:proofErr w:type="gramEnd"/>
      <w:r w:rsidR="00A55AC9" w:rsidRPr="00D20F0A">
        <w:rPr>
          <w:sz w:val="28"/>
          <w:szCs w:val="28"/>
        </w:rPr>
        <w:t xml:space="preserve"> администрации городского поселения Игрим от 0</w:t>
      </w:r>
      <w:r w:rsidR="00A55AC9">
        <w:rPr>
          <w:sz w:val="28"/>
          <w:szCs w:val="28"/>
        </w:rPr>
        <w:t>7</w:t>
      </w:r>
      <w:r w:rsidR="00A55AC9" w:rsidRPr="00D20F0A">
        <w:rPr>
          <w:sz w:val="28"/>
          <w:szCs w:val="28"/>
        </w:rPr>
        <w:t>.</w:t>
      </w:r>
      <w:r w:rsidR="00A55AC9">
        <w:rPr>
          <w:sz w:val="28"/>
          <w:szCs w:val="28"/>
        </w:rPr>
        <w:t>08</w:t>
      </w:r>
      <w:r w:rsidR="00A55AC9" w:rsidRPr="00D20F0A">
        <w:rPr>
          <w:sz w:val="28"/>
          <w:szCs w:val="28"/>
        </w:rPr>
        <w:t xml:space="preserve">.2019 № </w:t>
      </w:r>
      <w:r w:rsidR="00A55AC9" w:rsidRPr="00F46968">
        <w:rPr>
          <w:sz w:val="28"/>
          <w:szCs w:val="28"/>
        </w:rPr>
        <w:t xml:space="preserve">127 «Об утверждении административного </w:t>
      </w:r>
      <w:hyperlink w:anchor="Par34" w:tooltip="АДМИНИСТРАТИВНЫЙ РЕГЛАМЕНТ" w:history="1">
        <w:r w:rsidR="00A55AC9" w:rsidRPr="00F46968">
          <w:rPr>
            <w:sz w:val="28"/>
            <w:szCs w:val="28"/>
          </w:rPr>
          <w:t>регламент</w:t>
        </w:r>
      </w:hyperlink>
      <w:r w:rsidR="00A55AC9" w:rsidRPr="00F46968">
        <w:rPr>
          <w:sz w:val="28"/>
          <w:szCs w:val="28"/>
        </w:rPr>
        <w:t>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</w:t>
      </w:r>
      <w:proofErr w:type="gramStart"/>
      <w:r w:rsidR="00A55AC9">
        <w:rPr>
          <w:sz w:val="28"/>
          <w:szCs w:val="28"/>
        </w:rPr>
        <w:t>»</w:t>
      </w:r>
      <w:r w:rsidR="0036543A" w:rsidRPr="00D20F0A">
        <w:rPr>
          <w:sz w:val="28"/>
          <w:szCs w:val="28"/>
        </w:rPr>
        <w:t>р</w:t>
      </w:r>
      <w:proofErr w:type="gramEnd"/>
      <w:r w:rsidR="0036543A" w:rsidRPr="00D20F0A">
        <w:rPr>
          <w:sz w:val="28"/>
          <w:szCs w:val="28"/>
        </w:rPr>
        <w:t>аспоряжением администрации городского поселения Игрим от 30.10.2019 № 188 «О Перечне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по соблюдению правил благоустройства городского поселения Игрим».</w:t>
      </w:r>
    </w:p>
    <w:p w:rsidR="004F0E6B" w:rsidRPr="004F0E6B" w:rsidRDefault="004F0E6B" w:rsidP="002B62F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F0E6B">
        <w:rPr>
          <w:bCs/>
          <w:sz w:val="28"/>
          <w:szCs w:val="28"/>
        </w:rPr>
        <w:t xml:space="preserve">Таким образом, </w:t>
      </w:r>
      <w:r w:rsidRPr="004F0E6B">
        <w:rPr>
          <w:sz w:val="28"/>
          <w:szCs w:val="28"/>
        </w:rPr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</w:t>
      </w:r>
      <w:r w:rsidRPr="004F0E6B">
        <w:rPr>
          <w:bCs/>
          <w:sz w:val="28"/>
          <w:szCs w:val="28"/>
        </w:rPr>
        <w:t xml:space="preserve">Вышеуказанные нормативные правовые акты (НПА) достаточны, полны, объективны, доступны для использования. Элементы </w:t>
      </w:r>
      <w:proofErr w:type="spellStart"/>
      <w:r w:rsidRPr="004F0E6B">
        <w:rPr>
          <w:bCs/>
          <w:sz w:val="28"/>
          <w:szCs w:val="28"/>
        </w:rPr>
        <w:t>коррупциогенности</w:t>
      </w:r>
      <w:proofErr w:type="spellEnd"/>
      <w:r w:rsidRPr="004F0E6B">
        <w:rPr>
          <w:bCs/>
          <w:sz w:val="28"/>
          <w:szCs w:val="28"/>
        </w:rPr>
        <w:t xml:space="preserve"> в НПА, отсутствуют. </w:t>
      </w:r>
    </w:p>
    <w:p w:rsidR="004F0E6B" w:rsidRPr="004F0E6B" w:rsidRDefault="004F0E6B" w:rsidP="002B62FA">
      <w:pPr>
        <w:ind w:firstLine="540"/>
        <w:jc w:val="both"/>
        <w:rPr>
          <w:sz w:val="28"/>
          <w:szCs w:val="28"/>
        </w:rPr>
      </w:pPr>
      <w:r w:rsidRPr="004F0E6B">
        <w:rPr>
          <w:sz w:val="28"/>
          <w:szCs w:val="28"/>
        </w:rPr>
        <w:t xml:space="preserve">Муниципальные правовые акты, регламентирующие осуществление муниципального контроля на территории городского поселения Игрим, Берёзовского района, Тюменской области размещены в сети Интернет на официальном сайте городского поселения Игрим: </w:t>
      </w:r>
      <w:r w:rsidRPr="004F0E6B">
        <w:rPr>
          <w:color w:val="1F497D" w:themeColor="text2"/>
          <w:sz w:val="28"/>
          <w:szCs w:val="28"/>
          <w:u w:val="single"/>
        </w:rPr>
        <w:t>http://www.admigrim.ru</w:t>
      </w:r>
    </w:p>
    <w:p w:rsidR="00E823FF" w:rsidRPr="004F0E6B" w:rsidRDefault="00E823FF" w:rsidP="002B62FA">
      <w:pPr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D77D6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77D61">
        <w:rPr>
          <w:sz w:val="32"/>
          <w:szCs w:val="32"/>
        </w:rPr>
        <w:t>Раздел 2.</w:t>
      </w:r>
    </w:p>
    <w:p w:rsidR="00886888" w:rsidRPr="00D77D6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77D61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77D61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77D61" w:rsidRDefault="00D77D61" w:rsidP="00D77D61">
      <w:pPr>
        <w:ind w:firstLine="540"/>
        <w:jc w:val="both"/>
        <w:rPr>
          <w:b/>
          <w:sz w:val="28"/>
          <w:szCs w:val="28"/>
        </w:rPr>
      </w:pPr>
      <w:r w:rsidRPr="00FA2187">
        <w:rPr>
          <w:b/>
          <w:sz w:val="28"/>
          <w:szCs w:val="28"/>
        </w:rPr>
        <w:t>2.1.  Сведения об организационной структуре и системе управления органов муниципального контроля.</w:t>
      </w:r>
    </w:p>
    <w:p w:rsidR="00A306EE" w:rsidRPr="00FA2187" w:rsidRDefault="00A306EE" w:rsidP="00D77D61">
      <w:pPr>
        <w:ind w:firstLine="540"/>
        <w:jc w:val="both"/>
        <w:rPr>
          <w:b/>
          <w:sz w:val="28"/>
          <w:szCs w:val="28"/>
        </w:rPr>
      </w:pPr>
    </w:p>
    <w:p w:rsidR="00D77D61" w:rsidRPr="00FA2187" w:rsidRDefault="00D77D61" w:rsidP="00D77D61">
      <w:pPr>
        <w:ind w:firstLine="540"/>
        <w:jc w:val="both"/>
        <w:rPr>
          <w:sz w:val="28"/>
          <w:szCs w:val="28"/>
        </w:rPr>
      </w:pPr>
      <w:proofErr w:type="gramStart"/>
      <w:r w:rsidRPr="00FA2187">
        <w:rPr>
          <w:sz w:val="28"/>
          <w:szCs w:val="28"/>
        </w:rPr>
        <w:t xml:space="preserve">В соответствии с Порядком осуществления муниципального земельного контроля в границах городского поселения Игрим, утвержденным постановлением администрации городского поселения Игрим от 11.05.2018 № 83, </w:t>
      </w:r>
      <w:r w:rsidR="002C6C43" w:rsidRPr="00FA2187">
        <w:rPr>
          <w:sz w:val="28"/>
          <w:szCs w:val="28"/>
        </w:rPr>
        <w:t xml:space="preserve">Порядком организации и осуществления муниципального жилищного контроля на территории городского поселения Игрим, утвержденным </w:t>
      </w:r>
      <w:r w:rsidRPr="00FA2187">
        <w:rPr>
          <w:sz w:val="28"/>
          <w:szCs w:val="28"/>
        </w:rPr>
        <w:t xml:space="preserve">постановлением администрации городского поселения Игрим от 10.12.2019 № 205, </w:t>
      </w:r>
      <w:r w:rsidR="002C6C43" w:rsidRPr="00FA2187">
        <w:rPr>
          <w:sz w:val="28"/>
          <w:szCs w:val="28"/>
        </w:rPr>
        <w:t xml:space="preserve">с </w:t>
      </w:r>
      <w:r w:rsidRPr="00FA2187">
        <w:rPr>
          <w:sz w:val="28"/>
          <w:szCs w:val="28"/>
        </w:rPr>
        <w:t>Порядк</w:t>
      </w:r>
      <w:r w:rsidR="002C6C43" w:rsidRPr="00FA2187">
        <w:rPr>
          <w:sz w:val="28"/>
          <w:szCs w:val="28"/>
        </w:rPr>
        <w:t>ом</w:t>
      </w:r>
      <w:r w:rsidRPr="00FA2187">
        <w:rPr>
          <w:sz w:val="28"/>
          <w:szCs w:val="28"/>
        </w:rPr>
        <w:t xml:space="preserve"> организации и осуществления муниципального контроля за обеспечением сохранности автомобильных дорог местного значения в границах населенных</w:t>
      </w:r>
      <w:proofErr w:type="gramEnd"/>
      <w:r w:rsidRPr="00FA2187">
        <w:rPr>
          <w:sz w:val="28"/>
          <w:szCs w:val="28"/>
        </w:rPr>
        <w:t xml:space="preserve"> </w:t>
      </w:r>
      <w:proofErr w:type="gramStart"/>
      <w:r w:rsidRPr="00FA2187">
        <w:rPr>
          <w:sz w:val="28"/>
          <w:szCs w:val="28"/>
        </w:rPr>
        <w:t>пунктов городского поселения Игрим</w:t>
      </w:r>
      <w:r w:rsidR="002C6C43" w:rsidRPr="00FA2187">
        <w:rPr>
          <w:sz w:val="28"/>
          <w:szCs w:val="28"/>
        </w:rPr>
        <w:t>, утвержденным постановлением администрации городского поселения Игрим от 21.03.2019 № 64</w:t>
      </w:r>
      <w:r w:rsidRPr="00FA2187">
        <w:rPr>
          <w:sz w:val="28"/>
          <w:szCs w:val="28"/>
        </w:rPr>
        <w:t xml:space="preserve">, </w:t>
      </w:r>
      <w:r w:rsidR="002C6C43" w:rsidRPr="00FA2187">
        <w:rPr>
          <w:sz w:val="28"/>
          <w:szCs w:val="28"/>
        </w:rPr>
        <w:t>с П</w:t>
      </w:r>
      <w:r w:rsidRPr="00FA2187">
        <w:rPr>
          <w:sz w:val="28"/>
          <w:szCs w:val="28"/>
        </w:rPr>
        <w:t>орядк</w:t>
      </w:r>
      <w:r w:rsidR="002C6C43" w:rsidRPr="00FA2187">
        <w:rPr>
          <w:sz w:val="28"/>
          <w:szCs w:val="28"/>
        </w:rPr>
        <w:t>ом</w:t>
      </w:r>
      <w:r w:rsidRPr="00FA2187">
        <w:rPr>
          <w:sz w:val="28"/>
          <w:szCs w:val="28"/>
        </w:rPr>
        <w:t xml:space="preserve"> организации и осуществления муниципального лесного </w:t>
      </w:r>
      <w:r w:rsidRPr="00FA2187">
        <w:rPr>
          <w:sz w:val="28"/>
          <w:szCs w:val="28"/>
        </w:rPr>
        <w:lastRenderedPageBreak/>
        <w:t>контроля на территории городского поселения Игрим</w:t>
      </w:r>
      <w:r w:rsidR="002C6C43" w:rsidRPr="00FA2187">
        <w:rPr>
          <w:sz w:val="28"/>
          <w:szCs w:val="28"/>
        </w:rPr>
        <w:t>, утвержденным постановлением администрации городского поселения Игрим от 25.03.2019 № 73</w:t>
      </w:r>
      <w:r w:rsidRPr="00FA2187">
        <w:rPr>
          <w:sz w:val="28"/>
          <w:szCs w:val="28"/>
        </w:rPr>
        <w:t>,</w:t>
      </w:r>
      <w:r w:rsidR="002C6C43" w:rsidRPr="00FA2187">
        <w:rPr>
          <w:sz w:val="28"/>
          <w:szCs w:val="28"/>
        </w:rPr>
        <w:t xml:space="preserve"> с </w:t>
      </w:r>
      <w:r w:rsidRPr="00FA2187">
        <w:rPr>
          <w:sz w:val="28"/>
          <w:szCs w:val="28"/>
        </w:rPr>
        <w:t>Порядк</w:t>
      </w:r>
      <w:r w:rsidR="002C6C43" w:rsidRPr="00FA2187">
        <w:rPr>
          <w:sz w:val="28"/>
          <w:szCs w:val="28"/>
        </w:rPr>
        <w:t>ом</w:t>
      </w:r>
      <w:r w:rsidRPr="00FA2187">
        <w:rPr>
          <w:sz w:val="28"/>
          <w:szCs w:val="28"/>
        </w:rPr>
        <w:t xml:space="preserve"> организации и осуществления муниципального контроля по соблюдению правил благоустройства городского поселения Игрим</w:t>
      </w:r>
      <w:r w:rsidR="002C6C43" w:rsidRPr="00FA2187">
        <w:rPr>
          <w:sz w:val="28"/>
          <w:szCs w:val="28"/>
        </w:rPr>
        <w:t>, утвержденным постановлением администрации городского поселения Игрим от 01.11.2019 № 175</w:t>
      </w:r>
      <w:r w:rsidRPr="00FA2187">
        <w:rPr>
          <w:sz w:val="28"/>
          <w:szCs w:val="28"/>
        </w:rPr>
        <w:t>, органом муниципального</w:t>
      </w:r>
      <w:proofErr w:type="gramEnd"/>
      <w:r w:rsidRPr="00FA2187">
        <w:rPr>
          <w:sz w:val="28"/>
          <w:szCs w:val="28"/>
        </w:rPr>
        <w:t xml:space="preserve"> земельного контроля</w:t>
      </w:r>
      <w:r w:rsidRPr="00FA2187">
        <w:rPr>
          <w:sz w:val="28"/>
          <w:szCs w:val="28"/>
          <w:shd w:val="clear" w:color="auto" w:fill="FFFFFF"/>
        </w:rPr>
        <w:t xml:space="preserve">, муниципального жилищного контроля, муниципального </w:t>
      </w:r>
      <w:proofErr w:type="gramStart"/>
      <w:r w:rsidRPr="00FA2187">
        <w:rPr>
          <w:sz w:val="28"/>
          <w:szCs w:val="28"/>
          <w:shd w:val="clear" w:color="auto" w:fill="FFFFFF"/>
        </w:rPr>
        <w:t>контроля за</w:t>
      </w:r>
      <w:proofErr w:type="gramEnd"/>
      <w:r w:rsidRPr="00FA2187">
        <w:rPr>
          <w:sz w:val="28"/>
          <w:szCs w:val="28"/>
          <w:shd w:val="clear" w:color="auto" w:fill="FFFFFF"/>
        </w:rPr>
        <w:t xml:space="preserve"> сохранностью автомобильных дорог </w:t>
      </w:r>
      <w:r w:rsidRPr="00FA2187">
        <w:rPr>
          <w:sz w:val="28"/>
          <w:szCs w:val="28"/>
        </w:rPr>
        <w:t>местного значения на территории городского поселения Игрим, м</w:t>
      </w:r>
      <w:r w:rsidRPr="00FA2187">
        <w:rPr>
          <w:color w:val="000000" w:themeColor="text1"/>
          <w:sz w:val="28"/>
          <w:szCs w:val="28"/>
        </w:rPr>
        <w:t xml:space="preserve">униципального контроля за соблюдением Правил благоустройства </w:t>
      </w:r>
      <w:r w:rsidRPr="00FA2187">
        <w:rPr>
          <w:sz w:val="28"/>
          <w:szCs w:val="28"/>
        </w:rPr>
        <w:t xml:space="preserve"> и </w:t>
      </w:r>
      <w:r w:rsidRPr="00FA2187">
        <w:rPr>
          <w:sz w:val="28"/>
          <w:szCs w:val="28"/>
          <w:shd w:val="clear" w:color="auto" w:fill="FFFFFF"/>
        </w:rPr>
        <w:t>муниципального лесного контроля</w:t>
      </w:r>
      <w:r w:rsidRPr="00FA2187">
        <w:rPr>
          <w:sz w:val="28"/>
          <w:szCs w:val="28"/>
        </w:rPr>
        <w:t>, является администрация городского поселения Игрим.</w:t>
      </w:r>
    </w:p>
    <w:p w:rsidR="00D77D61" w:rsidRPr="00FA2187" w:rsidRDefault="00D77D61" w:rsidP="00D77D61">
      <w:pPr>
        <w:ind w:firstLine="540"/>
        <w:jc w:val="both"/>
        <w:rPr>
          <w:sz w:val="28"/>
          <w:szCs w:val="28"/>
        </w:rPr>
      </w:pPr>
      <w:r w:rsidRPr="00FA2187">
        <w:rPr>
          <w:sz w:val="28"/>
          <w:szCs w:val="28"/>
        </w:rPr>
        <w:t xml:space="preserve">Муниципальный земельный контроль, </w:t>
      </w:r>
      <w:r w:rsidRPr="00FA2187">
        <w:rPr>
          <w:sz w:val="28"/>
          <w:szCs w:val="28"/>
          <w:shd w:val="clear" w:color="auto" w:fill="FFFFFF"/>
        </w:rPr>
        <w:t>муниципальный жилищный контроль</w:t>
      </w:r>
      <w:r w:rsidR="002C6C43" w:rsidRPr="00FA2187">
        <w:rPr>
          <w:sz w:val="28"/>
          <w:szCs w:val="28"/>
        </w:rPr>
        <w:t xml:space="preserve"> и м</w:t>
      </w:r>
      <w:r w:rsidR="002C6C43" w:rsidRPr="00FA2187">
        <w:rPr>
          <w:color w:val="000000" w:themeColor="text1"/>
          <w:sz w:val="28"/>
          <w:szCs w:val="28"/>
        </w:rPr>
        <w:t xml:space="preserve">униципальный </w:t>
      </w:r>
      <w:proofErr w:type="gramStart"/>
      <w:r w:rsidR="002C6C43" w:rsidRPr="00FA2187">
        <w:rPr>
          <w:color w:val="000000" w:themeColor="text1"/>
          <w:sz w:val="28"/>
          <w:szCs w:val="28"/>
        </w:rPr>
        <w:t>контроль за</w:t>
      </w:r>
      <w:proofErr w:type="gramEnd"/>
      <w:r w:rsidR="002C6C43" w:rsidRPr="00FA2187">
        <w:rPr>
          <w:color w:val="000000" w:themeColor="text1"/>
          <w:sz w:val="28"/>
          <w:szCs w:val="28"/>
        </w:rPr>
        <w:t xml:space="preserve"> соблюдением Правил благоустройства</w:t>
      </w:r>
      <w:r w:rsidRPr="00FA2187">
        <w:rPr>
          <w:sz w:val="28"/>
          <w:szCs w:val="28"/>
        </w:rPr>
        <w:t xml:space="preserve"> осуществляют должностные лица отдела по земельному и муниципальному хозяйству администрации городского поселения Игрим,</w:t>
      </w:r>
      <w:r w:rsidRPr="00FA2187">
        <w:rPr>
          <w:sz w:val="28"/>
          <w:szCs w:val="28"/>
          <w:shd w:val="clear" w:color="auto" w:fill="FFFFFF"/>
        </w:rPr>
        <w:t xml:space="preserve"> муниципальный контроль за сохранностью автомобильных дорог </w:t>
      </w:r>
      <w:r w:rsidRPr="00FA2187">
        <w:rPr>
          <w:sz w:val="28"/>
          <w:szCs w:val="28"/>
        </w:rPr>
        <w:t xml:space="preserve">местного значения в границах городского поселения Игрим и </w:t>
      </w:r>
      <w:r w:rsidRPr="00FA2187">
        <w:rPr>
          <w:sz w:val="28"/>
          <w:szCs w:val="28"/>
          <w:shd w:val="clear" w:color="auto" w:fill="FFFFFF"/>
        </w:rPr>
        <w:t>муниципальный лесной контроль</w:t>
      </w:r>
      <w:r w:rsidRPr="00FA2187">
        <w:rPr>
          <w:sz w:val="28"/>
          <w:szCs w:val="28"/>
        </w:rPr>
        <w:t xml:space="preserve"> осуществляет заместитель главы поселения по муниципальному хозяйству.</w:t>
      </w:r>
    </w:p>
    <w:p w:rsidR="00D77D61" w:rsidRDefault="00D77D61" w:rsidP="00D77D61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  <w:r w:rsidRPr="00F0186C">
        <w:rPr>
          <w:color w:val="000000"/>
          <w:spacing w:val="-2"/>
          <w:sz w:val="22"/>
          <w:szCs w:val="22"/>
        </w:rPr>
        <w:t>Таблица 1</w:t>
      </w:r>
    </w:p>
    <w:p w:rsidR="00D77D61" w:rsidRPr="00F0186C" w:rsidRDefault="00D77D61" w:rsidP="00D77D61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4"/>
        <w:gridCol w:w="3637"/>
        <w:gridCol w:w="1324"/>
        <w:gridCol w:w="1806"/>
      </w:tblGrid>
      <w:tr w:rsidR="00D77D61" w:rsidRPr="00F0186C" w:rsidTr="009F77EC">
        <w:trPr>
          <w:trHeight w:val="9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F0186C" w:rsidRDefault="00D77D61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№</w:t>
            </w:r>
          </w:p>
          <w:p w:rsidR="00D77D61" w:rsidRPr="00F0186C" w:rsidRDefault="00D77D61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61" w:rsidRPr="00F0186C" w:rsidRDefault="00D77D61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F0186C" w:rsidRDefault="00D77D61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Наименование структурного подразделения, уполномоченного на осуществление функций  муниципального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F0186C" w:rsidRDefault="00D77D61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Предельная штатная численность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F0186C" w:rsidRDefault="00D77D61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D77D61" w:rsidRPr="00F0186C" w:rsidRDefault="00D77D61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по контролю</w:t>
            </w:r>
          </w:p>
        </w:tc>
      </w:tr>
      <w:tr w:rsidR="00D77D61" w:rsidRPr="00F0186C" w:rsidTr="009F77EC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E848AD" w:rsidRDefault="00D77D61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D77D61" w:rsidRPr="00E848AD" w:rsidRDefault="00D77D61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D77D61" w:rsidRPr="00E848AD" w:rsidRDefault="00D77D61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61" w:rsidRPr="00E848AD" w:rsidRDefault="00D77D61" w:rsidP="009F77EC">
            <w:pPr>
              <w:contextualSpacing/>
              <w:jc w:val="both"/>
              <w:rPr>
                <w:sz w:val="22"/>
                <w:szCs w:val="22"/>
              </w:rPr>
            </w:pPr>
          </w:p>
          <w:p w:rsidR="00D77D61" w:rsidRPr="00E848AD" w:rsidRDefault="00D77D61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61" w:rsidRPr="00E848AD" w:rsidRDefault="00D77D61" w:rsidP="009F77EC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заместитель главы по муниципальному хозяйству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1" w:rsidRPr="00931190" w:rsidRDefault="00D77D61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1" w:rsidRPr="00931190" w:rsidRDefault="00A0705C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</w:tr>
      <w:tr w:rsidR="00D77D61" w:rsidRPr="00F0186C" w:rsidTr="009F77EC">
        <w:trPr>
          <w:trHeight w:val="361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61" w:rsidRPr="00E848AD" w:rsidRDefault="00D77D61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61" w:rsidRPr="00E848AD" w:rsidRDefault="00D77D61" w:rsidP="009F77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D77D61" w:rsidRPr="00E848AD" w:rsidRDefault="00D77D61" w:rsidP="009F77EC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 xml:space="preserve">отдел по муниципальному и земельному хозяйству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1" w:rsidRPr="00931190" w:rsidRDefault="00D77D61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1" w:rsidRPr="00931190" w:rsidRDefault="00A0705C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2</w:t>
            </w:r>
          </w:p>
        </w:tc>
      </w:tr>
    </w:tbl>
    <w:p w:rsidR="00D77D61" w:rsidRPr="00403C10" w:rsidRDefault="00D77D61" w:rsidP="00D77D61">
      <w:pPr>
        <w:ind w:firstLine="540"/>
        <w:jc w:val="both"/>
      </w:pPr>
    </w:p>
    <w:p w:rsidR="00D77D61" w:rsidRPr="00931190" w:rsidRDefault="00D77D61" w:rsidP="00D77D61">
      <w:pPr>
        <w:ind w:firstLine="540"/>
        <w:jc w:val="both"/>
        <w:rPr>
          <w:b/>
          <w:sz w:val="28"/>
          <w:szCs w:val="28"/>
        </w:rPr>
      </w:pPr>
      <w:r w:rsidRPr="00931190">
        <w:rPr>
          <w:b/>
          <w:sz w:val="28"/>
          <w:szCs w:val="28"/>
        </w:rPr>
        <w:t>2.2. Перечень и описание видов муниципального контроля:</w:t>
      </w:r>
    </w:p>
    <w:p w:rsidR="00D77D61" w:rsidRPr="00931190" w:rsidRDefault="00D77D61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Администрацией городского поселения Игрим в 2019 году осуществлялись следующие виды муниципального контроля:</w:t>
      </w:r>
    </w:p>
    <w:p w:rsidR="00D77D61" w:rsidRPr="00931190" w:rsidRDefault="00D77D61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лесной контроль;</w:t>
      </w:r>
    </w:p>
    <w:p w:rsidR="00D77D61" w:rsidRPr="00931190" w:rsidRDefault="00D77D61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жилищный контроль на территории городского поселения Игрим;</w:t>
      </w:r>
    </w:p>
    <w:p w:rsidR="00D77D61" w:rsidRPr="00931190" w:rsidRDefault="00D77D61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 xml:space="preserve">- </w:t>
      </w:r>
      <w:r w:rsidRPr="00931190">
        <w:rPr>
          <w:sz w:val="28"/>
          <w:szCs w:val="28"/>
          <w:shd w:val="clear" w:color="auto" w:fill="FFFFFF"/>
        </w:rPr>
        <w:t xml:space="preserve">муниципальный </w:t>
      </w:r>
      <w:proofErr w:type="gramStart"/>
      <w:r w:rsidRPr="00931190">
        <w:rPr>
          <w:sz w:val="28"/>
          <w:szCs w:val="28"/>
          <w:shd w:val="clear" w:color="auto" w:fill="FFFFFF"/>
        </w:rPr>
        <w:t>контроль за</w:t>
      </w:r>
      <w:proofErr w:type="gramEnd"/>
      <w:r w:rsidRPr="00931190">
        <w:rPr>
          <w:sz w:val="28"/>
          <w:szCs w:val="28"/>
          <w:shd w:val="clear" w:color="auto" w:fill="FFFFFF"/>
        </w:rPr>
        <w:t xml:space="preserve"> сохранностью автомобильных дорог </w:t>
      </w:r>
      <w:r w:rsidRPr="00931190">
        <w:rPr>
          <w:sz w:val="28"/>
          <w:szCs w:val="28"/>
        </w:rPr>
        <w:t>местного значения в границах городского поселения Игрим</w:t>
      </w:r>
      <w:r w:rsidR="00931190" w:rsidRPr="00931190">
        <w:rPr>
          <w:sz w:val="28"/>
          <w:szCs w:val="28"/>
        </w:rPr>
        <w:t>;</w:t>
      </w:r>
    </w:p>
    <w:p w:rsidR="00931190" w:rsidRPr="00931190" w:rsidRDefault="00931190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</w:t>
      </w:r>
      <w:r w:rsidRPr="00931190">
        <w:rPr>
          <w:color w:val="000000" w:themeColor="text1"/>
          <w:sz w:val="28"/>
          <w:szCs w:val="28"/>
        </w:rPr>
        <w:t xml:space="preserve">униципальный </w:t>
      </w:r>
      <w:proofErr w:type="gramStart"/>
      <w:r w:rsidRPr="00931190">
        <w:rPr>
          <w:color w:val="000000" w:themeColor="text1"/>
          <w:sz w:val="28"/>
          <w:szCs w:val="28"/>
        </w:rPr>
        <w:t>контроль за</w:t>
      </w:r>
      <w:proofErr w:type="gramEnd"/>
      <w:r w:rsidRPr="00931190">
        <w:rPr>
          <w:color w:val="000000" w:themeColor="text1"/>
          <w:sz w:val="28"/>
          <w:szCs w:val="28"/>
        </w:rPr>
        <w:t xml:space="preserve"> соблюдением Правил благоустройства;</w:t>
      </w:r>
    </w:p>
    <w:p w:rsidR="00D77D61" w:rsidRPr="00931190" w:rsidRDefault="00D77D61" w:rsidP="00D77D61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земельный контроль в границах городского поселения Игрим.</w:t>
      </w:r>
    </w:p>
    <w:p w:rsidR="00D77D61" w:rsidRPr="00931190" w:rsidRDefault="00D77D61" w:rsidP="00D77D61">
      <w:pPr>
        <w:jc w:val="both"/>
        <w:rPr>
          <w:sz w:val="28"/>
          <w:szCs w:val="28"/>
        </w:rPr>
      </w:pPr>
    </w:p>
    <w:p w:rsidR="00D77D61" w:rsidRDefault="00D77D61" w:rsidP="00D77D61">
      <w:pPr>
        <w:ind w:firstLine="708"/>
        <w:jc w:val="both"/>
        <w:rPr>
          <w:b/>
          <w:sz w:val="28"/>
          <w:szCs w:val="28"/>
        </w:rPr>
      </w:pPr>
      <w:r w:rsidRPr="00D20F0A">
        <w:rPr>
          <w:b/>
          <w:sz w:val="28"/>
          <w:szCs w:val="28"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контроля.</w:t>
      </w:r>
    </w:p>
    <w:p w:rsidR="00D20F0A" w:rsidRPr="00D20F0A" w:rsidRDefault="00D20F0A" w:rsidP="00D77D61">
      <w:pPr>
        <w:ind w:firstLine="708"/>
        <w:jc w:val="both"/>
        <w:rPr>
          <w:b/>
          <w:sz w:val="28"/>
          <w:szCs w:val="28"/>
        </w:rPr>
      </w:pPr>
    </w:p>
    <w:p w:rsidR="00D77D61" w:rsidRPr="00D20F0A" w:rsidRDefault="00D77D61" w:rsidP="00D77D61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Перечень муниципальных нормативных правовых актов,</w:t>
      </w:r>
    </w:p>
    <w:p w:rsidR="00D77D61" w:rsidRPr="00D20F0A" w:rsidRDefault="00D77D61" w:rsidP="00D77D61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регламентирующих порядок исполнения функций по муниципальному контролю</w:t>
      </w:r>
    </w:p>
    <w:p w:rsidR="00D77D61" w:rsidRPr="00EE5975" w:rsidRDefault="00D77D61" w:rsidP="00D77D61">
      <w:pPr>
        <w:tabs>
          <w:tab w:val="left" w:pos="390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7D61" w:rsidRPr="00763F17" w:rsidRDefault="00D77D61" w:rsidP="00D77D61">
      <w:pPr>
        <w:tabs>
          <w:tab w:val="left" w:pos="390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63F17">
        <w:rPr>
          <w:sz w:val="22"/>
          <w:szCs w:val="22"/>
        </w:rPr>
        <w:t>Таблица 2</w:t>
      </w:r>
    </w:p>
    <w:p w:rsidR="00D77D61" w:rsidRPr="00EE5975" w:rsidRDefault="00D77D61" w:rsidP="00D77D61">
      <w:pPr>
        <w:tabs>
          <w:tab w:val="left" w:pos="3900"/>
        </w:tabs>
        <w:autoSpaceDE w:val="0"/>
        <w:autoSpaceDN w:val="0"/>
        <w:adjustRightInd w:val="0"/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7796"/>
      </w:tblGrid>
      <w:tr w:rsidR="00D77D61" w:rsidRPr="00A109D0" w:rsidTr="009F77EC">
        <w:trPr>
          <w:trHeight w:val="599"/>
          <w:tblHeader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61" w:rsidRPr="00EE5975" w:rsidRDefault="00D77D61" w:rsidP="009F77E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61" w:rsidRPr="00EE5975" w:rsidRDefault="00D77D61" w:rsidP="009F77E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61" w:rsidRPr="00EE5975" w:rsidRDefault="00D77D61" w:rsidP="009F77EC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нормативного правового акта,</w:t>
            </w:r>
          </w:p>
          <w:p w:rsidR="00D77D61" w:rsidRPr="00EE5975" w:rsidRDefault="00D77D61" w:rsidP="009F77E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регламентирующего порядок исполнения функций по муниципальному контролю</w:t>
            </w:r>
          </w:p>
        </w:tc>
      </w:tr>
      <w:tr w:rsidR="00D77D61" w:rsidRPr="00763F17" w:rsidTr="009F77EC">
        <w:trPr>
          <w:trHeight w:val="696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D61" w:rsidRPr="00763F17" w:rsidRDefault="00D77D61" w:rsidP="009F77E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61" w:rsidRPr="00763F17" w:rsidRDefault="00D77D61" w:rsidP="009F77E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городского поселения Игрим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0A" w:rsidRDefault="00A55AC9" w:rsidP="00D20F0A">
            <w:pPr>
              <w:jc w:val="both"/>
              <w:rPr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D20F0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</w:t>
            </w:r>
            <w:r w:rsidR="00D20F0A" w:rsidRPr="002B62F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</w:t>
            </w:r>
            <w:r w:rsidR="00D20F0A" w:rsidRPr="002B62FA">
              <w:rPr>
                <w:sz w:val="28"/>
                <w:szCs w:val="28"/>
              </w:rPr>
              <w:t>становление администрации городского поселения Игрим от 11.05.2018 №83  «О Порядке осуществления муниципального земельного контроля</w:t>
            </w:r>
            <w:r w:rsidR="00D20F0A" w:rsidRPr="002B62FA">
              <w:rPr>
                <w:bCs/>
                <w:sz w:val="28"/>
                <w:szCs w:val="28"/>
              </w:rPr>
              <w:t xml:space="preserve">  в границах городского поселения Игрим»</w:t>
            </w:r>
            <w:r w:rsidR="00D20F0A" w:rsidRPr="002B62FA">
              <w:rPr>
                <w:sz w:val="28"/>
                <w:szCs w:val="28"/>
              </w:rPr>
              <w:t xml:space="preserve"> (с изменениями от 29.10.2018г. №182), </w:t>
            </w:r>
            <w:r w:rsidR="00D20F0A">
              <w:rPr>
                <w:sz w:val="28"/>
                <w:szCs w:val="28"/>
              </w:rPr>
              <w:t>П</w:t>
            </w:r>
            <w:r w:rsidR="00D20F0A" w:rsidRPr="002B62FA">
              <w:rPr>
                <w:sz w:val="28"/>
                <w:szCs w:val="28"/>
              </w:rPr>
              <w:t xml:space="preserve">остановление администрации городского поселения Игрим от 22.03.2019 № 70 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 (с изменениями от 15.07.2019 №116), </w:t>
            </w:r>
            <w:proofErr w:type="gramEnd"/>
          </w:p>
          <w:p w:rsidR="00F46968" w:rsidRDefault="00D20F0A" w:rsidP="00F46968">
            <w:pPr>
              <w:numPr>
                <w:ilvl w:val="0"/>
                <w:numId w:val="2"/>
              </w:numPr>
              <w:tabs>
                <w:tab w:val="num" w:pos="720"/>
                <w:tab w:val="left" w:pos="900"/>
              </w:tabs>
              <w:ind w:left="0"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B44179">
              <w:rPr>
                <w:sz w:val="28"/>
                <w:szCs w:val="28"/>
              </w:rPr>
              <w:t xml:space="preserve">остановление администрации городского поселения Игрим от 21.03.2019 № 64 «О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Игрим», </w:t>
            </w:r>
            <w:r w:rsidR="00F46968">
              <w:rPr>
                <w:sz w:val="28"/>
                <w:szCs w:val="28"/>
              </w:rPr>
              <w:t>П</w:t>
            </w:r>
            <w:r w:rsidRPr="00B44179">
              <w:rPr>
                <w:sz w:val="28"/>
                <w:szCs w:val="28"/>
              </w:rPr>
              <w:t xml:space="preserve">остановление администрации городского поселения Игрим от 28.02.2014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Игрим», </w:t>
            </w:r>
            <w:proofErr w:type="gramEnd"/>
          </w:p>
          <w:p w:rsidR="00F46968" w:rsidRDefault="00F46968" w:rsidP="00D20F0A">
            <w:pPr>
              <w:numPr>
                <w:ilvl w:val="0"/>
                <w:numId w:val="2"/>
              </w:numPr>
              <w:tabs>
                <w:tab w:val="num" w:pos="720"/>
                <w:tab w:val="left" w:pos="900"/>
              </w:tabs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D20F0A" w:rsidRPr="00B44179">
              <w:rPr>
                <w:sz w:val="28"/>
                <w:szCs w:val="28"/>
              </w:rPr>
              <w:t>остановление администрации городского поселения Игрим от 09.03.2016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      </w:r>
            <w:r w:rsidR="00D20F0A">
              <w:rPr>
                <w:sz w:val="28"/>
                <w:szCs w:val="28"/>
              </w:rPr>
              <w:t>,</w:t>
            </w:r>
            <w:r w:rsidR="00D20F0A" w:rsidRPr="00B44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D20F0A" w:rsidRPr="00152D50">
              <w:rPr>
                <w:sz w:val="28"/>
                <w:szCs w:val="28"/>
              </w:rPr>
              <w:t>остановление администрации городского поселения Игрим от 10.12.2019 №</w:t>
            </w:r>
            <w:r w:rsidR="00D20F0A">
              <w:rPr>
                <w:sz w:val="28"/>
                <w:szCs w:val="28"/>
              </w:rPr>
              <w:t xml:space="preserve"> </w:t>
            </w:r>
            <w:r w:rsidR="00D20F0A" w:rsidRPr="00152D50">
              <w:rPr>
                <w:sz w:val="28"/>
                <w:szCs w:val="28"/>
              </w:rPr>
              <w:t xml:space="preserve">205 «О порядке организации и осуществления муниципального жилищного контроля на территории городского поселения Игрим», </w:t>
            </w:r>
          </w:p>
          <w:p w:rsidR="00F46968" w:rsidRDefault="00F46968" w:rsidP="00D20F0A">
            <w:pPr>
              <w:numPr>
                <w:ilvl w:val="0"/>
                <w:numId w:val="2"/>
              </w:numPr>
              <w:tabs>
                <w:tab w:val="num" w:pos="720"/>
                <w:tab w:val="left" w:pos="900"/>
              </w:tabs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0F0A" w:rsidRPr="00A923CB">
              <w:rPr>
                <w:sz w:val="28"/>
                <w:szCs w:val="28"/>
              </w:rPr>
              <w:t xml:space="preserve">остановление администрации городского поселения Игрим от 25.03.2019 № 73 «О Порядке организации и осуществления муниципального лесного контроля на территории городского поселения Игрим», </w:t>
            </w:r>
          </w:p>
          <w:p w:rsidR="00D20F0A" w:rsidRDefault="00F46968" w:rsidP="00F4696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0F0A" w:rsidRPr="00A923CB">
              <w:rPr>
                <w:sz w:val="28"/>
                <w:szCs w:val="28"/>
              </w:rPr>
              <w:t>остановление</w:t>
            </w:r>
            <w:r w:rsidR="00D20F0A" w:rsidRPr="00B44179">
              <w:rPr>
                <w:sz w:val="28"/>
                <w:szCs w:val="28"/>
              </w:rPr>
              <w:t xml:space="preserve"> </w:t>
            </w:r>
            <w:r w:rsidR="00D20F0A" w:rsidRPr="00A923CB">
              <w:rPr>
                <w:sz w:val="28"/>
                <w:szCs w:val="28"/>
              </w:rPr>
              <w:t xml:space="preserve">администрации городского поселения Игрим от 01.12.2016 года № 165 «Об утверждении </w:t>
            </w:r>
            <w:r w:rsidR="00D20F0A" w:rsidRPr="00A923CB">
              <w:rPr>
                <w:sz w:val="28"/>
                <w:szCs w:val="28"/>
              </w:rPr>
              <w:lastRenderedPageBreak/>
              <w:t>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      </w:r>
          </w:p>
          <w:p w:rsidR="00D77D61" w:rsidRPr="00763F17" w:rsidRDefault="00F46968" w:rsidP="00F46968">
            <w:pPr>
              <w:numPr>
                <w:ilvl w:val="0"/>
                <w:numId w:val="2"/>
              </w:numPr>
              <w:tabs>
                <w:tab w:val="num" w:pos="720"/>
                <w:tab w:val="left" w:pos="900"/>
              </w:tabs>
              <w:spacing w:after="120"/>
              <w:ind w:left="0" w:firstLine="540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D20F0A" w:rsidRPr="00D20F0A">
              <w:rPr>
                <w:sz w:val="28"/>
                <w:szCs w:val="28"/>
              </w:rPr>
              <w:t xml:space="preserve">остановление администрации городского поселения Игрим от 01.11.2019 № 175 «О Порядке организации и осуществления муниципального контроля по соблюдению правил благоустройства городского поселения Игрим», </w:t>
            </w:r>
            <w:r>
              <w:rPr>
                <w:sz w:val="28"/>
                <w:szCs w:val="28"/>
              </w:rPr>
              <w:t>П</w:t>
            </w:r>
            <w:r w:rsidRPr="00D20F0A">
              <w:rPr>
                <w:sz w:val="28"/>
                <w:szCs w:val="28"/>
              </w:rPr>
              <w:t>остановление администрации городского поселения Игрим от 0</w:t>
            </w:r>
            <w:r>
              <w:rPr>
                <w:sz w:val="28"/>
                <w:szCs w:val="28"/>
              </w:rPr>
              <w:t>7</w:t>
            </w:r>
            <w:r w:rsidRPr="00D20F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D20F0A">
              <w:rPr>
                <w:sz w:val="28"/>
                <w:szCs w:val="28"/>
              </w:rPr>
              <w:t xml:space="preserve">.2019 № </w:t>
            </w:r>
            <w:r w:rsidRPr="00F46968">
              <w:rPr>
                <w:sz w:val="28"/>
                <w:szCs w:val="28"/>
              </w:rPr>
              <w:t xml:space="preserve">127 «Об утверждении административного </w:t>
            </w:r>
            <w:hyperlink w:anchor="Par34" w:tooltip="АДМИНИСТРАТИВНЫЙ РЕГЛАМЕНТ" w:history="1">
              <w:proofErr w:type="gramStart"/>
              <w:r w:rsidRPr="00F46968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Pr="00F46968">
              <w:rPr>
                <w:sz w:val="28"/>
                <w:szCs w:val="28"/>
              </w:rPr>
              <w:t>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77D61" w:rsidRPr="00763F17" w:rsidRDefault="00D77D61" w:rsidP="00D77D6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D77D61" w:rsidRPr="009D3170" w:rsidRDefault="00D77D61" w:rsidP="00D77D6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3170">
        <w:rPr>
          <w:b/>
          <w:sz w:val="28"/>
          <w:szCs w:val="28"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D77D61" w:rsidRPr="009D3170" w:rsidRDefault="00D77D61" w:rsidP="00D77D61">
      <w:pPr>
        <w:ind w:firstLine="567"/>
        <w:jc w:val="both"/>
        <w:rPr>
          <w:color w:val="000000"/>
          <w:sz w:val="28"/>
          <w:szCs w:val="28"/>
        </w:rPr>
      </w:pPr>
      <w:bookmarkStart w:id="1" w:name="sub_10024"/>
    </w:p>
    <w:bookmarkEnd w:id="1"/>
    <w:p w:rsidR="00D77D61" w:rsidRPr="009D3170" w:rsidRDefault="00D77D61" w:rsidP="00D77D61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 xml:space="preserve">В 2019 году при осуществлении муниципального контроля администрация городского поселения Игрим в соответствии с требованиями Федерального закона № 294-ФЗ осуществляла взаимодействие </w:t>
      </w:r>
      <w:proofErr w:type="gramStart"/>
      <w:r w:rsidRPr="009D3170">
        <w:rPr>
          <w:sz w:val="28"/>
          <w:szCs w:val="28"/>
        </w:rPr>
        <w:t>с</w:t>
      </w:r>
      <w:proofErr w:type="gramEnd"/>
      <w:r w:rsidRPr="009D3170">
        <w:rPr>
          <w:sz w:val="28"/>
          <w:szCs w:val="28"/>
        </w:rPr>
        <w:t>:</w:t>
      </w:r>
    </w:p>
    <w:p w:rsidR="00D77D61" w:rsidRPr="009D3170" w:rsidRDefault="00D77D61" w:rsidP="00D77D61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 xml:space="preserve">Управлением 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Pr="009D3170">
        <w:rPr>
          <w:sz w:val="28"/>
          <w:szCs w:val="28"/>
        </w:rPr>
        <w:t>Югре</w:t>
      </w:r>
      <w:proofErr w:type="spellEnd"/>
      <w:r w:rsidRPr="009D3170">
        <w:rPr>
          <w:sz w:val="28"/>
          <w:szCs w:val="28"/>
        </w:rPr>
        <w:t>, Березовский отдел;</w:t>
      </w:r>
    </w:p>
    <w:p w:rsidR="00D77D61" w:rsidRPr="009D3170" w:rsidRDefault="00D77D61" w:rsidP="00D77D61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Прокуратурой Березовского района.</w:t>
      </w:r>
    </w:p>
    <w:p w:rsidR="00D77D61" w:rsidRPr="009D3170" w:rsidRDefault="00D77D61" w:rsidP="009D3170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Взаимодействие осуществлялось посредством предоставления сведений, аналитических справок, отчетов в соответствии с запросами</w:t>
      </w:r>
      <w:r w:rsidR="009D3170">
        <w:rPr>
          <w:color w:val="000000"/>
          <w:spacing w:val="-2"/>
          <w:sz w:val="28"/>
          <w:szCs w:val="28"/>
        </w:rPr>
        <w:t>,</w:t>
      </w:r>
      <w:r w:rsidR="009D3170" w:rsidRPr="00D879C2">
        <w:rPr>
          <w:sz w:val="28"/>
          <w:szCs w:val="28"/>
        </w:rPr>
        <w:t xml:space="preserve"> согласов</w:t>
      </w:r>
      <w:r w:rsidR="009D3170">
        <w:rPr>
          <w:sz w:val="28"/>
          <w:szCs w:val="28"/>
        </w:rPr>
        <w:t>ания</w:t>
      </w:r>
      <w:r w:rsidR="009D3170" w:rsidRPr="00D879C2">
        <w:rPr>
          <w:sz w:val="28"/>
          <w:szCs w:val="28"/>
        </w:rPr>
        <w:t xml:space="preserve"> </w:t>
      </w:r>
      <w:proofErr w:type="gramStart"/>
      <w:r w:rsidR="009D3170">
        <w:rPr>
          <w:sz w:val="28"/>
          <w:szCs w:val="28"/>
        </w:rPr>
        <w:t xml:space="preserve">проекта </w:t>
      </w:r>
      <w:r w:rsidR="009D3170" w:rsidRPr="00D879C2">
        <w:rPr>
          <w:sz w:val="28"/>
          <w:szCs w:val="28"/>
        </w:rPr>
        <w:t>ежегодн</w:t>
      </w:r>
      <w:r w:rsidR="009D3170">
        <w:rPr>
          <w:sz w:val="28"/>
          <w:szCs w:val="28"/>
        </w:rPr>
        <w:t>ого</w:t>
      </w:r>
      <w:r w:rsidR="009D3170" w:rsidRPr="00D879C2">
        <w:rPr>
          <w:sz w:val="28"/>
          <w:szCs w:val="28"/>
        </w:rPr>
        <w:t xml:space="preserve"> план</w:t>
      </w:r>
      <w:r w:rsidR="009D3170">
        <w:rPr>
          <w:sz w:val="28"/>
          <w:szCs w:val="28"/>
        </w:rPr>
        <w:t>а</w:t>
      </w:r>
      <w:r w:rsidR="009D3170" w:rsidRPr="00D879C2">
        <w:rPr>
          <w:sz w:val="28"/>
          <w:szCs w:val="28"/>
        </w:rPr>
        <w:t xml:space="preserve"> проведения плановых проверок юридических лиц</w:t>
      </w:r>
      <w:proofErr w:type="gramEnd"/>
      <w:r w:rsidR="009D3170" w:rsidRPr="00D879C2">
        <w:rPr>
          <w:sz w:val="28"/>
          <w:szCs w:val="28"/>
        </w:rPr>
        <w:t xml:space="preserve"> и индивидуальных предпринимателей</w:t>
      </w:r>
      <w:r w:rsidR="009D3170">
        <w:rPr>
          <w:sz w:val="28"/>
          <w:szCs w:val="28"/>
        </w:rPr>
        <w:t xml:space="preserve">. </w:t>
      </w:r>
    </w:p>
    <w:p w:rsidR="009D3170" w:rsidRDefault="00D77D61" w:rsidP="009D3170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Совместных проверок с органами власти различного уровня в отчетном периоде не проводилось.</w:t>
      </w:r>
      <w:r w:rsidR="009D3170" w:rsidRPr="009D3170">
        <w:rPr>
          <w:bCs/>
          <w:color w:val="000000"/>
          <w:sz w:val="28"/>
          <w:szCs w:val="28"/>
        </w:rPr>
        <w:t xml:space="preserve"> </w:t>
      </w:r>
    </w:p>
    <w:p w:rsidR="00D77D61" w:rsidRDefault="009D3170" w:rsidP="009D3170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bCs/>
          <w:color w:val="000000"/>
          <w:sz w:val="28"/>
          <w:szCs w:val="28"/>
        </w:rPr>
        <w:t xml:space="preserve">Управлением Федеральной службы государственной регистрации, кадастра и картографии по Ханты-Мансийскому автономному округу </w:t>
      </w:r>
      <w:r>
        <w:rPr>
          <w:bCs/>
          <w:color w:val="000000"/>
          <w:sz w:val="28"/>
          <w:szCs w:val="28"/>
        </w:rPr>
        <w:t>–</w:t>
      </w:r>
      <w:r w:rsidRPr="009D3170">
        <w:rPr>
          <w:bCs/>
          <w:color w:val="000000"/>
          <w:sz w:val="28"/>
          <w:szCs w:val="28"/>
        </w:rPr>
        <w:t xml:space="preserve"> </w:t>
      </w:r>
      <w:proofErr w:type="spellStart"/>
      <w:r w:rsidRPr="009D3170">
        <w:rPr>
          <w:bCs/>
          <w:color w:val="000000"/>
          <w:sz w:val="28"/>
          <w:szCs w:val="28"/>
        </w:rPr>
        <w:t>Югре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D3170">
        <w:rPr>
          <w:bCs/>
          <w:color w:val="000000"/>
          <w:sz w:val="28"/>
          <w:szCs w:val="28"/>
        </w:rPr>
        <w:t>и Администрацией  городского поселения Игрим</w:t>
      </w:r>
      <w:r>
        <w:rPr>
          <w:bCs/>
          <w:color w:val="000000"/>
          <w:sz w:val="28"/>
          <w:szCs w:val="28"/>
        </w:rPr>
        <w:t xml:space="preserve"> заключено </w:t>
      </w:r>
      <w:r w:rsidRPr="009D3170">
        <w:rPr>
          <w:bCs/>
          <w:color w:val="000000"/>
          <w:sz w:val="28"/>
          <w:szCs w:val="28"/>
        </w:rPr>
        <w:t xml:space="preserve">соглашение о порядке взаимодействия при осуществлении муниципального земельного контроля </w:t>
      </w:r>
      <w:r>
        <w:rPr>
          <w:bCs/>
          <w:color w:val="000000"/>
          <w:sz w:val="28"/>
          <w:szCs w:val="28"/>
        </w:rPr>
        <w:t xml:space="preserve">от 18.01.2019г. </w:t>
      </w:r>
    </w:p>
    <w:p w:rsidR="009D3170" w:rsidRPr="009D3170" w:rsidRDefault="009D3170" w:rsidP="009D3170">
      <w:pPr>
        <w:ind w:firstLine="708"/>
        <w:jc w:val="both"/>
        <w:rPr>
          <w:sz w:val="28"/>
          <w:szCs w:val="28"/>
        </w:rPr>
      </w:pPr>
    </w:p>
    <w:p w:rsidR="00D77D61" w:rsidRPr="006A161B" w:rsidRDefault="00D77D61" w:rsidP="00D77D61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A161B">
        <w:rPr>
          <w:b/>
          <w:sz w:val="28"/>
          <w:szCs w:val="28"/>
          <w:shd w:val="clear" w:color="auto" w:fill="FFFFFF"/>
        </w:rPr>
        <w:t xml:space="preserve">2.5. </w:t>
      </w:r>
      <w:r w:rsidRPr="006A161B">
        <w:rPr>
          <w:b/>
          <w:sz w:val="28"/>
          <w:szCs w:val="28"/>
        </w:rPr>
        <w:t>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функции.</w:t>
      </w:r>
    </w:p>
    <w:p w:rsidR="00D77D61" w:rsidRPr="006A161B" w:rsidRDefault="00D77D61" w:rsidP="00D77D61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77D61" w:rsidRPr="006A161B" w:rsidRDefault="00D77D61" w:rsidP="00D77D6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161B">
        <w:rPr>
          <w:sz w:val="28"/>
          <w:szCs w:val="28"/>
        </w:rPr>
        <w:t xml:space="preserve">В отчетном периоде функции </w:t>
      </w:r>
      <w:r w:rsidR="006A161B">
        <w:rPr>
          <w:sz w:val="28"/>
          <w:szCs w:val="28"/>
        </w:rPr>
        <w:t>по</w:t>
      </w:r>
      <w:r w:rsidRPr="006A161B">
        <w:rPr>
          <w:sz w:val="28"/>
          <w:szCs w:val="28"/>
        </w:rPr>
        <w:t xml:space="preserve"> осуществлени</w:t>
      </w:r>
      <w:r w:rsidR="006A161B">
        <w:rPr>
          <w:sz w:val="28"/>
          <w:szCs w:val="28"/>
        </w:rPr>
        <w:t xml:space="preserve">ю видов </w:t>
      </w:r>
      <w:r w:rsidRPr="006A161B">
        <w:rPr>
          <w:sz w:val="28"/>
          <w:szCs w:val="28"/>
        </w:rPr>
        <w:t xml:space="preserve">муниципального контроля подведомственными </w:t>
      </w:r>
      <w:r w:rsidR="006A161B" w:rsidRPr="006A161B">
        <w:rPr>
          <w:sz w:val="28"/>
          <w:szCs w:val="28"/>
        </w:rPr>
        <w:t>органам местного самоуправления организациями</w:t>
      </w:r>
      <w:r w:rsidRPr="006A161B">
        <w:rPr>
          <w:sz w:val="28"/>
          <w:szCs w:val="28"/>
        </w:rPr>
        <w:t xml:space="preserve"> не осуществлялись.</w:t>
      </w:r>
    </w:p>
    <w:p w:rsidR="00D77D61" w:rsidRPr="00ED36D2" w:rsidRDefault="00D77D61" w:rsidP="00D77D61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</w:p>
    <w:p w:rsidR="00D77D61" w:rsidRPr="006A161B" w:rsidRDefault="00D77D61" w:rsidP="006A161B">
      <w:pPr>
        <w:ind w:firstLine="708"/>
        <w:contextualSpacing/>
        <w:jc w:val="both"/>
        <w:rPr>
          <w:b/>
          <w:sz w:val="28"/>
          <w:szCs w:val="28"/>
        </w:rPr>
      </w:pPr>
      <w:r w:rsidRPr="006A161B">
        <w:rPr>
          <w:b/>
          <w:sz w:val="28"/>
          <w:szCs w:val="28"/>
        </w:rPr>
        <w:t>2.6.Сведения о проведенной работе по аккредитации юридических лиц</w:t>
      </w:r>
      <w:r w:rsidR="006A161B">
        <w:rPr>
          <w:b/>
          <w:sz w:val="28"/>
          <w:szCs w:val="28"/>
        </w:rPr>
        <w:t xml:space="preserve"> </w:t>
      </w:r>
      <w:r w:rsidRPr="006A161B">
        <w:rPr>
          <w:b/>
          <w:sz w:val="28"/>
          <w:szCs w:val="28"/>
        </w:rPr>
        <w:t>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D77D61" w:rsidRPr="006A161B" w:rsidRDefault="00D77D61" w:rsidP="00D77D61">
      <w:pPr>
        <w:contextualSpacing/>
        <w:jc w:val="both"/>
        <w:rPr>
          <w:b/>
          <w:sz w:val="28"/>
          <w:szCs w:val="28"/>
        </w:rPr>
      </w:pPr>
    </w:p>
    <w:p w:rsidR="00D77D61" w:rsidRPr="006A161B" w:rsidRDefault="006A161B" w:rsidP="00D77D6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161B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 xml:space="preserve">абота по </w:t>
      </w:r>
      <w:r w:rsidR="00D77D61" w:rsidRPr="006A161B">
        <w:rPr>
          <w:sz w:val="28"/>
          <w:szCs w:val="28"/>
          <w:shd w:val="clear" w:color="auto" w:fill="FFFFFF"/>
        </w:rPr>
        <w:t>аккредитаци</w:t>
      </w:r>
      <w:r>
        <w:rPr>
          <w:sz w:val="28"/>
          <w:szCs w:val="28"/>
          <w:shd w:val="clear" w:color="auto" w:fill="FFFFFF"/>
        </w:rPr>
        <w:t>и</w:t>
      </w:r>
      <w:r w:rsidR="00D77D61" w:rsidRPr="006A161B">
        <w:rPr>
          <w:sz w:val="28"/>
          <w:szCs w:val="28"/>
          <w:shd w:val="clear" w:color="auto" w:fill="FFFFFF"/>
        </w:rPr>
        <w:t xml:space="preserve"> юридических лиц и граждан в качестве экспертных организаций и экспертов, привлекаемых к выполнению мероприятий по муниципальному контролю</w:t>
      </w:r>
      <w:r>
        <w:rPr>
          <w:sz w:val="28"/>
          <w:szCs w:val="28"/>
          <w:shd w:val="clear" w:color="auto" w:fill="FFFFFF"/>
        </w:rPr>
        <w:t>,</w:t>
      </w:r>
      <w:r w:rsidR="00D77D61" w:rsidRPr="006A161B">
        <w:rPr>
          <w:sz w:val="28"/>
          <w:szCs w:val="28"/>
          <w:shd w:val="clear" w:color="auto" w:fill="FFFFFF"/>
        </w:rPr>
        <w:t xml:space="preserve">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414C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14C29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14C29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BE1D1E" w:rsidRDefault="00BE1D1E" w:rsidP="00BE1D1E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13000" w:rsidRPr="00DA1F78" w:rsidRDefault="00613000" w:rsidP="00613000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DA1F78">
        <w:rPr>
          <w:b/>
          <w:sz w:val="28"/>
          <w:szCs w:val="28"/>
        </w:rPr>
        <w:t>3.1. Сведения, характеризующие финансовое обеспечение исполнения функций по осуществлению муниципального контроля.</w:t>
      </w:r>
    </w:p>
    <w:p w:rsidR="00613000" w:rsidRPr="00DA1F78" w:rsidRDefault="00613000" w:rsidP="00BE1D1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BE1D1E" w:rsidRPr="00DA1F78" w:rsidRDefault="00BE1D1E" w:rsidP="00BE1D1E">
      <w:pPr>
        <w:ind w:firstLine="709"/>
        <w:contextualSpacing/>
        <w:jc w:val="both"/>
        <w:rPr>
          <w:color w:val="000000"/>
          <w:spacing w:val="-2"/>
        </w:rPr>
      </w:pPr>
      <w:r w:rsidRPr="00DA1F78">
        <w:rPr>
          <w:color w:val="000000"/>
          <w:sz w:val="28"/>
          <w:szCs w:val="28"/>
          <w:shd w:val="clear" w:color="auto" w:fill="FFFFFF"/>
        </w:rPr>
        <w:t xml:space="preserve">В 2019 году финансирование исполнения функций по осуществлению муниципального контроля осуществлялось </w:t>
      </w:r>
      <w:r w:rsidRPr="00DA1F78">
        <w:rPr>
          <w:sz w:val="28"/>
          <w:szCs w:val="28"/>
        </w:rPr>
        <w:t>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Отдельное финансирование на проведение контрольн</w:t>
      </w:r>
      <w:r w:rsidR="002D7A33">
        <w:rPr>
          <w:color w:val="000000"/>
          <w:sz w:val="28"/>
          <w:szCs w:val="28"/>
          <w:shd w:val="clear" w:color="auto" w:fill="FFFFFF"/>
        </w:rPr>
        <w:t>о-надзорных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мероприятий не предусмотрено.</w:t>
      </w:r>
      <w:r w:rsidRPr="00DA1F78">
        <w:t xml:space="preserve"> </w:t>
      </w:r>
    </w:p>
    <w:p w:rsidR="00BE1D1E" w:rsidRPr="00DA1F78" w:rsidRDefault="00BE1D1E" w:rsidP="00BE1D1E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  <w:r w:rsidRPr="00DA1F78">
        <w:rPr>
          <w:color w:val="000000"/>
          <w:spacing w:val="-2"/>
          <w:sz w:val="22"/>
          <w:szCs w:val="22"/>
        </w:rPr>
        <w:t>Таблица 3</w:t>
      </w:r>
    </w:p>
    <w:p w:rsidR="00BE1D1E" w:rsidRPr="00DA1F78" w:rsidRDefault="00BE1D1E" w:rsidP="00BE1D1E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4"/>
        <w:gridCol w:w="2693"/>
        <w:gridCol w:w="2268"/>
        <w:gridCol w:w="1806"/>
      </w:tblGrid>
      <w:tr w:rsidR="00BE1D1E" w:rsidRPr="00DA1F78" w:rsidTr="009F77EC">
        <w:trPr>
          <w:trHeight w:val="9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EA2DCF">
              <w:rPr>
                <w:bCs/>
                <w:sz w:val="20"/>
                <w:szCs w:val="20"/>
              </w:rPr>
              <w:t>№</w:t>
            </w:r>
          </w:p>
          <w:p w:rsidR="00BE1D1E" w:rsidRPr="00EA2DCF" w:rsidRDefault="00BE1D1E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EA2DCF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D1E" w:rsidRPr="00EA2DCF" w:rsidRDefault="00BE1D1E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EA2DCF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EA2DCF">
              <w:rPr>
                <w:sz w:val="20"/>
                <w:szCs w:val="20"/>
              </w:rPr>
              <w:t xml:space="preserve">Объем финансовых средств, </w:t>
            </w:r>
            <w:r w:rsidR="00EA2DCF" w:rsidRPr="00EA2DCF">
              <w:rPr>
                <w:sz w:val="20"/>
                <w:szCs w:val="20"/>
              </w:rPr>
              <w:t>направленных</w:t>
            </w:r>
            <w:r w:rsidRPr="00EA2DCF">
              <w:rPr>
                <w:sz w:val="20"/>
                <w:szCs w:val="20"/>
              </w:rPr>
              <w:t xml:space="preserve"> в 2019 году на в</w:t>
            </w:r>
            <w:r w:rsidR="00EA2DCF" w:rsidRPr="00EA2DCF">
              <w:rPr>
                <w:sz w:val="20"/>
                <w:szCs w:val="20"/>
              </w:rPr>
              <w:t>ыплату</w:t>
            </w:r>
            <w:r w:rsidRPr="00EA2DCF">
              <w:rPr>
                <w:sz w:val="20"/>
                <w:szCs w:val="20"/>
              </w:rPr>
              <w:t xml:space="preserve"> </w:t>
            </w:r>
            <w:r w:rsidR="00EA2DCF" w:rsidRPr="00EA2DCF">
              <w:rPr>
                <w:sz w:val="20"/>
                <w:szCs w:val="20"/>
              </w:rPr>
              <w:t>заработной платы штатных единиц, осуществляющих муниципальный контроль</w:t>
            </w:r>
            <w:r w:rsidRPr="00EA2DCF">
              <w:rPr>
                <w:sz w:val="20"/>
                <w:szCs w:val="20"/>
              </w:rPr>
              <w:t xml:space="preserve">, тыс. руб.  </w:t>
            </w:r>
          </w:p>
          <w:p w:rsidR="00BE1D1E" w:rsidRPr="00EA2DCF" w:rsidRDefault="00BE1D1E" w:rsidP="009F77E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1D1E" w:rsidRPr="00DA1F78" w:rsidTr="009F77EC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E1D1E" w:rsidRPr="00EA2DCF" w:rsidRDefault="00BE1D1E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E1D1E" w:rsidRPr="00EA2DCF" w:rsidRDefault="00BE1D1E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A2D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D1E" w:rsidRPr="00EA2DCF" w:rsidRDefault="00BE1D1E" w:rsidP="009F77EC">
            <w:pPr>
              <w:contextualSpacing/>
              <w:jc w:val="both"/>
              <w:rPr>
                <w:sz w:val="22"/>
                <w:szCs w:val="22"/>
              </w:rPr>
            </w:pPr>
          </w:p>
          <w:p w:rsidR="00BE1D1E" w:rsidRPr="00EA2DCF" w:rsidRDefault="00BE1D1E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A2DCF">
              <w:rPr>
                <w:bCs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1 полугодие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2 полугодие</w:t>
            </w:r>
          </w:p>
        </w:tc>
      </w:tr>
      <w:tr w:rsidR="00BE1D1E" w:rsidRPr="00DA1F78" w:rsidTr="009F77EC">
        <w:trPr>
          <w:trHeight w:val="361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1E" w:rsidRPr="00EA2DCF" w:rsidRDefault="00BE1D1E" w:rsidP="009F77E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D1E" w:rsidRPr="00EA2DCF" w:rsidRDefault="00BE1D1E" w:rsidP="009F77E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E" w:rsidRPr="00EA2DCF" w:rsidRDefault="00BE1D1E" w:rsidP="009F77EC">
            <w:pPr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3086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EA2DCF" w:rsidRDefault="00BE1D1E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1183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EA2DCF" w:rsidRDefault="00414C29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EA2DCF">
              <w:rPr>
                <w:sz w:val="22"/>
                <w:szCs w:val="22"/>
              </w:rPr>
              <w:t>1903</w:t>
            </w:r>
          </w:p>
        </w:tc>
      </w:tr>
    </w:tbl>
    <w:p w:rsidR="00DA1F78" w:rsidRDefault="00DA1F78" w:rsidP="00DA1F78">
      <w:pPr>
        <w:autoSpaceDE w:val="0"/>
        <w:autoSpaceDN w:val="0"/>
        <w:adjustRightInd w:val="0"/>
        <w:spacing w:line="360" w:lineRule="auto"/>
        <w:ind w:firstLine="709"/>
        <w:contextualSpacing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1716"/>
        <w:gridCol w:w="1502"/>
        <w:gridCol w:w="1502"/>
        <w:gridCol w:w="1502"/>
        <w:gridCol w:w="1287"/>
        <w:gridCol w:w="1288"/>
      </w:tblGrid>
      <w:tr w:rsidR="00DA1F78" w:rsidRPr="008D5E55" w:rsidTr="00EA2DCF">
        <w:trPr>
          <w:trHeight w:val="551"/>
          <w:jc w:val="center"/>
        </w:trPr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97" w:type="dxa"/>
            <w:gridSpan w:val="6"/>
            <w:shd w:val="clear" w:color="auto" w:fill="auto"/>
            <w:vAlign w:val="center"/>
            <w:hideMark/>
          </w:tcPr>
          <w:p w:rsidR="00DA1F78" w:rsidRPr="008D5E55" w:rsidRDefault="00DA1F78" w:rsidP="00EA2DCF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Объем финансовых средств, выделенных в 2019 году на выполнение контрольно-надзорных функций, тыс. рублей</w:t>
            </w:r>
          </w:p>
        </w:tc>
      </w:tr>
      <w:tr w:rsidR="00DA1F78" w:rsidRPr="008D5E55" w:rsidTr="00EA2DCF">
        <w:trPr>
          <w:trHeight w:val="301"/>
          <w:jc w:val="center"/>
        </w:trPr>
        <w:tc>
          <w:tcPr>
            <w:tcW w:w="774" w:type="dxa"/>
            <w:vMerge/>
            <w:vAlign w:val="center"/>
            <w:hideMark/>
          </w:tcPr>
          <w:p w:rsidR="00DA1F78" w:rsidRPr="008D5E55" w:rsidRDefault="00DA1F78" w:rsidP="00DA1F7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  <w:hideMark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  <w:hideMark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  <w:hideMark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DA1F78" w:rsidRPr="008D5E55" w:rsidTr="00EA2DCF">
        <w:trPr>
          <w:trHeight w:val="479"/>
          <w:jc w:val="center"/>
        </w:trPr>
        <w:tc>
          <w:tcPr>
            <w:tcW w:w="774" w:type="dxa"/>
            <w:vMerge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DA1F78" w:rsidRPr="008D5E55" w:rsidTr="00EA2DCF">
        <w:trPr>
          <w:trHeight w:val="247"/>
          <w:jc w:val="center"/>
        </w:trPr>
        <w:tc>
          <w:tcPr>
            <w:tcW w:w="774" w:type="dxa"/>
            <w:shd w:val="clear" w:color="auto" w:fill="auto"/>
            <w:vAlign w:val="center"/>
            <w:hideMark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E1D1E" w:rsidRPr="008D5E55" w:rsidRDefault="00BE1D1E" w:rsidP="00BE1D1E">
      <w:pPr>
        <w:ind w:firstLine="709"/>
        <w:contextualSpacing/>
        <w:jc w:val="both"/>
        <w:rPr>
          <w:sz w:val="22"/>
          <w:szCs w:val="22"/>
        </w:rPr>
      </w:pPr>
    </w:p>
    <w:p w:rsidR="00DA1F78" w:rsidRDefault="00DA1F78" w:rsidP="00BE1D1E">
      <w:pPr>
        <w:ind w:firstLine="709"/>
        <w:contextualSpacing/>
        <w:jc w:val="both"/>
        <w:rPr>
          <w:sz w:val="22"/>
          <w:szCs w:val="22"/>
        </w:rPr>
      </w:pPr>
    </w:p>
    <w:p w:rsidR="002D7A33" w:rsidRPr="008D5E55" w:rsidRDefault="002D7A33" w:rsidP="00BE1D1E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5000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589"/>
        <w:gridCol w:w="1590"/>
        <w:gridCol w:w="1779"/>
        <w:gridCol w:w="1538"/>
        <w:gridCol w:w="1525"/>
      </w:tblGrid>
      <w:tr w:rsidR="00DA1F78" w:rsidRPr="008D5E55" w:rsidTr="008D5E55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lastRenderedPageBreak/>
              <w:t>Количество проверок, проведенных  в отношении юридических лиц, индивидуальных предпринимателей, единиц</w:t>
            </w:r>
          </w:p>
        </w:tc>
      </w:tr>
      <w:tr w:rsidR="00DA1F78" w:rsidRPr="008D5E55" w:rsidTr="008D5E55">
        <w:trPr>
          <w:trHeight w:val="217"/>
          <w:jc w:val="center"/>
        </w:trPr>
        <w:tc>
          <w:tcPr>
            <w:tcW w:w="4729" w:type="dxa"/>
            <w:gridSpan w:val="3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4842" w:type="dxa"/>
            <w:gridSpan w:val="3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DA1F78" w:rsidRPr="008D5E55" w:rsidTr="008D5E55">
        <w:trPr>
          <w:trHeight w:val="263"/>
          <w:jc w:val="center"/>
        </w:trPr>
        <w:tc>
          <w:tcPr>
            <w:tcW w:w="1550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DA1F78" w:rsidRPr="008D5E55" w:rsidTr="008D5E55">
        <w:trPr>
          <w:trHeight w:val="267"/>
          <w:jc w:val="center"/>
        </w:trPr>
        <w:tc>
          <w:tcPr>
            <w:tcW w:w="1550" w:type="dxa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9" w:type="dxa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9" w:type="dxa"/>
            <w:shd w:val="clear" w:color="auto" w:fill="auto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8" w:type="dxa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A1F78" w:rsidRPr="008D5E55" w:rsidRDefault="00DA1F78" w:rsidP="00DA1F78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599"/>
        <w:gridCol w:w="1600"/>
        <w:gridCol w:w="1804"/>
        <w:gridCol w:w="1498"/>
        <w:gridCol w:w="1471"/>
      </w:tblGrid>
      <w:tr w:rsidR="00DA1F78" w:rsidRPr="008D5E55" w:rsidTr="008D5E55">
        <w:trPr>
          <w:trHeight w:val="395"/>
          <w:jc w:val="center"/>
        </w:trPr>
        <w:tc>
          <w:tcPr>
            <w:tcW w:w="9464" w:type="dxa"/>
            <w:gridSpan w:val="6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 xml:space="preserve">Объем финансовых средств, выделенных на осуществление контрольно-надзорных функций, </w:t>
            </w:r>
            <w:r w:rsidRPr="008D5E55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DA1F78" w:rsidRPr="008D5E55" w:rsidTr="008D5E55">
        <w:trPr>
          <w:trHeight w:val="217"/>
          <w:jc w:val="center"/>
        </w:trPr>
        <w:tc>
          <w:tcPr>
            <w:tcW w:w="4691" w:type="dxa"/>
            <w:gridSpan w:val="3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4773" w:type="dxa"/>
            <w:gridSpan w:val="3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DA1F78" w:rsidRPr="008D5E55" w:rsidTr="008D5E55">
        <w:trPr>
          <w:trHeight w:val="263"/>
          <w:jc w:val="center"/>
        </w:trPr>
        <w:tc>
          <w:tcPr>
            <w:tcW w:w="1492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9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98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DA1F78" w:rsidRPr="008D5E55" w:rsidTr="008D5E55">
        <w:trPr>
          <w:trHeight w:val="267"/>
          <w:jc w:val="center"/>
        </w:trPr>
        <w:tc>
          <w:tcPr>
            <w:tcW w:w="1492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9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A1F78" w:rsidRPr="008D5E55" w:rsidRDefault="00DA1F78" w:rsidP="00DA1F78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1599"/>
        <w:gridCol w:w="1600"/>
        <w:gridCol w:w="1804"/>
        <w:gridCol w:w="1586"/>
        <w:gridCol w:w="1383"/>
      </w:tblGrid>
      <w:tr w:rsidR="00DA1F78" w:rsidRPr="008D5E55" w:rsidTr="008D5E55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Сумма выделенных финансовых сре</w:t>
            </w:r>
            <w:proofErr w:type="gramStart"/>
            <w:r w:rsidRPr="008D5E55">
              <w:rPr>
                <w:color w:val="000000"/>
                <w:sz w:val="22"/>
                <w:szCs w:val="22"/>
              </w:rPr>
              <w:t>дств в р</w:t>
            </w:r>
            <w:proofErr w:type="gramEnd"/>
            <w:r w:rsidRPr="008D5E55">
              <w:rPr>
                <w:color w:val="000000"/>
                <w:sz w:val="22"/>
                <w:szCs w:val="22"/>
              </w:rPr>
              <w:t>асчете на 1 проведенную проверку, тыс. рублей</w:t>
            </w:r>
          </w:p>
        </w:tc>
      </w:tr>
      <w:tr w:rsidR="00DA1F78" w:rsidRPr="008D5E55" w:rsidTr="008D5E55">
        <w:trPr>
          <w:trHeight w:val="217"/>
          <w:jc w:val="center"/>
        </w:trPr>
        <w:tc>
          <w:tcPr>
            <w:tcW w:w="4798" w:type="dxa"/>
            <w:gridSpan w:val="3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4773" w:type="dxa"/>
            <w:gridSpan w:val="3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DA1F78" w:rsidRPr="008D5E55" w:rsidTr="008D5E55">
        <w:trPr>
          <w:trHeight w:val="263"/>
          <w:jc w:val="center"/>
        </w:trPr>
        <w:tc>
          <w:tcPr>
            <w:tcW w:w="1599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9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dxa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1F78" w:rsidRPr="008D5E55" w:rsidRDefault="00DA1F78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DA1F78" w:rsidRPr="008D5E55" w:rsidTr="008D5E55">
        <w:trPr>
          <w:trHeight w:val="267"/>
          <w:jc w:val="center"/>
        </w:trPr>
        <w:tc>
          <w:tcPr>
            <w:tcW w:w="1599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9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DA1F78" w:rsidRPr="008D5E55" w:rsidRDefault="008D5E55" w:rsidP="00DA1F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A1F78" w:rsidRPr="008D5E55" w:rsidRDefault="00DA1F78" w:rsidP="00DA1F78">
      <w:pPr>
        <w:spacing w:line="360" w:lineRule="auto"/>
        <w:contextualSpacing/>
        <w:jc w:val="both"/>
        <w:textAlignment w:val="baseline"/>
        <w:rPr>
          <w:sz w:val="22"/>
          <w:szCs w:val="22"/>
        </w:rPr>
      </w:pPr>
    </w:p>
    <w:p w:rsidR="00BE1D1E" w:rsidRDefault="00BE1D1E" w:rsidP="00BE1D1E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8971F3">
        <w:rPr>
          <w:b/>
          <w:sz w:val="28"/>
          <w:szCs w:val="28"/>
        </w:rPr>
        <w:t>3.2. Данные о штатной численности работников органов муниципального контроля, выполняющих функции по контролю,</w:t>
      </w:r>
      <w:r w:rsidRPr="008971F3">
        <w:rPr>
          <w:sz w:val="28"/>
          <w:szCs w:val="28"/>
        </w:rPr>
        <w:t xml:space="preserve"> </w:t>
      </w:r>
      <w:r w:rsidRPr="008971F3">
        <w:rPr>
          <w:b/>
          <w:sz w:val="28"/>
          <w:szCs w:val="28"/>
        </w:rPr>
        <w:t>и об укомплектованности штатной численности.</w:t>
      </w:r>
    </w:p>
    <w:p w:rsidR="00A306EE" w:rsidRPr="008971F3" w:rsidRDefault="00A306EE" w:rsidP="00BE1D1E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BE1D1E" w:rsidRPr="008971F3" w:rsidRDefault="00BE1D1E" w:rsidP="00BE1D1E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8971F3">
        <w:rPr>
          <w:b/>
          <w:sz w:val="28"/>
          <w:szCs w:val="28"/>
        </w:rPr>
        <w:t xml:space="preserve"> </w:t>
      </w:r>
      <w:r w:rsidRPr="008971F3">
        <w:rPr>
          <w:sz w:val="28"/>
          <w:szCs w:val="28"/>
        </w:rPr>
        <w:t>Данные о штатной численности работников органа местного самоуправления,</w:t>
      </w:r>
      <w:r w:rsidRPr="008971F3">
        <w:rPr>
          <w:sz w:val="28"/>
          <w:szCs w:val="28"/>
          <w:shd w:val="clear" w:color="auto" w:fill="FFFFFF"/>
        </w:rPr>
        <w:t xml:space="preserve"> уполномоченных на осуществление муниципального контроля, приведены в таблице 4:</w:t>
      </w:r>
    </w:p>
    <w:p w:rsidR="00BE1D1E" w:rsidRPr="00403C10" w:rsidRDefault="00BE1D1E" w:rsidP="00BE1D1E">
      <w:pPr>
        <w:ind w:firstLine="708"/>
        <w:jc w:val="both"/>
        <w:rPr>
          <w:b/>
        </w:rPr>
      </w:pPr>
    </w:p>
    <w:p w:rsidR="00BE1D1E" w:rsidRDefault="00BE1D1E" w:rsidP="00BE1D1E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bookmarkStart w:id="2" w:name="sub_10033"/>
      <w:r w:rsidRPr="005C53EF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</w:t>
      </w:r>
    </w:p>
    <w:p w:rsidR="00BE1D1E" w:rsidRPr="005C53EF" w:rsidRDefault="00BE1D1E" w:rsidP="00BE1D1E">
      <w:pPr>
        <w:widowControl w:val="0"/>
        <w:autoSpaceDE w:val="0"/>
        <w:autoSpaceDN w:val="0"/>
        <w:ind w:firstLine="708"/>
        <w:contextualSpacing/>
        <w:jc w:val="right"/>
        <w:rPr>
          <w:sz w:val="16"/>
          <w:szCs w:val="16"/>
        </w:rPr>
      </w:pP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134"/>
        <w:gridCol w:w="711"/>
        <w:gridCol w:w="851"/>
        <w:gridCol w:w="1135"/>
        <w:gridCol w:w="708"/>
        <w:gridCol w:w="1134"/>
        <w:gridCol w:w="1276"/>
        <w:gridCol w:w="1134"/>
        <w:gridCol w:w="1134"/>
      </w:tblGrid>
      <w:tr w:rsidR="002D7A33" w:rsidRPr="005C53EF" w:rsidTr="002D7A33">
        <w:trPr>
          <w:trHeight w:val="1075"/>
        </w:trPr>
        <w:tc>
          <w:tcPr>
            <w:tcW w:w="423" w:type="dxa"/>
            <w:shd w:val="clear" w:color="auto" w:fill="auto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№</w:t>
            </w:r>
          </w:p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851" w:type="dxa"/>
            <w:shd w:val="clear" w:color="auto" w:fill="auto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Процент укомплектованности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135" w:type="dxa"/>
          </w:tcPr>
          <w:p w:rsidR="002D7A33" w:rsidRPr="005C53EF" w:rsidRDefault="002D7A33" w:rsidP="002D7A3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708" w:type="dxa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D7A33" w:rsidRPr="005C53EF" w:rsidRDefault="002D7A33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D7A33" w:rsidRPr="005C53EF" w:rsidRDefault="002D7A33" w:rsidP="009F77EC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2D7A33" w:rsidRPr="005C53EF" w:rsidTr="002D7A33">
        <w:trPr>
          <w:trHeight w:val="335"/>
        </w:trPr>
        <w:tc>
          <w:tcPr>
            <w:tcW w:w="423" w:type="dxa"/>
            <w:vMerge w:val="restart"/>
            <w:shd w:val="clear" w:color="auto" w:fill="auto"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6" w:type="dxa"/>
            <w:gridSpan w:val="3"/>
            <w:shd w:val="clear" w:color="auto" w:fill="auto"/>
            <w:vAlign w:val="center"/>
          </w:tcPr>
          <w:p w:rsidR="002D7A33" w:rsidRPr="00E848AD" w:rsidRDefault="002D7A33" w:rsidP="00A94A07">
            <w:pPr>
              <w:contextualSpacing/>
              <w:jc w:val="center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полугодие 2019</w:t>
            </w:r>
          </w:p>
        </w:tc>
        <w:tc>
          <w:tcPr>
            <w:tcW w:w="2977" w:type="dxa"/>
            <w:gridSpan w:val="3"/>
            <w:vAlign w:val="center"/>
          </w:tcPr>
          <w:p w:rsidR="002D7A33" w:rsidRPr="00E848AD" w:rsidRDefault="002D7A33" w:rsidP="00A94A0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2019</w:t>
            </w:r>
          </w:p>
        </w:tc>
        <w:tc>
          <w:tcPr>
            <w:tcW w:w="3544" w:type="dxa"/>
            <w:gridSpan w:val="3"/>
            <w:vAlign w:val="center"/>
          </w:tcPr>
          <w:p w:rsidR="002D7A33" w:rsidRPr="00126F18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26F18">
              <w:rPr>
                <w:color w:val="000000"/>
                <w:sz w:val="22"/>
                <w:szCs w:val="22"/>
              </w:rPr>
              <w:t>Всего в 2019</w:t>
            </w:r>
          </w:p>
        </w:tc>
      </w:tr>
      <w:tr w:rsidR="002D7A33" w:rsidRPr="00963C5F" w:rsidTr="002D7A33">
        <w:trPr>
          <w:trHeight w:val="267"/>
        </w:trPr>
        <w:tc>
          <w:tcPr>
            <w:tcW w:w="423" w:type="dxa"/>
            <w:vMerge/>
            <w:shd w:val="clear" w:color="auto" w:fill="auto"/>
            <w:hideMark/>
          </w:tcPr>
          <w:p w:rsidR="002D7A33" w:rsidRPr="005C53EF" w:rsidRDefault="002D7A33" w:rsidP="009F77E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D7A33" w:rsidRPr="008971F3" w:rsidRDefault="002D7A33" w:rsidP="00A94A0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E1D1E" w:rsidRPr="00963C5F" w:rsidRDefault="00BE1D1E" w:rsidP="00BE1D1E">
      <w:pPr>
        <w:ind w:firstLine="709"/>
        <w:contextualSpacing/>
        <w:jc w:val="center"/>
        <w:rPr>
          <w:sz w:val="28"/>
          <w:szCs w:val="28"/>
        </w:rPr>
      </w:pPr>
    </w:p>
    <w:p w:rsidR="00BE1D1E" w:rsidRPr="008971F3" w:rsidRDefault="00BE1D1E" w:rsidP="00BE1D1E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8971F3">
        <w:rPr>
          <w:sz w:val="28"/>
          <w:szCs w:val="28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Pr="008971F3">
        <w:rPr>
          <w:sz w:val="28"/>
          <w:szCs w:val="28"/>
          <w:shd w:val="clear" w:color="auto" w:fill="FFFFFF"/>
        </w:rPr>
        <w:t xml:space="preserve">, муниципальному </w:t>
      </w:r>
      <w:proofErr w:type="gramStart"/>
      <w:r w:rsidRPr="008971F3">
        <w:rPr>
          <w:sz w:val="28"/>
          <w:szCs w:val="28"/>
          <w:shd w:val="clear" w:color="auto" w:fill="FFFFFF"/>
        </w:rPr>
        <w:t>контролю за</w:t>
      </w:r>
      <w:proofErr w:type="gramEnd"/>
      <w:r w:rsidRPr="008971F3">
        <w:rPr>
          <w:sz w:val="28"/>
          <w:szCs w:val="28"/>
          <w:shd w:val="clear" w:color="auto" w:fill="FFFFFF"/>
        </w:rPr>
        <w:t xml:space="preserve"> сохранностью автомобильных дорог </w:t>
      </w:r>
      <w:r w:rsidRPr="008971F3">
        <w:rPr>
          <w:sz w:val="28"/>
          <w:szCs w:val="28"/>
        </w:rPr>
        <w:t>местного значения</w:t>
      </w:r>
      <w:r w:rsidR="008971F3" w:rsidRPr="008971F3">
        <w:rPr>
          <w:sz w:val="28"/>
          <w:szCs w:val="28"/>
        </w:rPr>
        <w:t>, муниципальному контролю по соблюдению правил благоустройства</w:t>
      </w:r>
      <w:r w:rsidRPr="008971F3">
        <w:rPr>
          <w:sz w:val="28"/>
          <w:szCs w:val="28"/>
        </w:rPr>
        <w:t xml:space="preserve"> и муниципальному лесному контролю, не предусмотрены. Обязанности  по осуществлению вышеуказанных контролей дополнительно к основным должностным обязанностям, возложены на специалистов администрации городского поселения Игрим. В соответствии с </w:t>
      </w:r>
      <w:r w:rsidRPr="008971F3">
        <w:rPr>
          <w:sz w:val="28"/>
          <w:szCs w:val="28"/>
        </w:rPr>
        <w:lastRenderedPageBreak/>
        <w:t>должностными инструкциями данные функции не являются для них основными.</w:t>
      </w:r>
    </w:p>
    <w:p w:rsidR="00BE1D1E" w:rsidRPr="008971F3" w:rsidRDefault="00BE1D1E" w:rsidP="00BE1D1E">
      <w:pPr>
        <w:ind w:firstLine="709"/>
        <w:contextualSpacing/>
        <w:jc w:val="both"/>
        <w:rPr>
          <w:sz w:val="28"/>
          <w:szCs w:val="28"/>
        </w:rPr>
      </w:pPr>
      <w:r w:rsidRPr="008971F3">
        <w:rPr>
          <w:sz w:val="28"/>
          <w:szCs w:val="28"/>
        </w:rPr>
        <w:t xml:space="preserve">Отдельная штатная единица предусмотрена по осуществлению муниципального жилищного контроля. </w:t>
      </w:r>
    </w:p>
    <w:p w:rsidR="008971F3" w:rsidRDefault="008971F3" w:rsidP="00BE1D1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E1D1E" w:rsidRDefault="00BE1D1E" w:rsidP="00BE1D1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94A07">
        <w:rPr>
          <w:b/>
          <w:sz w:val="28"/>
          <w:szCs w:val="28"/>
        </w:rPr>
        <w:t>3.3. Сведения о квалификации работников, о мероприятиях по повышению их квалификации.</w:t>
      </w:r>
    </w:p>
    <w:p w:rsidR="00A94A07" w:rsidRPr="00A94A07" w:rsidRDefault="00A94A07" w:rsidP="00BE1D1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2"/>
    <w:p w:rsidR="00BE1D1E" w:rsidRPr="00A94A07" w:rsidRDefault="00BE1D1E" w:rsidP="00BE1D1E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 xml:space="preserve">Специалисты, осуществляющие муниципальный контроль, обладают необходимыми знаниями, умениями и навыками для выполнения функций муниципального контроля, самостоятельно повышают квалификацию путем </w:t>
      </w:r>
      <w:r w:rsidRPr="00A94A07">
        <w:rPr>
          <w:color w:val="000000"/>
          <w:spacing w:val="-2"/>
          <w:sz w:val="28"/>
          <w:szCs w:val="28"/>
        </w:rPr>
        <w:t>изучения информации (судебной практики, изменений в законодательстве, информационных писем органов государственного надзора), находящейся в открытом доступе в информационно-телекоммуникационной сети «Интернет».</w:t>
      </w:r>
    </w:p>
    <w:p w:rsidR="00BE1D1E" w:rsidRPr="00A94A07" w:rsidRDefault="00BE1D1E" w:rsidP="00BE1D1E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>Мероприятия по повышению квалификации должностных лиц, выполняющих функции по муниципальному контролю в 201</w:t>
      </w:r>
      <w:r w:rsidR="00A94A07">
        <w:rPr>
          <w:sz w:val="28"/>
          <w:szCs w:val="28"/>
        </w:rPr>
        <w:t>9</w:t>
      </w:r>
      <w:r w:rsidRPr="00A94A07">
        <w:rPr>
          <w:sz w:val="28"/>
          <w:szCs w:val="28"/>
        </w:rPr>
        <w:t xml:space="preserve"> году не проводились.</w:t>
      </w:r>
    </w:p>
    <w:p w:rsidR="00BE1D1E" w:rsidRDefault="00BE1D1E" w:rsidP="00BE1D1E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sub_10034"/>
    </w:p>
    <w:p w:rsidR="00BE1D1E" w:rsidRPr="00613000" w:rsidRDefault="00BE1D1E" w:rsidP="00BE1D1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13000">
        <w:rPr>
          <w:b/>
          <w:sz w:val="28"/>
          <w:szCs w:val="28"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BE1D1E" w:rsidRPr="00403C10" w:rsidRDefault="00BE1D1E" w:rsidP="00BE1D1E">
      <w:pPr>
        <w:autoSpaceDE w:val="0"/>
        <w:autoSpaceDN w:val="0"/>
        <w:adjustRightInd w:val="0"/>
        <w:jc w:val="both"/>
        <w:rPr>
          <w:b/>
        </w:rPr>
      </w:pPr>
    </w:p>
    <w:p w:rsidR="00BE1D1E" w:rsidRPr="00376A95" w:rsidRDefault="00BE1D1E" w:rsidP="00BE1D1E">
      <w:pPr>
        <w:autoSpaceDE w:val="0"/>
        <w:autoSpaceDN w:val="0"/>
        <w:adjustRightInd w:val="0"/>
        <w:ind w:firstLine="720"/>
        <w:jc w:val="center"/>
        <w:rPr>
          <w:i/>
        </w:rPr>
      </w:pPr>
      <w:r w:rsidRPr="00376A95">
        <w:t xml:space="preserve">Средняя нагрузка на 1 работника </w:t>
      </w:r>
      <w:r w:rsidRPr="00376A95">
        <w:rPr>
          <w:i/>
        </w:rPr>
        <w:t>(проверок на 1 человека)</w:t>
      </w:r>
    </w:p>
    <w:p w:rsidR="00BE1D1E" w:rsidRPr="0071310E" w:rsidRDefault="00BE1D1E" w:rsidP="00BE1D1E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1310E">
        <w:rPr>
          <w:sz w:val="22"/>
          <w:szCs w:val="22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2"/>
        <w:gridCol w:w="1243"/>
        <w:gridCol w:w="1515"/>
        <w:gridCol w:w="1559"/>
        <w:gridCol w:w="1417"/>
        <w:gridCol w:w="1525"/>
      </w:tblGrid>
      <w:tr w:rsidR="00BE1D1E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Pr="0071310E" w:rsidRDefault="00BE1D1E" w:rsidP="009F77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Pr="0071310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Количество </w:t>
            </w:r>
            <w:r w:rsidR="00613000">
              <w:rPr>
                <w:sz w:val="20"/>
                <w:szCs w:val="20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</w:p>
          <w:p w:rsidR="00BE1D1E" w:rsidRPr="0071310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1 полугодие 201</w:t>
            </w:r>
            <w:r w:rsidR="00613000">
              <w:rPr>
                <w:color w:val="000000"/>
                <w:sz w:val="20"/>
                <w:szCs w:val="20"/>
              </w:rPr>
              <w:t>8</w:t>
            </w:r>
            <w:r w:rsidRPr="00713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Default="00BE1D1E" w:rsidP="009F7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1D1E" w:rsidRPr="0071310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2 полугодие 201</w:t>
            </w:r>
            <w:r w:rsidR="00613000">
              <w:rPr>
                <w:color w:val="000000"/>
                <w:sz w:val="20"/>
                <w:szCs w:val="20"/>
              </w:rPr>
              <w:t>8</w:t>
            </w:r>
            <w:r w:rsidRPr="0071310E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</w:p>
          <w:p w:rsidR="00BE1D1E" w:rsidRPr="0071310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1 полугодие 201</w:t>
            </w:r>
            <w:r w:rsidR="00613000">
              <w:rPr>
                <w:color w:val="000000"/>
                <w:sz w:val="20"/>
                <w:szCs w:val="20"/>
              </w:rPr>
              <w:t>9</w:t>
            </w:r>
            <w:r w:rsidRPr="00713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Default="00BE1D1E" w:rsidP="009F7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1D1E" w:rsidRPr="0071310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2 полугодие 201</w:t>
            </w:r>
            <w:r w:rsidR="00613000">
              <w:rPr>
                <w:color w:val="000000"/>
                <w:sz w:val="20"/>
                <w:szCs w:val="20"/>
              </w:rPr>
              <w:t>9</w:t>
            </w:r>
            <w:r w:rsidRPr="0071310E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BE1D1E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6A95">
              <w:rPr>
                <w:rStyle w:val="FontStyle11"/>
              </w:rPr>
              <w:t xml:space="preserve">земельный контроль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Default="00BE1D1E" w:rsidP="0061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 xml:space="preserve">1 </w:t>
            </w:r>
            <w:r w:rsidR="00613000">
              <w:rPr>
                <w:sz w:val="22"/>
                <w:szCs w:val="22"/>
              </w:rPr>
              <w:t>инспектор</w:t>
            </w:r>
          </w:p>
          <w:p w:rsidR="00A306EE" w:rsidRDefault="00A306EE" w:rsidP="0061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06EE" w:rsidRDefault="00A306EE" w:rsidP="0061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06EE" w:rsidRPr="00376A95" w:rsidRDefault="00A306EE" w:rsidP="0061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Pr="00376A95" w:rsidRDefault="00613000" w:rsidP="006130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1D1E" w:rsidRPr="00376A95">
              <w:rPr>
                <w:sz w:val="22"/>
                <w:szCs w:val="22"/>
              </w:rPr>
              <w:t xml:space="preserve"> провер</w:t>
            </w:r>
            <w:r w:rsidR="00BE1D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613000" w:rsidP="0061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E1D1E" w:rsidRPr="00376A95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о</w:t>
            </w:r>
            <w:r w:rsidR="00BE1D1E" w:rsidRPr="00376A95">
              <w:rPr>
                <w:sz w:val="22"/>
                <w:szCs w:val="22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1 проверка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BE1D1E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76A95">
              <w:rPr>
                <w:sz w:val="22"/>
                <w:szCs w:val="22"/>
              </w:rPr>
              <w:t>контроль за</w:t>
            </w:r>
            <w:proofErr w:type="gramEnd"/>
            <w:r w:rsidRPr="00376A95">
              <w:rPr>
                <w:sz w:val="22"/>
                <w:szCs w:val="22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Pr="00613000" w:rsidRDefault="00BE1D1E" w:rsidP="009F77EC">
            <w:pPr>
              <w:jc w:val="center"/>
              <w:rPr>
                <w:sz w:val="22"/>
                <w:szCs w:val="22"/>
              </w:rPr>
            </w:pPr>
          </w:p>
          <w:p w:rsidR="00BE1D1E" w:rsidRPr="00613000" w:rsidRDefault="00BE1D1E" w:rsidP="009F77EC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 xml:space="preserve">1 </w:t>
            </w:r>
            <w:r w:rsidR="00613000" w:rsidRPr="00613000">
              <w:rPr>
                <w:sz w:val="22"/>
                <w:szCs w:val="22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BE1D1E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rPr>
                <w:rStyle w:val="FontStyle11"/>
              </w:rPr>
            </w:pPr>
            <w:r>
              <w:rPr>
                <w:rStyle w:val="FontStyle11"/>
              </w:rPr>
              <w:t>л</w:t>
            </w:r>
            <w:r w:rsidRPr="00376A95">
              <w:rPr>
                <w:rStyle w:val="FontStyle11"/>
              </w:rPr>
              <w:t>есной контроль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Pr="00613000" w:rsidRDefault="00BE1D1E" w:rsidP="009F7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E" w:rsidRPr="00376A95" w:rsidRDefault="00BE1D1E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32554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11"/>
              </w:rPr>
              <w:t>ж</w:t>
            </w:r>
            <w:r w:rsidRPr="00376A95">
              <w:rPr>
                <w:rStyle w:val="FontStyle11"/>
              </w:rPr>
              <w:t>илищн</w:t>
            </w:r>
            <w:r>
              <w:rPr>
                <w:rStyle w:val="FontStyle11"/>
              </w:rPr>
              <w:t xml:space="preserve">ый </w:t>
            </w:r>
            <w:r w:rsidRPr="00376A95">
              <w:rPr>
                <w:rStyle w:val="FontStyle11"/>
              </w:rPr>
              <w:t xml:space="preserve">контроль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554" w:rsidRPr="00613000" w:rsidRDefault="00932554" w:rsidP="009F77EC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32554" w:rsidRPr="00403C10" w:rsidTr="009F77E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54" w:rsidRDefault="00932554" w:rsidP="00932554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 w:rsidRPr="00932554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ый</w:t>
            </w:r>
            <w:r w:rsidRPr="00932554">
              <w:rPr>
                <w:sz w:val="22"/>
                <w:szCs w:val="22"/>
              </w:rPr>
              <w:t xml:space="preserve"> </w:t>
            </w:r>
            <w:proofErr w:type="gramStart"/>
            <w:r w:rsidRPr="00932554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  <w:r w:rsidRPr="00932554">
              <w:rPr>
                <w:sz w:val="22"/>
                <w:szCs w:val="22"/>
              </w:rPr>
              <w:t xml:space="preserve"> за</w:t>
            </w:r>
            <w:proofErr w:type="gramEnd"/>
            <w:r w:rsidRPr="00932554">
              <w:rPr>
                <w:sz w:val="22"/>
                <w:szCs w:val="22"/>
              </w:rPr>
              <w:t xml:space="preserve"> соблюдением правил благоустройства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54" w:rsidRPr="00613000" w:rsidRDefault="00932554" w:rsidP="009F7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54" w:rsidRPr="00376A95" w:rsidRDefault="00932554" w:rsidP="009F77EC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</w:tbl>
    <w:p w:rsidR="00932554" w:rsidRPr="00932554" w:rsidRDefault="00932554" w:rsidP="00BE1D1E">
      <w:pPr>
        <w:autoSpaceDE w:val="0"/>
        <w:autoSpaceDN w:val="0"/>
        <w:adjustRightInd w:val="0"/>
        <w:jc w:val="both"/>
        <w:rPr>
          <w:color w:val="000000"/>
          <w:sz w:val="18"/>
          <w:szCs w:val="18"/>
          <w:shd w:val="clear" w:color="auto" w:fill="FFFFFF"/>
        </w:rPr>
      </w:pPr>
    </w:p>
    <w:p w:rsidR="00BE1D1E" w:rsidRPr="00613000" w:rsidRDefault="00613000" w:rsidP="00BE1D1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13000">
        <w:rPr>
          <w:color w:val="000000"/>
          <w:sz w:val="28"/>
          <w:szCs w:val="28"/>
          <w:shd w:val="clear" w:color="auto" w:fill="FFFFFF"/>
        </w:rPr>
        <w:t>В 2019 году дел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1300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 не заводил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613000">
        <w:rPr>
          <w:color w:val="000000"/>
          <w:sz w:val="28"/>
          <w:szCs w:val="28"/>
          <w:shd w:val="clear" w:color="auto" w:fill="FFFFFF"/>
        </w:rPr>
        <w:t>сь.</w:t>
      </w:r>
    </w:p>
    <w:p w:rsidR="00613000" w:rsidRPr="00403C10" w:rsidRDefault="00613000" w:rsidP="00BE1D1E">
      <w:pPr>
        <w:autoSpaceDE w:val="0"/>
        <w:autoSpaceDN w:val="0"/>
        <w:adjustRightInd w:val="0"/>
        <w:jc w:val="both"/>
        <w:rPr>
          <w:b/>
        </w:rPr>
      </w:pPr>
    </w:p>
    <w:p w:rsidR="00BE1D1E" w:rsidRDefault="00BE1D1E" w:rsidP="00BE1D1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sub_10035"/>
      <w:bookmarkEnd w:id="3"/>
      <w:r w:rsidRPr="00613000">
        <w:rPr>
          <w:b/>
          <w:sz w:val="28"/>
          <w:szCs w:val="28"/>
        </w:rPr>
        <w:t>3.5. Численность экспертов и представителей экспертных организаций, привлекаемых к проведению мероприятий по контролю.</w:t>
      </w:r>
    </w:p>
    <w:p w:rsidR="00613000" w:rsidRPr="00613000" w:rsidRDefault="00613000" w:rsidP="00BE1D1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4"/>
    <w:p w:rsidR="00BE1D1E" w:rsidRPr="00613000" w:rsidRDefault="00BE1D1E" w:rsidP="00BE1D1E">
      <w:pPr>
        <w:ind w:firstLine="708"/>
        <w:jc w:val="both"/>
        <w:rPr>
          <w:sz w:val="28"/>
          <w:szCs w:val="28"/>
        </w:rPr>
      </w:pPr>
      <w:r w:rsidRPr="00613000">
        <w:rPr>
          <w:sz w:val="28"/>
          <w:szCs w:val="28"/>
        </w:rPr>
        <w:lastRenderedPageBreak/>
        <w:t>Эксперты и представители экспертных организаций в отчетном периоде к проведению мероприятий по контролю администрацией городского поселения Игрим не привлекались.</w:t>
      </w:r>
    </w:p>
    <w:p w:rsidR="00BE1D1E" w:rsidRPr="00403C10" w:rsidRDefault="00BE1D1E" w:rsidP="00BE1D1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32554" w:rsidRPr="00932554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932554">
        <w:rPr>
          <w:b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полугодиям).</w:t>
      </w:r>
    </w:p>
    <w:p w:rsidR="00932554" w:rsidRPr="00932554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932554" w:rsidRPr="00932554" w:rsidRDefault="00932554" w:rsidP="00932554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  <w:r w:rsidRPr="00932554">
        <w:rPr>
          <w:sz w:val="28"/>
          <w:szCs w:val="28"/>
        </w:rPr>
        <w:t>Согласно отчетности по осуществлению муниципального контроля за период с 2018 по 2019 годы были получены следующие результаты:</w:t>
      </w:r>
    </w:p>
    <w:p w:rsidR="00932554" w:rsidRPr="00C70175" w:rsidRDefault="00932554" w:rsidP="00932554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t>Таблица 6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1417"/>
        <w:gridCol w:w="1418"/>
        <w:gridCol w:w="1559"/>
        <w:gridCol w:w="1417"/>
        <w:gridCol w:w="1560"/>
      </w:tblGrid>
      <w:tr w:rsidR="00932554" w:rsidRPr="00963C5F" w:rsidTr="009F77EC">
        <w:trPr>
          <w:cantSplit/>
          <w:trHeight w:hRule="exact" w:val="693"/>
        </w:trPr>
        <w:tc>
          <w:tcPr>
            <w:tcW w:w="851" w:type="dxa"/>
            <w:vMerge w:val="restart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Общее количество </w:t>
            </w:r>
          </w:p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проведенных проверок, ед.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63C5F">
              <w:rPr>
                <w:rFonts w:eastAsia="Calibri"/>
                <w:color w:val="000000"/>
                <w:sz w:val="20"/>
                <w:szCs w:val="20"/>
              </w:rPr>
              <w:t>возбужденных</w:t>
            </w:r>
            <w:proofErr w:type="gramEnd"/>
          </w:p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административных дел, ед.</w:t>
            </w:r>
          </w:p>
        </w:tc>
      </w:tr>
      <w:tr w:rsidR="00932554" w:rsidRPr="00963C5F" w:rsidTr="009F77EC">
        <w:trPr>
          <w:cantSplit/>
          <w:trHeight w:hRule="exact" w:val="680"/>
        </w:trPr>
        <w:tc>
          <w:tcPr>
            <w:tcW w:w="851" w:type="dxa"/>
            <w:vMerge/>
            <w:shd w:val="clear" w:color="auto" w:fill="auto"/>
          </w:tcPr>
          <w:p w:rsidR="00932554" w:rsidRPr="00963C5F" w:rsidRDefault="00932554" w:rsidP="009F77EC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418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  <w:tc>
          <w:tcPr>
            <w:tcW w:w="1559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560" w:type="dxa"/>
            <w:shd w:val="clear" w:color="auto" w:fill="auto"/>
          </w:tcPr>
          <w:p w:rsidR="00932554" w:rsidRPr="00963C5F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932554" w:rsidRPr="00963C5F" w:rsidTr="009F77EC">
        <w:trPr>
          <w:cantSplit/>
          <w:trHeight w:hRule="exact" w:val="293"/>
        </w:trPr>
        <w:tc>
          <w:tcPr>
            <w:tcW w:w="851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932554" w:rsidRPr="00963C5F" w:rsidTr="009F77EC">
        <w:trPr>
          <w:cantSplit/>
          <w:trHeight w:hRule="exact" w:val="284"/>
        </w:trPr>
        <w:tc>
          <w:tcPr>
            <w:tcW w:w="851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32554" w:rsidRPr="00932554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3255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32554" w:rsidRPr="00932554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3255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32554" w:rsidRPr="003F050C" w:rsidRDefault="00932554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32554" w:rsidRPr="00963C5F" w:rsidRDefault="00932554" w:rsidP="00932554">
      <w:pPr>
        <w:ind w:firstLine="709"/>
        <w:contextualSpacing/>
        <w:jc w:val="both"/>
        <w:rPr>
          <w:sz w:val="28"/>
          <w:szCs w:val="28"/>
        </w:rPr>
      </w:pPr>
    </w:p>
    <w:p w:rsidR="00932554" w:rsidRPr="00932554" w:rsidRDefault="00932554" w:rsidP="00932554">
      <w:pPr>
        <w:ind w:firstLine="709"/>
        <w:contextualSpacing/>
        <w:jc w:val="both"/>
        <w:rPr>
          <w:sz w:val="28"/>
          <w:szCs w:val="28"/>
        </w:rPr>
      </w:pPr>
      <w:r w:rsidRPr="00932554">
        <w:rPr>
          <w:sz w:val="28"/>
          <w:szCs w:val="28"/>
        </w:rPr>
        <w:t xml:space="preserve"> Сравнительный анализ показывает, что в текущем году количество контрольных мероприятий не увеличилось. </w:t>
      </w:r>
    </w:p>
    <w:p w:rsidR="00932554" w:rsidRPr="00932554" w:rsidRDefault="00932554" w:rsidP="00932554">
      <w:pPr>
        <w:ind w:firstLine="708"/>
        <w:contextualSpacing/>
        <w:jc w:val="both"/>
        <w:rPr>
          <w:sz w:val="28"/>
          <w:szCs w:val="28"/>
        </w:rPr>
      </w:pPr>
      <w:r w:rsidRPr="00932554">
        <w:rPr>
          <w:sz w:val="28"/>
          <w:szCs w:val="28"/>
        </w:rPr>
        <w:t>Количество проведенных проверок за отчетный период по видам муниципального контроля:</w:t>
      </w:r>
    </w:p>
    <w:p w:rsidR="00932554" w:rsidRPr="003F050C" w:rsidRDefault="00932554" w:rsidP="00932554">
      <w:pPr>
        <w:ind w:firstLine="708"/>
        <w:contextualSpacing/>
        <w:jc w:val="right"/>
        <w:rPr>
          <w:sz w:val="22"/>
          <w:szCs w:val="22"/>
        </w:rPr>
      </w:pPr>
      <w:r w:rsidRPr="003F050C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7</w:t>
      </w:r>
    </w:p>
    <w:tbl>
      <w:tblPr>
        <w:tblW w:w="9503" w:type="dxa"/>
        <w:tblInd w:w="103" w:type="dxa"/>
        <w:tblLayout w:type="fixed"/>
        <w:tblLook w:val="04A0"/>
      </w:tblPr>
      <w:tblGrid>
        <w:gridCol w:w="572"/>
        <w:gridCol w:w="4395"/>
        <w:gridCol w:w="425"/>
        <w:gridCol w:w="709"/>
        <w:gridCol w:w="567"/>
        <w:gridCol w:w="425"/>
        <w:gridCol w:w="850"/>
        <w:gridCol w:w="709"/>
        <w:gridCol w:w="851"/>
      </w:tblGrid>
      <w:tr w:rsidR="00932554" w:rsidRPr="00963C5F" w:rsidTr="009079EC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№</w:t>
            </w:r>
          </w:p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2019</w:t>
            </w:r>
            <w:r w:rsidRPr="003F050C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932554" w:rsidRPr="00963C5F" w:rsidTr="009079EC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54" w:rsidRPr="00963C5F" w:rsidRDefault="00932554" w:rsidP="009F77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554" w:rsidRPr="00963C5F" w:rsidRDefault="00932554" w:rsidP="009F77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Pr="003F050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3F050C" w:rsidRDefault="00932554" w:rsidP="009F77E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2 полугодие</w:t>
            </w:r>
          </w:p>
        </w:tc>
      </w:tr>
      <w:tr w:rsidR="00932554" w:rsidRPr="00963C5F" w:rsidTr="009079EC">
        <w:trPr>
          <w:cantSplit/>
          <w:trHeight w:val="12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54" w:rsidRPr="00963C5F" w:rsidRDefault="00932554" w:rsidP="009F77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554" w:rsidRPr="00963C5F" w:rsidRDefault="00932554" w:rsidP="009F77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554" w:rsidRPr="003F050C" w:rsidRDefault="00932554" w:rsidP="009F77EC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</w:tr>
      <w:tr w:rsidR="00932554" w:rsidRPr="00963C5F" w:rsidTr="009079EC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2D7A33" w:rsidRDefault="00932554" w:rsidP="009F77E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2D7A33" w:rsidRDefault="00932554" w:rsidP="009F77EC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 xml:space="preserve">Муниципальный земельный контроль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932554" w:rsidRPr="00963C5F" w:rsidTr="009079EC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932554" w:rsidRPr="00963C5F" w:rsidTr="009079EC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 xml:space="preserve">Муниципальный </w:t>
            </w:r>
            <w:proofErr w:type="gramStart"/>
            <w:r w:rsidRPr="002D7A33">
              <w:rPr>
                <w:sz w:val="22"/>
                <w:szCs w:val="22"/>
              </w:rPr>
              <w:t>контроль за</w:t>
            </w:r>
            <w:proofErr w:type="gramEnd"/>
            <w:r w:rsidRPr="002D7A33">
              <w:rPr>
                <w:sz w:val="22"/>
                <w:szCs w:val="22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2D7A33" w:rsidRDefault="00932554" w:rsidP="009F77EC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932554" w:rsidRPr="00963C5F" w:rsidTr="009079EC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Default="00932554" w:rsidP="009F77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376A95" w:rsidRDefault="00932554" w:rsidP="009F77EC">
            <w:pPr>
              <w:autoSpaceDE w:val="0"/>
              <w:autoSpaceDN w:val="0"/>
              <w:adjustRightInd w:val="0"/>
              <w:rPr>
                <w:rStyle w:val="FontStyle11"/>
              </w:rPr>
            </w:pPr>
            <w:r>
              <w:rPr>
                <w:sz w:val="22"/>
                <w:szCs w:val="22"/>
              </w:rPr>
              <w:t>Муниципальный</w:t>
            </w:r>
            <w:r>
              <w:rPr>
                <w:rStyle w:val="FontStyle11"/>
              </w:rPr>
              <w:t xml:space="preserve"> л</w:t>
            </w:r>
            <w:r w:rsidRPr="00376A95">
              <w:rPr>
                <w:rStyle w:val="FontStyle11"/>
              </w:rPr>
              <w:t>есной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</w:tr>
      <w:tr w:rsidR="00932554" w:rsidRPr="00963C5F" w:rsidTr="009079EC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Default="00932554" w:rsidP="009F77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Default="00932554" w:rsidP="009F77EC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932554">
              <w:rPr>
                <w:sz w:val="22"/>
                <w:szCs w:val="22"/>
              </w:rPr>
              <w:t xml:space="preserve"> </w:t>
            </w:r>
            <w:proofErr w:type="gramStart"/>
            <w:r w:rsidRPr="00932554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  <w:r w:rsidRPr="00932554">
              <w:rPr>
                <w:sz w:val="22"/>
                <w:szCs w:val="22"/>
              </w:rPr>
              <w:t xml:space="preserve"> за</w:t>
            </w:r>
            <w:proofErr w:type="gramEnd"/>
            <w:r w:rsidRPr="00932554">
              <w:rPr>
                <w:sz w:val="22"/>
                <w:szCs w:val="22"/>
              </w:rPr>
              <w:t xml:space="preserve"> соблюдением правил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54" w:rsidRPr="00932554" w:rsidRDefault="00932554" w:rsidP="009F77EC">
            <w:pPr>
              <w:contextualSpacing/>
              <w:jc w:val="center"/>
            </w:pPr>
            <w:r w:rsidRPr="00932554">
              <w:t>0</w:t>
            </w:r>
          </w:p>
        </w:tc>
      </w:tr>
    </w:tbl>
    <w:p w:rsidR="00932554" w:rsidRPr="00403C10" w:rsidRDefault="00932554" w:rsidP="00932554">
      <w:pPr>
        <w:ind w:firstLine="708"/>
        <w:jc w:val="both"/>
        <w:rPr>
          <w:b/>
        </w:rPr>
      </w:pPr>
    </w:p>
    <w:p w:rsidR="00932554" w:rsidRPr="009079EC" w:rsidRDefault="00932554" w:rsidP="00932554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9EC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индивидуальных предпринимателей на 201</w:t>
      </w:r>
      <w:r w:rsidR="009079EC" w:rsidRPr="009079E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079EC">
        <w:rPr>
          <w:rFonts w:ascii="Times New Roman" w:hAnsi="Times New Roman" w:cs="Times New Roman"/>
          <w:color w:val="auto"/>
          <w:sz w:val="28"/>
          <w:szCs w:val="28"/>
        </w:rPr>
        <w:t>год.</w:t>
      </w:r>
    </w:p>
    <w:p w:rsidR="00932554" w:rsidRPr="009079EC" w:rsidRDefault="00932554" w:rsidP="00932554">
      <w:pPr>
        <w:ind w:firstLine="709"/>
        <w:jc w:val="both"/>
        <w:rPr>
          <w:sz w:val="28"/>
          <w:szCs w:val="28"/>
        </w:rPr>
      </w:pPr>
      <w:r w:rsidRPr="009079EC">
        <w:rPr>
          <w:sz w:val="28"/>
          <w:szCs w:val="28"/>
        </w:rPr>
        <w:t>В рамках муниципального земельного контроля проведен</w:t>
      </w:r>
      <w:r w:rsidR="009079EC" w:rsidRPr="009079EC">
        <w:rPr>
          <w:sz w:val="28"/>
          <w:szCs w:val="28"/>
        </w:rPr>
        <w:t>о</w:t>
      </w:r>
      <w:r w:rsidRPr="009079EC">
        <w:rPr>
          <w:sz w:val="28"/>
          <w:szCs w:val="28"/>
        </w:rPr>
        <w:t xml:space="preserve"> </w:t>
      </w:r>
      <w:r w:rsidR="009079EC" w:rsidRPr="009079EC">
        <w:rPr>
          <w:sz w:val="28"/>
          <w:szCs w:val="28"/>
        </w:rPr>
        <w:t xml:space="preserve">1 (одно) контрольное мероприятие </w:t>
      </w:r>
      <w:r w:rsidRPr="009079EC">
        <w:rPr>
          <w:sz w:val="28"/>
          <w:szCs w:val="28"/>
        </w:rPr>
        <w:t xml:space="preserve">в I полугодии </w:t>
      </w:r>
      <w:r w:rsidR="009079EC" w:rsidRPr="009079EC">
        <w:rPr>
          <w:sz w:val="28"/>
          <w:szCs w:val="28"/>
        </w:rPr>
        <w:t>2019 года</w:t>
      </w:r>
      <w:r w:rsidRPr="009079EC">
        <w:rPr>
          <w:sz w:val="28"/>
          <w:szCs w:val="28"/>
        </w:rPr>
        <w:t xml:space="preserve"> </w:t>
      </w:r>
      <w:r w:rsidR="009079EC" w:rsidRPr="009079EC">
        <w:rPr>
          <w:sz w:val="28"/>
          <w:szCs w:val="28"/>
        </w:rPr>
        <w:t xml:space="preserve">в отношении </w:t>
      </w:r>
      <w:r w:rsidRPr="009079EC">
        <w:rPr>
          <w:sz w:val="28"/>
          <w:szCs w:val="28"/>
        </w:rPr>
        <w:t>юридического лица</w:t>
      </w:r>
      <w:r w:rsidR="009079EC" w:rsidRPr="009079EC">
        <w:rPr>
          <w:sz w:val="28"/>
          <w:szCs w:val="28"/>
        </w:rPr>
        <w:t xml:space="preserve"> в соответствии с планом проведения проверок юридических лиц и индивидуальных предпринимателей</w:t>
      </w:r>
      <w:r w:rsidRPr="009079EC">
        <w:rPr>
          <w:sz w:val="28"/>
          <w:szCs w:val="28"/>
        </w:rPr>
        <w:t xml:space="preserve">. Во II полугодии </w:t>
      </w:r>
      <w:r w:rsidR="009079EC" w:rsidRPr="009079EC">
        <w:rPr>
          <w:sz w:val="28"/>
          <w:szCs w:val="28"/>
        </w:rPr>
        <w:t>контрольные мероприятия в отношении</w:t>
      </w:r>
      <w:r w:rsidRPr="009079EC">
        <w:rPr>
          <w:sz w:val="28"/>
          <w:szCs w:val="28"/>
        </w:rPr>
        <w:t xml:space="preserve"> юридических лиц и индивидуальных предпринимателей не проводились. Утвержденный план проведения плановых проверок юридических лиц и индивидуальных предпринимателей выполнен в полном объеме. </w:t>
      </w:r>
    </w:p>
    <w:p w:rsidR="009079EC" w:rsidRPr="009079EC" w:rsidRDefault="00932554" w:rsidP="009079E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79EC">
        <w:rPr>
          <w:sz w:val="28"/>
          <w:szCs w:val="28"/>
        </w:rPr>
        <w:t xml:space="preserve">Внеплановые проверки не проводились. </w:t>
      </w:r>
    </w:p>
    <w:p w:rsidR="00932554" w:rsidRPr="00403C10" w:rsidRDefault="00932554" w:rsidP="00932554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932554" w:rsidRPr="009079EC" w:rsidRDefault="00932554" w:rsidP="0093255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079EC">
        <w:rPr>
          <w:b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932554" w:rsidRPr="009079EC" w:rsidRDefault="00932554" w:rsidP="0093255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32554" w:rsidRPr="009079EC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79EC">
        <w:rPr>
          <w:sz w:val="28"/>
          <w:szCs w:val="28"/>
        </w:rPr>
        <w:t>В 201</w:t>
      </w:r>
      <w:r w:rsidR="009079EC" w:rsidRPr="009079EC">
        <w:rPr>
          <w:sz w:val="28"/>
          <w:szCs w:val="28"/>
        </w:rPr>
        <w:t>9</w:t>
      </w:r>
      <w:r w:rsidRPr="009079EC">
        <w:rPr>
          <w:sz w:val="28"/>
          <w:szCs w:val="28"/>
        </w:rPr>
        <w:t xml:space="preserve"> году эксперты и представители экспертных организаций к проведению мероприятий по муниципальному контролю не привлекались</w:t>
      </w:r>
      <w:r w:rsidR="009079EC" w:rsidRPr="009079EC">
        <w:rPr>
          <w:sz w:val="28"/>
          <w:szCs w:val="28"/>
        </w:rPr>
        <w:t>,</w:t>
      </w:r>
      <w:r w:rsidR="009079EC" w:rsidRPr="009079EC">
        <w:rPr>
          <w:color w:val="000000"/>
          <w:sz w:val="28"/>
          <w:szCs w:val="28"/>
          <w:shd w:val="clear" w:color="auto" w:fill="FFFFFF"/>
        </w:rPr>
        <w:t xml:space="preserve"> таким образом, финансирование их участия не осуществлялось.</w:t>
      </w:r>
    </w:p>
    <w:p w:rsidR="009079EC" w:rsidRPr="009079EC" w:rsidRDefault="009079EC" w:rsidP="00932554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932554" w:rsidRPr="009079EC" w:rsidRDefault="00932554" w:rsidP="00932554">
      <w:pPr>
        <w:widowControl w:val="0"/>
        <w:tabs>
          <w:tab w:val="left" w:pos="3504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b/>
        </w:rPr>
        <w:t xml:space="preserve">          </w:t>
      </w:r>
      <w:r w:rsidRPr="00CD6DB8">
        <w:rPr>
          <w:b/>
          <w:sz w:val="28"/>
          <w:szCs w:val="28"/>
        </w:rPr>
        <w:t>4.3</w:t>
      </w:r>
      <w:r w:rsidR="003107DD">
        <w:rPr>
          <w:b/>
          <w:sz w:val="28"/>
          <w:szCs w:val="28"/>
        </w:rPr>
        <w:t>.</w:t>
      </w:r>
      <w:r w:rsidRPr="00CD6DB8">
        <w:rPr>
          <w:b/>
          <w:sz w:val="28"/>
          <w:szCs w:val="28"/>
        </w:rPr>
        <w:t xml:space="preserve"> </w:t>
      </w:r>
      <w:proofErr w:type="gramStart"/>
      <w:r w:rsidRPr="00CD6DB8">
        <w:rPr>
          <w:b/>
          <w:sz w:val="28"/>
          <w:szCs w:val="28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  <w:proofErr w:type="gramEnd"/>
    </w:p>
    <w:p w:rsidR="00932554" w:rsidRPr="009079EC" w:rsidRDefault="00932554" w:rsidP="0093255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461364" w:rsidRPr="00461364" w:rsidRDefault="00461364" w:rsidP="0046136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1364">
        <w:rPr>
          <w:color w:val="000000"/>
          <w:sz w:val="28"/>
          <w:szCs w:val="28"/>
          <w:shd w:val="clear" w:color="auto" w:fill="FFFFFF"/>
        </w:rPr>
        <w:t>В ходе проведения плановых проверок 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 не выявлено.</w:t>
      </w:r>
    </w:p>
    <w:p w:rsidR="00461364" w:rsidRPr="003107DD" w:rsidRDefault="00461364" w:rsidP="00461364">
      <w:pPr>
        <w:ind w:firstLine="708"/>
        <w:jc w:val="both"/>
        <w:rPr>
          <w:b/>
          <w:sz w:val="28"/>
          <w:szCs w:val="28"/>
        </w:rPr>
      </w:pP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3107DD">
        <w:rPr>
          <w:b/>
          <w:sz w:val="28"/>
          <w:szCs w:val="28"/>
        </w:rPr>
        <w:t>4.4.</w:t>
      </w:r>
      <w:r w:rsidR="003107DD">
        <w:rPr>
          <w:b/>
          <w:sz w:val="28"/>
          <w:szCs w:val="28"/>
        </w:rPr>
        <w:t xml:space="preserve"> </w:t>
      </w:r>
      <w:r w:rsidRPr="003107DD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CD6DB8" w:rsidRPr="003107DD" w:rsidRDefault="00CD6DB8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932554" w:rsidRPr="006635A7" w:rsidRDefault="00932554" w:rsidP="009325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6635A7">
        <w:rPr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</w:t>
      </w:r>
      <w:r w:rsidRPr="006635A7">
        <w:rPr>
          <w:sz w:val="28"/>
          <w:szCs w:val="28"/>
        </w:rPr>
        <w:lastRenderedPageBreak/>
        <w:t xml:space="preserve">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установленных муниципальными правовыми актами, устранения причин, факторов и условий, способствующих таким нарушениям, администрацией городского поселения Игрим разработаны и утверждены </w:t>
      </w:r>
      <w:r w:rsidR="00CD6DB8" w:rsidRPr="006635A7">
        <w:rPr>
          <w:sz w:val="28"/>
          <w:szCs w:val="28"/>
        </w:rPr>
        <w:t>нормативные правовые акты</w:t>
      </w:r>
      <w:r w:rsidRPr="006635A7">
        <w:rPr>
          <w:sz w:val="28"/>
          <w:szCs w:val="28"/>
        </w:rPr>
        <w:t>:</w:t>
      </w:r>
      <w:proofErr w:type="gramEnd"/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22.03.2019 № 67 «Об у</w:t>
      </w:r>
      <w:r w:rsidRPr="006635A7">
        <w:rPr>
          <w:spacing w:val="2"/>
          <w:sz w:val="28"/>
          <w:szCs w:val="28"/>
        </w:rPr>
        <w:t xml:space="preserve">тверждении Программы </w:t>
      </w:r>
      <w:r w:rsidRPr="006635A7">
        <w:rPr>
          <w:sz w:val="28"/>
          <w:szCs w:val="28"/>
        </w:rPr>
        <w:t xml:space="preserve">мероприятий, направленных на  профилактику нарушений обязательных требований земельного законодательства на 2019 год и плановый период 2020 – 2021гг.», 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Распоряжение администрации городского поселения Игрим от 28.02.2019 № 30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контроля»,  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11.05.2018 № 87 «Об утверждении руководства по соблюдению обязательных требований законодательства по муниципальному земельному контролю в границах городского поселения Игрим»,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02.09.2015 № 94  «Об утверждении  Порядка оформления и содержания заданий на проведение плановых (рейдовых) осмотров, обследований земельных участков, а также оформление результатов проведенных плановых (рейдовых) осмотров, обследований  земельных участков» (с изменениями от 22.11.2018г. № 204); 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10.05.2018 № 81 «Об утверждении порядка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Pr="006635A7">
        <w:rPr>
          <w:spacing w:val="2"/>
          <w:sz w:val="28"/>
          <w:szCs w:val="28"/>
        </w:rPr>
        <w:t xml:space="preserve">при осуществлении </w:t>
      </w:r>
      <w:r w:rsidRPr="006635A7">
        <w:rPr>
          <w:sz w:val="28"/>
          <w:szCs w:val="28"/>
        </w:rPr>
        <w:t>муниципального земельного контроля в границах городского поселения Игрим»,</w:t>
      </w:r>
    </w:p>
    <w:p w:rsidR="006635A7" w:rsidRPr="006635A7" w:rsidRDefault="00412B3B" w:rsidP="0041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5A7" w:rsidRPr="006635A7">
        <w:rPr>
          <w:sz w:val="28"/>
          <w:szCs w:val="28"/>
        </w:rPr>
        <w:t>Постановление администрации городского поселения Игрим от 10.05.2018 №82</w:t>
      </w:r>
      <w:r w:rsidR="006635A7" w:rsidRPr="006635A7">
        <w:rPr>
          <w:spacing w:val="2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земельного контроля </w:t>
      </w:r>
      <w:r w:rsidR="006635A7" w:rsidRPr="006635A7">
        <w:rPr>
          <w:sz w:val="28"/>
          <w:szCs w:val="28"/>
        </w:rPr>
        <w:t>в границах городского поселения Игрим»;</w:t>
      </w:r>
    </w:p>
    <w:p w:rsidR="006635A7" w:rsidRPr="006635A7" w:rsidRDefault="006635A7" w:rsidP="006635A7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25.03.2019 № 71 </w:t>
      </w:r>
      <w:r w:rsidR="00412B3B">
        <w:rPr>
          <w:sz w:val="28"/>
          <w:szCs w:val="28"/>
        </w:rPr>
        <w:t>«</w:t>
      </w:r>
      <w:r w:rsidRPr="006635A7">
        <w:rPr>
          <w:sz w:val="28"/>
          <w:szCs w:val="28"/>
        </w:rPr>
        <w:t>Об утверждении руководства по соблюдению обязательных требований, предъявляемых при осуществлении мероприятий по муниципальному лесному контролю на территории городского поселения Игрим»;</w:t>
      </w:r>
    </w:p>
    <w:p w:rsidR="006635A7" w:rsidRPr="006635A7" w:rsidRDefault="006635A7" w:rsidP="006635A7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25.03.2019 № 72 </w:t>
      </w:r>
      <w:r w:rsidR="00412B3B">
        <w:rPr>
          <w:sz w:val="28"/>
          <w:szCs w:val="28"/>
        </w:rPr>
        <w:t>«</w:t>
      </w:r>
      <w:r w:rsidRPr="006635A7">
        <w:rPr>
          <w:sz w:val="28"/>
          <w:szCs w:val="28"/>
        </w:rPr>
        <w:t xml:space="preserve">Об утверждении формы Проверочного листа (список контрольных вопросов) для использования при проведении плановых и </w:t>
      </w:r>
      <w:r w:rsidRPr="006635A7">
        <w:rPr>
          <w:sz w:val="28"/>
          <w:szCs w:val="28"/>
        </w:rPr>
        <w:lastRenderedPageBreak/>
        <w:t>внеплановых проверок в рамках муниципального лесного контроля в отношении юридических лиц и индивидуальных предпринимателей»;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25.03.2019 № 74 «Об утверждении порядка оформления плановых (рейдовых) заданий и результатов мероприятий по муниципальному лесному контролю без взаимодействия с юридическими лицами и индивидуальными предпринимателями»;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19.08.2019 № 129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</w:t>
      </w:r>
      <w:r>
        <w:rPr>
          <w:sz w:val="28"/>
          <w:szCs w:val="28"/>
        </w:rPr>
        <w:t xml:space="preserve"> </w:t>
      </w:r>
      <w:r w:rsidRPr="006635A7">
        <w:rPr>
          <w:sz w:val="28"/>
          <w:szCs w:val="28"/>
        </w:rPr>
        <w:t>Игрим, на 2019-2021 гг.»;</w:t>
      </w:r>
    </w:p>
    <w:p w:rsidR="006635A7" w:rsidRPr="006635A7" w:rsidRDefault="006635A7" w:rsidP="006635A7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21.03.2019 № 65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дорожного контроля»;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21.03.2019 № 66 «О Руководстве по соблюдению обязательных требований, предъявляемых при осуществлении муниципального </w:t>
      </w:r>
      <w:proofErr w:type="gramStart"/>
      <w:r w:rsidRPr="006635A7">
        <w:rPr>
          <w:sz w:val="28"/>
          <w:szCs w:val="28"/>
        </w:rPr>
        <w:t>контроля за</w:t>
      </w:r>
      <w:proofErr w:type="gramEnd"/>
      <w:r w:rsidRPr="006635A7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городского поселения Игрим»;</w:t>
      </w:r>
    </w:p>
    <w:p w:rsidR="006635A7" w:rsidRPr="006635A7" w:rsidRDefault="006635A7" w:rsidP="006635A7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 Постановление администрации городского поселения Игрим от 14.05.2019 № 92 «Об утверждении формы проверочного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</w:t>
      </w:r>
      <w:proofErr w:type="gramStart"/>
      <w:r w:rsidRPr="006635A7">
        <w:rPr>
          <w:sz w:val="28"/>
          <w:szCs w:val="28"/>
        </w:rPr>
        <w:t>сохранности автомобильных дорог общего пользования местного значения муниципального образования</w:t>
      </w:r>
      <w:proofErr w:type="gramEnd"/>
      <w:r w:rsidRPr="006635A7">
        <w:rPr>
          <w:sz w:val="28"/>
          <w:szCs w:val="28"/>
        </w:rPr>
        <w:t xml:space="preserve"> городское поселение Игрим в отношении юридических лиц и индивидуальных предпринимателей»;</w:t>
      </w:r>
    </w:p>
    <w:p w:rsidR="006635A7" w:rsidRPr="006635A7" w:rsidRDefault="006635A7" w:rsidP="006635A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19.08.2019 № 130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</w:t>
      </w:r>
      <w:proofErr w:type="gramStart"/>
      <w:r w:rsidRPr="006635A7">
        <w:rPr>
          <w:sz w:val="28"/>
          <w:szCs w:val="28"/>
        </w:rPr>
        <w:t>контроля за</w:t>
      </w:r>
      <w:proofErr w:type="gramEnd"/>
      <w:r w:rsidRPr="006635A7">
        <w:rPr>
          <w:sz w:val="28"/>
          <w:szCs w:val="28"/>
        </w:rPr>
        <w:t xml:space="preserve"> сохранностью автомобильных дорог местного значения на территории городского поселения Игрим,  на 2019-2021 гг.;</w:t>
      </w:r>
    </w:p>
    <w:p w:rsidR="00412B3B" w:rsidRDefault="006635A7" w:rsidP="006635A7">
      <w:pPr>
        <w:tabs>
          <w:tab w:val="left" w:pos="900"/>
        </w:tabs>
        <w:jc w:val="both"/>
        <w:rPr>
          <w:sz w:val="28"/>
          <w:szCs w:val="28"/>
        </w:rPr>
      </w:pPr>
      <w:r w:rsidRPr="006635A7">
        <w:rPr>
          <w:sz w:val="28"/>
          <w:szCs w:val="28"/>
        </w:rPr>
        <w:tab/>
      </w:r>
      <w:r w:rsidR="00412B3B">
        <w:rPr>
          <w:sz w:val="28"/>
          <w:szCs w:val="28"/>
        </w:rPr>
        <w:t>- П</w:t>
      </w:r>
      <w:r w:rsidRPr="006635A7">
        <w:rPr>
          <w:sz w:val="28"/>
          <w:szCs w:val="28"/>
        </w:rPr>
        <w:t xml:space="preserve">остановление администрации городского поселения Игрим от 26.11.2019 № 196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2019 год и плановый период 2020-2021 гг.», </w:t>
      </w:r>
    </w:p>
    <w:p w:rsidR="00412B3B" w:rsidRDefault="00412B3B" w:rsidP="006635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6635A7" w:rsidRPr="006635A7">
        <w:rPr>
          <w:sz w:val="28"/>
          <w:szCs w:val="28"/>
        </w:rPr>
        <w:t xml:space="preserve">остановление администрации городского поселения Игрим от 28.02.2019 № 49 «О Руководстве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Игрим»; </w:t>
      </w:r>
    </w:p>
    <w:p w:rsidR="00412B3B" w:rsidRDefault="00412B3B" w:rsidP="006635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</w:t>
      </w:r>
      <w:r w:rsidR="006635A7" w:rsidRPr="006635A7">
        <w:rPr>
          <w:sz w:val="28"/>
          <w:szCs w:val="28"/>
        </w:rPr>
        <w:t xml:space="preserve">становление администрации городского поселения Игрим от 28.02.2019 № 50 «О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Игрим», </w:t>
      </w:r>
    </w:p>
    <w:p w:rsidR="00412B3B" w:rsidRDefault="00412B3B" w:rsidP="006635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635A7" w:rsidRPr="006635A7">
        <w:rPr>
          <w:sz w:val="28"/>
          <w:szCs w:val="28"/>
        </w:rPr>
        <w:t xml:space="preserve">постановлением  администрации городского поселения Игрим от 28.02.2019 № 51 «О Порядке оформления результатов мероприятий по муниципальному жилищному контролю без взаимодействия с юридическими лицами, индивидуальными предпринимателями на территории городского поселения Игрим»; </w:t>
      </w:r>
    </w:p>
    <w:p w:rsidR="00412B3B" w:rsidRDefault="00412B3B" w:rsidP="006635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6635A7" w:rsidRPr="006635A7">
        <w:rPr>
          <w:sz w:val="28"/>
          <w:szCs w:val="28"/>
        </w:rPr>
        <w:t>постановление администрации городского поселения Игрим от 28.02.2019 № 52  «О форме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 на территории городского поселения Игрим», постановлением администрации городского поселения Игрим от 26.11.2019г. № 196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</w:t>
      </w:r>
      <w:proofErr w:type="gramEnd"/>
      <w:r w:rsidR="006635A7" w:rsidRPr="006635A7">
        <w:rPr>
          <w:sz w:val="28"/>
          <w:szCs w:val="28"/>
        </w:rPr>
        <w:t xml:space="preserve"> городского поселения Игрим, </w:t>
      </w:r>
      <w:proofErr w:type="gramStart"/>
      <w:r w:rsidR="006635A7" w:rsidRPr="006635A7">
        <w:rPr>
          <w:sz w:val="28"/>
          <w:szCs w:val="28"/>
        </w:rPr>
        <w:t>реализация</w:t>
      </w:r>
      <w:proofErr w:type="gramEnd"/>
      <w:r w:rsidR="006635A7" w:rsidRPr="006635A7">
        <w:rPr>
          <w:sz w:val="28"/>
          <w:szCs w:val="28"/>
        </w:rPr>
        <w:t xml:space="preserve"> которой запланирована на 2019 год и плановый период 2020-2021 гг.»</w:t>
      </w:r>
      <w:r>
        <w:rPr>
          <w:sz w:val="28"/>
          <w:szCs w:val="28"/>
        </w:rPr>
        <w:t>;</w:t>
      </w:r>
    </w:p>
    <w:p w:rsidR="00412B3B" w:rsidRDefault="00412B3B" w:rsidP="00412B3B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</w:t>
      </w:r>
      <w:r w:rsidRPr="00D20F0A">
        <w:rPr>
          <w:sz w:val="28"/>
          <w:szCs w:val="28"/>
        </w:rPr>
        <w:t xml:space="preserve">становление администрации городского поселения Игрим от 01.11.2019 № 174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контроля по соблюдению правил благоустройства городского поселения Игрим»,  </w:t>
      </w:r>
    </w:p>
    <w:p w:rsidR="00412B3B" w:rsidRDefault="00412B3B" w:rsidP="00412B3B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 xml:space="preserve">постановление администрации городского поселения Игрим от 01.11.2019 № 176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Игрим», </w:t>
      </w:r>
    </w:p>
    <w:p w:rsidR="00412B3B" w:rsidRDefault="00412B3B" w:rsidP="00412B3B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20F0A">
        <w:rPr>
          <w:sz w:val="28"/>
          <w:szCs w:val="28"/>
        </w:rPr>
        <w:t>администрации городского поселения Игрим от 01.11.2019 № 177 «О Руководстве по соблюдению обязательных требований, предъявляемых при осуществлении муниципального контроля по соблюдению правил благоустройства городского поселения Игрим»,</w:t>
      </w:r>
    </w:p>
    <w:p w:rsidR="00412B3B" w:rsidRDefault="00412B3B" w:rsidP="00412B3B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20F0A">
        <w:rPr>
          <w:sz w:val="28"/>
          <w:szCs w:val="28"/>
        </w:rPr>
        <w:t xml:space="preserve"> постановление администрации городского поселения Игрим от 01.11.2019г №178 «Об утверждении формы проверочного   листа (списка контрольных вопросов) для использования при проведении плановых и внеплановых проверок в рамках муниципального </w:t>
      </w:r>
      <w:proofErr w:type="gramStart"/>
      <w:r w:rsidRPr="00D20F0A">
        <w:rPr>
          <w:sz w:val="28"/>
          <w:szCs w:val="28"/>
        </w:rPr>
        <w:t>контроля за</w:t>
      </w:r>
      <w:proofErr w:type="gramEnd"/>
      <w:r w:rsidRPr="00D20F0A">
        <w:rPr>
          <w:sz w:val="28"/>
          <w:szCs w:val="28"/>
        </w:rPr>
        <w:t xml:space="preserve"> обеспечением по соблюдению правил благоустройства городского поселения Игрим в отношении юридических лиц и индивидуальных предпринимателей», </w:t>
      </w:r>
    </w:p>
    <w:p w:rsidR="00412B3B" w:rsidRPr="00D20F0A" w:rsidRDefault="00412B3B" w:rsidP="00412B3B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 xml:space="preserve">распоряжение администрации городского поселения Игрим от 30.10.2019 № 188 «О Перечне нормативных правовых актов или их отдельных частей, содержащих обязательные требования, оценка </w:t>
      </w:r>
      <w:r w:rsidRPr="00D20F0A">
        <w:rPr>
          <w:sz w:val="28"/>
          <w:szCs w:val="28"/>
        </w:rPr>
        <w:lastRenderedPageBreak/>
        <w:t>соблюдения которых является предметом муниципального контроля по соблюдению правил благоустройства городского поселения Игрим».</w:t>
      </w:r>
    </w:p>
    <w:p w:rsidR="006635A7" w:rsidRPr="006635A7" w:rsidRDefault="006635A7" w:rsidP="006635A7">
      <w:pPr>
        <w:tabs>
          <w:tab w:val="left" w:pos="900"/>
        </w:tabs>
        <w:jc w:val="both"/>
        <w:rPr>
          <w:sz w:val="28"/>
          <w:szCs w:val="28"/>
        </w:rPr>
      </w:pPr>
      <w:r w:rsidRPr="006635A7">
        <w:rPr>
          <w:i/>
          <w:sz w:val="28"/>
          <w:szCs w:val="28"/>
        </w:rPr>
        <w:t xml:space="preserve"> </w:t>
      </w: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3107DD">
        <w:rPr>
          <w:b/>
          <w:sz w:val="28"/>
          <w:szCs w:val="28"/>
        </w:rPr>
        <w:t>4.5. 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предпринимателями.</w:t>
      </w: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3107DD">
        <w:rPr>
          <w:sz w:val="28"/>
          <w:szCs w:val="28"/>
        </w:rPr>
        <w:t>В 201</w:t>
      </w:r>
      <w:r w:rsidR="00412B3B" w:rsidRPr="003107DD">
        <w:rPr>
          <w:sz w:val="28"/>
          <w:szCs w:val="28"/>
        </w:rPr>
        <w:t>9</w:t>
      </w:r>
      <w:r w:rsidRPr="003107DD">
        <w:rPr>
          <w:sz w:val="28"/>
          <w:szCs w:val="28"/>
        </w:rPr>
        <w:t xml:space="preserve"> году мероприятия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 не </w:t>
      </w:r>
      <w:r w:rsidR="00412B3B" w:rsidRPr="003107DD">
        <w:rPr>
          <w:sz w:val="28"/>
          <w:szCs w:val="28"/>
        </w:rPr>
        <w:t>проводились</w:t>
      </w:r>
      <w:r w:rsidRPr="003107DD">
        <w:rPr>
          <w:sz w:val="28"/>
          <w:szCs w:val="28"/>
        </w:rPr>
        <w:t>.</w:t>
      </w: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</w:p>
    <w:p w:rsidR="00932554" w:rsidRPr="003107DD" w:rsidRDefault="00932554" w:rsidP="00932554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3107DD">
        <w:rPr>
          <w:b/>
          <w:sz w:val="28"/>
          <w:szCs w:val="28"/>
        </w:rPr>
        <w:t>4.6. Сведения о количестве проведенных в отчетном периоде проверок в отношении субъектов малого предпринимательства.</w:t>
      </w:r>
    </w:p>
    <w:p w:rsidR="00932554" w:rsidRPr="003107DD" w:rsidRDefault="00932554" w:rsidP="0093255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32554" w:rsidRPr="003107DD" w:rsidRDefault="00932554" w:rsidP="0093255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107DD">
        <w:rPr>
          <w:sz w:val="28"/>
          <w:szCs w:val="28"/>
        </w:rPr>
        <w:t>В отчетном периоде провер</w:t>
      </w:r>
      <w:r w:rsidR="00A45DAD" w:rsidRPr="003107DD">
        <w:rPr>
          <w:sz w:val="28"/>
          <w:szCs w:val="28"/>
        </w:rPr>
        <w:t>о</w:t>
      </w:r>
      <w:r w:rsidRPr="003107DD">
        <w:rPr>
          <w:sz w:val="28"/>
          <w:szCs w:val="28"/>
        </w:rPr>
        <w:t>к в отношении субъектов малого предпринимательства не проводил</w:t>
      </w:r>
      <w:r w:rsidR="00A45DAD" w:rsidRPr="003107DD">
        <w:rPr>
          <w:sz w:val="28"/>
          <w:szCs w:val="28"/>
        </w:rPr>
        <w:t>о</w:t>
      </w:r>
      <w:r w:rsidRPr="003107DD">
        <w:rPr>
          <w:sz w:val="28"/>
          <w:szCs w:val="28"/>
        </w:rPr>
        <w:t>сь.</w:t>
      </w:r>
    </w:p>
    <w:p w:rsidR="00412B3B" w:rsidRDefault="00412B3B" w:rsidP="00412B3B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A45DA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45DAD">
        <w:rPr>
          <w:sz w:val="32"/>
          <w:szCs w:val="32"/>
        </w:rPr>
        <w:t>Раздел 5.</w:t>
      </w:r>
    </w:p>
    <w:p w:rsidR="00886888" w:rsidRPr="00A45DA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45DAD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45DAD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45DAD" w:rsidRPr="00A45DAD" w:rsidRDefault="00A45DAD" w:rsidP="00A45DA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45DAD">
        <w:rPr>
          <w:b/>
          <w:sz w:val="28"/>
          <w:szCs w:val="28"/>
        </w:rPr>
        <w:t>5.1. Сведения о принятых органами муниципального контроля мерах реагирования по фактам выявленных нарушений, в том числе в динамике (по полугодиям).</w:t>
      </w:r>
    </w:p>
    <w:p w:rsidR="00A45DAD" w:rsidRPr="00A45DAD" w:rsidRDefault="00A45DAD" w:rsidP="00A45DA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DAD" w:rsidRPr="00A45DAD" w:rsidRDefault="00A45DAD" w:rsidP="00A45DA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5DAD">
        <w:rPr>
          <w:sz w:val="28"/>
          <w:szCs w:val="28"/>
        </w:rPr>
        <w:t>По результатам проведенных проверок в отношении юридических лиц и индивидуальных предпринимателей нарушений обязательных требований земельного законодательства  РФ в 201</w:t>
      </w:r>
      <w:r>
        <w:rPr>
          <w:sz w:val="28"/>
          <w:szCs w:val="28"/>
        </w:rPr>
        <w:t>9</w:t>
      </w:r>
      <w:r w:rsidRPr="00A45DAD">
        <w:rPr>
          <w:sz w:val="28"/>
          <w:szCs w:val="28"/>
        </w:rPr>
        <w:t xml:space="preserve"> году не выявлено (в 201</w:t>
      </w:r>
      <w:r>
        <w:rPr>
          <w:sz w:val="28"/>
          <w:szCs w:val="28"/>
        </w:rPr>
        <w:t>8</w:t>
      </w:r>
      <w:r w:rsidRPr="00A45DAD">
        <w:rPr>
          <w:sz w:val="28"/>
          <w:szCs w:val="28"/>
        </w:rPr>
        <w:t xml:space="preserve"> году – не выявлено).</w:t>
      </w:r>
    </w:p>
    <w:p w:rsidR="00A45DAD" w:rsidRPr="00C70175" w:rsidRDefault="00A45DAD" w:rsidP="00A45DAD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8</w:t>
      </w:r>
    </w:p>
    <w:tbl>
      <w:tblPr>
        <w:tblW w:w="96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134"/>
        <w:gridCol w:w="733"/>
        <w:gridCol w:w="1415"/>
        <w:gridCol w:w="1538"/>
      </w:tblGrid>
      <w:tr w:rsidR="00A45DAD" w:rsidRPr="00963C5F" w:rsidTr="00126F18">
        <w:trPr>
          <w:cantSplit/>
          <w:trHeight w:hRule="exact" w:val="693"/>
        </w:trPr>
        <w:tc>
          <w:tcPr>
            <w:tcW w:w="2835" w:type="dxa"/>
            <w:vMerge w:val="restart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45DAD" w:rsidRPr="00963C5F" w:rsidRDefault="00A45DAD" w:rsidP="00A45DAD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45DAD" w:rsidRPr="00963C5F" w:rsidRDefault="00A45DAD" w:rsidP="00A45DAD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</w:tr>
      <w:tr w:rsidR="00A45DAD" w:rsidRPr="00963C5F" w:rsidTr="00126F18">
        <w:trPr>
          <w:cantSplit/>
          <w:trHeight w:hRule="exact" w:val="680"/>
        </w:trPr>
        <w:tc>
          <w:tcPr>
            <w:tcW w:w="2835" w:type="dxa"/>
            <w:vMerge/>
            <w:shd w:val="clear" w:color="auto" w:fill="auto"/>
          </w:tcPr>
          <w:p w:rsidR="00A45DAD" w:rsidRPr="00963C5F" w:rsidRDefault="00A45DAD" w:rsidP="009F77EC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276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134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733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5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537" w:type="dxa"/>
            <w:shd w:val="clear" w:color="auto" w:fill="auto"/>
          </w:tcPr>
          <w:p w:rsidR="00A45DAD" w:rsidRPr="00963C5F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A45DAD" w:rsidRPr="00963C5F" w:rsidTr="00126F18">
        <w:trPr>
          <w:cantSplit/>
          <w:trHeight w:hRule="exact" w:val="784"/>
        </w:trPr>
        <w:tc>
          <w:tcPr>
            <w:tcW w:w="2835" w:type="dxa"/>
            <w:shd w:val="clear" w:color="auto" w:fill="auto"/>
            <w:vAlign w:val="center"/>
          </w:tcPr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Выявлено нарушений в ходе всех контрольных мероприятий, шт.</w:t>
            </w:r>
          </w:p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A45DAD" w:rsidRPr="003F050C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A45DAD" w:rsidRPr="00963C5F" w:rsidTr="00126F18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A45DAD" w:rsidRPr="00963C5F" w:rsidTr="00126F18">
        <w:trPr>
          <w:cantSplit/>
          <w:trHeight w:hRule="exact" w:val="1286"/>
        </w:trPr>
        <w:tc>
          <w:tcPr>
            <w:tcW w:w="2835" w:type="dxa"/>
            <w:shd w:val="clear" w:color="auto" w:fill="auto"/>
            <w:vAlign w:val="center"/>
          </w:tcPr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Количество административных наказаний,  наложенных по итогам всех контрольных мероприятий, шт.</w:t>
            </w:r>
          </w:p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45DAD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A45DAD" w:rsidRPr="003F050C" w:rsidRDefault="00A45DAD" w:rsidP="009F77EC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A45DAD" w:rsidRPr="00963C5F" w:rsidTr="00126F18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45DAD" w:rsidRPr="003F050C" w:rsidRDefault="00A45DAD" w:rsidP="009F77EC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A45DAD" w:rsidRDefault="00A45DAD" w:rsidP="00A45DAD">
      <w:pPr>
        <w:ind w:firstLine="720"/>
        <w:jc w:val="both"/>
      </w:pPr>
    </w:p>
    <w:p w:rsidR="00A45DAD" w:rsidRPr="00C318BB" w:rsidRDefault="00A45DAD" w:rsidP="00A45DAD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  <w:r w:rsidRPr="00C318BB">
        <w:rPr>
          <w:b/>
          <w:sz w:val="28"/>
          <w:szCs w:val="28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A45DAD" w:rsidRPr="00C318BB" w:rsidRDefault="00A45DAD" w:rsidP="00A45DAD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A45DAD" w:rsidRPr="00C318BB" w:rsidRDefault="00A45DAD" w:rsidP="00A45D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A45DAD" w:rsidRPr="00C318BB" w:rsidRDefault="00A45DAD" w:rsidP="00A45D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В 2019 году осуществлялось информирование юридических лиц, индивидуальных предпринимателей, граждан по вопросам соблюдения обязательных требований, в том числе посредством:</w:t>
      </w:r>
    </w:p>
    <w:p w:rsidR="00A45DAD" w:rsidRPr="00C318BB" w:rsidRDefault="007D6432" w:rsidP="00A45D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- </w:t>
      </w:r>
      <w:r w:rsidR="00A45DAD" w:rsidRPr="00C318BB">
        <w:rPr>
          <w:sz w:val="28"/>
          <w:szCs w:val="28"/>
        </w:rPr>
        <w:t>разъяснительной работы в средствах массовой информации;</w:t>
      </w:r>
    </w:p>
    <w:p w:rsidR="007D6432" w:rsidRPr="00C318BB" w:rsidRDefault="007D6432" w:rsidP="00A45D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color w:val="000000"/>
          <w:sz w:val="28"/>
          <w:szCs w:val="28"/>
        </w:rPr>
        <w:t>- опубликования обзора правоприменительной практики контрольно-надзорной деятельности;</w:t>
      </w:r>
    </w:p>
    <w:p w:rsidR="00A45DAD" w:rsidRPr="00C318BB" w:rsidRDefault="007D6432" w:rsidP="00A45DAD">
      <w:pPr>
        <w:tabs>
          <w:tab w:val="left" w:pos="3756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- </w:t>
      </w:r>
      <w:r w:rsidR="00A45DAD" w:rsidRPr="00C318BB">
        <w:rPr>
          <w:sz w:val="28"/>
          <w:szCs w:val="28"/>
        </w:rPr>
        <w:t xml:space="preserve">размещения на сайте </w:t>
      </w:r>
      <w:r w:rsidRPr="00C318BB">
        <w:rPr>
          <w:sz w:val="28"/>
          <w:szCs w:val="28"/>
        </w:rPr>
        <w:t>информации</w:t>
      </w:r>
      <w:r w:rsidR="00A45DAD" w:rsidRPr="00C318BB">
        <w:rPr>
          <w:sz w:val="28"/>
          <w:szCs w:val="28"/>
        </w:rPr>
        <w:t xml:space="preserve"> о содержании новых нормативных правовых актов, устанавливающих обязательные требования, а также по вопросам соблюдения обязательных требований.</w:t>
      </w:r>
    </w:p>
    <w:p w:rsidR="00A45DAD" w:rsidRPr="00C318BB" w:rsidRDefault="00A45DAD" w:rsidP="00A45DAD">
      <w:pPr>
        <w:tabs>
          <w:tab w:val="left" w:pos="3756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</w:r>
    </w:p>
    <w:p w:rsidR="00A45DAD" w:rsidRDefault="00A45DAD" w:rsidP="00A45DAD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В информационно-телекоммуникационной сети «Интернет» на официальном сайте администрации городского поселения Игрим:</w:t>
      </w:r>
    </w:p>
    <w:p w:rsidR="00C318BB" w:rsidRPr="00C318BB" w:rsidRDefault="00C318BB" w:rsidP="00A45DAD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 раздел по муниципальному контролю; </w:t>
      </w:r>
    </w:p>
    <w:p w:rsidR="00A45DAD" w:rsidRPr="00C318BB" w:rsidRDefault="00A45DAD" w:rsidP="00A45DAD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- размещены документы, посвященные профилактике нарушений обязательных требований;</w:t>
      </w:r>
    </w:p>
    <w:p w:rsidR="00A45DAD" w:rsidRPr="00C318BB" w:rsidRDefault="00A45DAD" w:rsidP="00A45DAD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- составлены и размещены перечни обязательных требований и актов, в которых они содержатся, по муниципальному контролю, что делает их доступными для ознакомления и использования юридическими лицами и индивидуальными предпринимателями.</w:t>
      </w:r>
    </w:p>
    <w:p w:rsidR="00C318BB" w:rsidRDefault="00C318BB" w:rsidP="00C318B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18BB">
        <w:rPr>
          <w:color w:val="000000"/>
          <w:sz w:val="28"/>
          <w:szCs w:val="28"/>
        </w:rPr>
        <w:t xml:space="preserve">В течение года на официальном сайте </w:t>
      </w:r>
      <w:r w:rsidRPr="00C318BB">
        <w:rPr>
          <w:sz w:val="28"/>
          <w:szCs w:val="28"/>
        </w:rPr>
        <w:t>администрации городского поселения Игрим</w:t>
      </w:r>
      <w:r w:rsidRPr="00C318BB">
        <w:rPr>
          <w:color w:val="000000"/>
          <w:sz w:val="28"/>
          <w:szCs w:val="28"/>
        </w:rPr>
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</w:t>
      </w:r>
      <w:r>
        <w:rPr>
          <w:color w:val="000000"/>
          <w:sz w:val="28"/>
          <w:szCs w:val="28"/>
        </w:rPr>
        <w:t>.</w:t>
      </w:r>
    </w:p>
    <w:p w:rsidR="00A45DAD" w:rsidRPr="00C318BB" w:rsidRDefault="00A45DAD" w:rsidP="00C318B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</w:t>
      </w:r>
      <w:r w:rsidRPr="00C318BB">
        <w:rPr>
          <w:sz w:val="28"/>
          <w:szCs w:val="28"/>
        </w:rPr>
        <w:lastRenderedPageBreak/>
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A45DAD" w:rsidRDefault="00A45DAD" w:rsidP="00A45DAD">
      <w:pPr>
        <w:ind w:firstLine="720"/>
        <w:jc w:val="both"/>
      </w:pPr>
    </w:p>
    <w:p w:rsidR="00A45DAD" w:rsidRPr="007D6432" w:rsidRDefault="00A45DAD" w:rsidP="00A45DA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D6432">
        <w:rPr>
          <w:rFonts w:eastAsia="Calibri"/>
          <w:b/>
          <w:sz w:val="28"/>
          <w:szCs w:val="28"/>
          <w:lang w:eastAsia="en-US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A45DAD" w:rsidRPr="007D6432" w:rsidRDefault="00A45DAD" w:rsidP="00A45DAD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542D8" w:rsidRPr="007D6432" w:rsidRDefault="007D6432" w:rsidP="00C318BB">
      <w:pPr>
        <w:ind w:firstLine="708"/>
        <w:jc w:val="both"/>
        <w:rPr>
          <w:sz w:val="28"/>
          <w:szCs w:val="28"/>
        </w:rPr>
      </w:pPr>
      <w:r w:rsidRPr="007D6432">
        <w:rPr>
          <w:color w:val="000000"/>
          <w:sz w:val="28"/>
          <w:szCs w:val="28"/>
          <w:shd w:val="clear" w:color="auto" w:fill="FFFFFF"/>
        </w:rPr>
        <w:t>В отчетном периоде 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было.</w:t>
      </w:r>
    </w:p>
    <w:p w:rsidR="005542D8" w:rsidRPr="007D6432" w:rsidRDefault="005542D8" w:rsidP="00C318BB">
      <w:pPr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318BB" w:rsidRDefault="00C318BB" w:rsidP="00C318BB">
      <w:pPr>
        <w:ind w:firstLine="709"/>
        <w:jc w:val="both"/>
      </w:pPr>
    </w:p>
    <w:p w:rsidR="00C318BB" w:rsidRPr="00C318BB" w:rsidRDefault="00C318BB" w:rsidP="00C318BB">
      <w:pPr>
        <w:ind w:firstLine="709"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Анализ и оценка эффективности осуществления муниципального контроля, за отчетный период 201</w:t>
      </w:r>
      <w:r>
        <w:rPr>
          <w:sz w:val="28"/>
          <w:szCs w:val="28"/>
        </w:rPr>
        <w:t>9</w:t>
      </w:r>
      <w:r w:rsidRPr="00C318BB">
        <w:rPr>
          <w:sz w:val="28"/>
          <w:szCs w:val="28"/>
        </w:rPr>
        <w:t xml:space="preserve"> года представлены в таблице 9.</w:t>
      </w:r>
    </w:p>
    <w:p w:rsidR="00C318BB" w:rsidRPr="00692791" w:rsidRDefault="00C318BB" w:rsidP="00C318BB">
      <w:pPr>
        <w:spacing w:line="360" w:lineRule="auto"/>
        <w:ind w:firstLine="709"/>
        <w:jc w:val="right"/>
        <w:rPr>
          <w:sz w:val="22"/>
          <w:szCs w:val="22"/>
        </w:rPr>
      </w:pPr>
      <w:r w:rsidRPr="00692791">
        <w:rPr>
          <w:sz w:val="22"/>
          <w:szCs w:val="22"/>
        </w:rPr>
        <w:t>Таблица 9</w:t>
      </w:r>
    </w:p>
    <w:tbl>
      <w:tblPr>
        <w:tblW w:w="48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4993"/>
        <w:gridCol w:w="1256"/>
        <w:gridCol w:w="1256"/>
        <w:gridCol w:w="1257"/>
      </w:tblGrid>
      <w:tr w:rsidR="00C318BB" w:rsidRPr="00692791" w:rsidTr="009F77EC">
        <w:trPr>
          <w:trHeight w:val="336"/>
          <w:jc w:val="center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BB" w:rsidRPr="00692791" w:rsidRDefault="00C318BB" w:rsidP="009F77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№ п/п</w:t>
            </w:r>
          </w:p>
          <w:p w:rsidR="00C318BB" w:rsidRPr="00692791" w:rsidRDefault="00C318BB" w:rsidP="009F77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8BB" w:rsidRPr="00692791" w:rsidRDefault="00C318BB" w:rsidP="009F77E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C318BB" w:rsidRPr="00692791" w:rsidRDefault="00C318BB" w:rsidP="009F77E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0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8BB" w:rsidRPr="00692791" w:rsidRDefault="00C318BB" w:rsidP="009F77EC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</w:p>
          <w:p w:rsidR="00C318BB" w:rsidRPr="00692791" w:rsidRDefault="00C318BB" w:rsidP="00C318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692791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318BB" w:rsidRPr="00963C5F" w:rsidTr="009F77E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8BB" w:rsidRPr="00692791" w:rsidRDefault="00C318BB" w:rsidP="009F77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8BB" w:rsidRPr="00692791" w:rsidRDefault="00C318BB" w:rsidP="009F77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692791" w:rsidRDefault="00C318BB" w:rsidP="009F77EC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692791" w:rsidRDefault="00C318BB" w:rsidP="009F77EC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 xml:space="preserve">1 </w:t>
            </w:r>
          </w:p>
          <w:p w:rsidR="00C318BB" w:rsidRPr="00692791" w:rsidRDefault="00C318BB" w:rsidP="009F77EC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692791" w:rsidRDefault="00C318BB" w:rsidP="009F77EC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 w:rsidRPr="00692791">
              <w:rPr>
                <w:spacing w:val="-12"/>
                <w:sz w:val="20"/>
                <w:szCs w:val="20"/>
                <w:lang w:eastAsia="en-US"/>
              </w:rPr>
              <w:t>2 полугодие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Выполнение плана проведения проверок</w:t>
            </w:r>
            <w:r w:rsidR="009F77EC"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 w:rsidR="009F77EC">
              <w:rPr>
                <w:sz w:val="22"/>
                <w:szCs w:val="22"/>
                <w:lang w:eastAsia="en-US"/>
              </w:rPr>
              <w:t xml:space="preserve">% </w:t>
            </w:r>
            <w:r w:rsidRPr="00963C5F">
              <w:rPr>
                <w:sz w:val="22"/>
                <w:szCs w:val="22"/>
                <w:lang w:eastAsia="en-US"/>
              </w:rPr>
              <w:t>(доля проведенных плановых проверок в процентах общего количества запланированных проверок</w:t>
            </w:r>
            <w:proofErr w:type="gramStart"/>
            <w:r w:rsidR="009F77EC">
              <w:rPr>
                <w:sz w:val="22"/>
                <w:szCs w:val="22"/>
                <w:lang w:eastAsia="en-US"/>
              </w:rPr>
              <w:t>, %</w:t>
            </w:r>
            <w:r w:rsidRPr="00963C5F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6444A5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  <w:r w:rsidR="009F77EC"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 w:rsidR="009F77EC">
              <w:rPr>
                <w:sz w:val="22"/>
                <w:szCs w:val="22"/>
                <w:lang w:eastAsia="en-US"/>
              </w:rPr>
              <w:t>%</w:t>
            </w:r>
            <w:r w:rsidR="009F77EC" w:rsidRPr="00963C5F">
              <w:rPr>
                <w:sz w:val="22"/>
                <w:szCs w:val="22"/>
                <w:lang w:eastAsia="en-US"/>
              </w:rPr>
              <w:t xml:space="preserve"> </w:t>
            </w:r>
            <w:r w:rsidRPr="00963C5F">
              <w:rPr>
                <w:sz w:val="22"/>
                <w:szCs w:val="22"/>
                <w:lang w:eastAsia="en-US"/>
              </w:rPr>
              <w:t>(в процентах общего числа направленных в органы прокуратуры заявлений)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963C5F">
              <w:rPr>
                <w:sz w:val="22"/>
                <w:szCs w:val="22"/>
                <w:lang w:eastAsia="en-US"/>
              </w:rPr>
              <w:t>результатам</w:t>
            </w:r>
            <w:proofErr w:type="gramEnd"/>
            <w:r w:rsidRPr="00963C5F">
              <w:rPr>
                <w:sz w:val="22"/>
                <w:szCs w:val="22"/>
                <w:lang w:eastAsia="en-US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(в процентах общего числа проведенных проверок)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8D30F3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</w:t>
            </w:r>
            <w:r w:rsidR="008D30F3" w:rsidRPr="00963C5F">
              <w:rPr>
                <w:sz w:val="22"/>
                <w:szCs w:val="22"/>
                <w:lang w:eastAsia="en-US"/>
              </w:rPr>
              <w:t xml:space="preserve"> </w:t>
            </w:r>
            <w:r w:rsidRPr="00963C5F">
              <w:rPr>
                <w:sz w:val="22"/>
                <w:szCs w:val="22"/>
                <w:lang w:eastAsia="en-US"/>
              </w:rPr>
              <w:t>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  <w:r w:rsidR="008D30F3"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012B67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012B67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6444A5" w:rsidP="009F77E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8D30F3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  <w:r w:rsidR="008D30F3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6444A5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  <w:r w:rsidR="008D30F3"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  <w:r w:rsidR="008D30F3"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63C5F">
              <w:rPr>
                <w:sz w:val="22"/>
                <w:szCs w:val="22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963C5F">
              <w:rPr>
                <w:sz w:val="22"/>
                <w:szCs w:val="22"/>
                <w:lang w:eastAsia="en-US"/>
              </w:rPr>
              <w:t xml:space="preserve"> проведенных внеплановых проверок)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63C5F">
              <w:rPr>
                <w:sz w:val="22"/>
                <w:szCs w:val="22"/>
                <w:lang w:eastAsia="en-US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963C5F">
              <w:rPr>
                <w:sz w:val="22"/>
                <w:szCs w:val="22"/>
                <w:lang w:eastAsia="en-US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проверок, по итогам которых по фактам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63C5F">
              <w:rPr>
                <w:sz w:val="22"/>
                <w:szCs w:val="22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63C5F">
              <w:rPr>
                <w:sz w:val="22"/>
                <w:szCs w:val="22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trHeight w:val="429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BB" w:rsidRPr="00963C5F" w:rsidRDefault="006444A5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BB" w:rsidRPr="00963C5F" w:rsidRDefault="006444A5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18BB" w:rsidRPr="00963C5F" w:rsidTr="009F77EC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6444A5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6444A5">
              <w:rPr>
                <w:sz w:val="22"/>
                <w:szCs w:val="22"/>
                <w:lang w:eastAsia="en-US"/>
              </w:rPr>
              <w:t>2</w:t>
            </w:r>
            <w:r w:rsidRPr="00963C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8BB" w:rsidRPr="00963C5F" w:rsidRDefault="00C318BB" w:rsidP="009F77EC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886888" w:rsidRPr="006444A5" w:rsidRDefault="00886888" w:rsidP="00886888">
      <w:pPr>
        <w:rPr>
          <w:sz w:val="28"/>
          <w:szCs w:val="28"/>
        </w:rPr>
      </w:pPr>
    </w:p>
    <w:p w:rsidR="005542D8" w:rsidRDefault="00C318BB" w:rsidP="003E44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44A5">
        <w:rPr>
          <w:color w:val="000000"/>
          <w:sz w:val="28"/>
          <w:szCs w:val="28"/>
          <w:shd w:val="clear" w:color="auto" w:fill="FFFFFF"/>
        </w:rPr>
        <w:t>Существенных отклонений значений отчетных показателей в сравнении с показателями предшествующего года не установлено.</w:t>
      </w:r>
    </w:p>
    <w:p w:rsidR="006444A5" w:rsidRPr="006444A5" w:rsidRDefault="006444A5" w:rsidP="00886888">
      <w:pPr>
        <w:rPr>
          <w:sz w:val="28"/>
          <w:szCs w:val="28"/>
        </w:rPr>
      </w:pPr>
    </w:p>
    <w:p w:rsidR="00886888" w:rsidRPr="006444A5" w:rsidRDefault="00886888" w:rsidP="00886888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444A5" w:rsidRDefault="00886888" w:rsidP="00886888">
      <w:pPr>
        <w:rPr>
          <w:sz w:val="32"/>
          <w:szCs w:val="32"/>
        </w:rPr>
      </w:pPr>
    </w:p>
    <w:p w:rsidR="006444A5" w:rsidRPr="006444A5" w:rsidRDefault="006444A5" w:rsidP="006444A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444A5">
        <w:rPr>
          <w:b/>
          <w:sz w:val="28"/>
          <w:szCs w:val="28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  <w:r w:rsidRPr="006444A5">
        <w:rPr>
          <w:sz w:val="28"/>
          <w:szCs w:val="28"/>
        </w:rPr>
        <w:t xml:space="preserve">В рамках осуществления функции по осуществлению муниципального контроля, согласованного с </w:t>
      </w:r>
      <w:r w:rsidR="003E44C9">
        <w:rPr>
          <w:sz w:val="28"/>
          <w:szCs w:val="28"/>
        </w:rPr>
        <w:t xml:space="preserve">Управлением </w:t>
      </w:r>
      <w:r w:rsidR="003E44C9" w:rsidRPr="009D3170">
        <w:rPr>
          <w:sz w:val="28"/>
          <w:szCs w:val="28"/>
        </w:rPr>
        <w:t xml:space="preserve">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="003E44C9" w:rsidRPr="009D3170">
        <w:rPr>
          <w:sz w:val="28"/>
          <w:szCs w:val="28"/>
        </w:rPr>
        <w:t>Югре</w:t>
      </w:r>
      <w:proofErr w:type="spellEnd"/>
      <w:r w:rsidR="003E44C9" w:rsidRPr="009D3170">
        <w:rPr>
          <w:sz w:val="28"/>
          <w:szCs w:val="28"/>
        </w:rPr>
        <w:t>,</w:t>
      </w:r>
      <w:r w:rsidR="003E44C9">
        <w:rPr>
          <w:sz w:val="28"/>
          <w:szCs w:val="28"/>
        </w:rPr>
        <w:t xml:space="preserve"> </w:t>
      </w:r>
      <w:r w:rsidRPr="006444A5">
        <w:rPr>
          <w:sz w:val="28"/>
          <w:szCs w:val="28"/>
        </w:rPr>
        <w:t>прокуратурой Березовского района план проведения плановых проверок юридических лиц и индивидуальных предпринимателей на 201</w:t>
      </w:r>
      <w:r w:rsidR="003E44C9">
        <w:rPr>
          <w:sz w:val="28"/>
          <w:szCs w:val="28"/>
        </w:rPr>
        <w:t>9</w:t>
      </w:r>
      <w:r w:rsidRPr="006444A5">
        <w:rPr>
          <w:sz w:val="28"/>
          <w:szCs w:val="28"/>
        </w:rPr>
        <w:t xml:space="preserve"> год выполнен на 100%.</w:t>
      </w:r>
    </w:p>
    <w:p w:rsidR="00F86A21" w:rsidRPr="00F86A21" w:rsidRDefault="00F86A21" w:rsidP="00F86A2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6A21">
        <w:rPr>
          <w:color w:val="000000"/>
          <w:sz w:val="28"/>
          <w:szCs w:val="28"/>
        </w:rPr>
        <w:t>За отчетный период нарушений не выявлено, таким образом, муниципальный контроль имеет положительные результаты. Жалоб на мероприятия по осуществлению муниципального контроля в 2019 году не поступало.</w:t>
      </w:r>
    </w:p>
    <w:p w:rsidR="00F86A21" w:rsidRPr="00F86A21" w:rsidRDefault="00F86A21" w:rsidP="00F86A2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6A21">
        <w:rPr>
          <w:color w:val="000000"/>
          <w:sz w:val="28"/>
          <w:szCs w:val="28"/>
        </w:rPr>
        <w:t>На 2020 год администрацией городского поселения Игрим запланировано проведение 1 (одной) проверки в отношении 1 юридического лица.</w:t>
      </w:r>
    </w:p>
    <w:p w:rsidR="00F86A21" w:rsidRPr="00F86A21" w:rsidRDefault="00F86A21" w:rsidP="00F86A2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6A21">
        <w:rPr>
          <w:color w:val="000000"/>
          <w:sz w:val="28"/>
          <w:szCs w:val="28"/>
        </w:rPr>
        <w:t>Планируемые показатели эффективности на 2020 год:</w:t>
      </w:r>
    </w:p>
    <w:p w:rsidR="00F86A21" w:rsidRPr="00F86A21" w:rsidRDefault="00F86A21" w:rsidP="00F86A2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6A21">
        <w:rPr>
          <w:color w:val="000000"/>
          <w:sz w:val="28"/>
          <w:szCs w:val="28"/>
        </w:rPr>
        <w:t>- выполнение плана проведения проверок (доля проведённых плановых проверок в процентах от общего количества запланированных проверок) – 100%;</w:t>
      </w:r>
    </w:p>
    <w:p w:rsidR="00F86A21" w:rsidRPr="00F86A21" w:rsidRDefault="00F86A21" w:rsidP="00F86A2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6A21">
        <w:rPr>
          <w:color w:val="000000"/>
          <w:sz w:val="28"/>
          <w:szCs w:val="28"/>
        </w:rPr>
        <w:t>- доля проверок, результаты которых признаны недействительными   (в процентах от общего числа проведённых проверок) – 0%.</w:t>
      </w:r>
    </w:p>
    <w:p w:rsidR="006444A5" w:rsidRPr="00F86A21" w:rsidRDefault="006444A5" w:rsidP="006444A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444A5" w:rsidRPr="006444A5" w:rsidRDefault="006444A5" w:rsidP="006444A5">
      <w:pPr>
        <w:ind w:firstLine="708"/>
        <w:jc w:val="both"/>
        <w:rPr>
          <w:b/>
          <w:sz w:val="28"/>
          <w:szCs w:val="28"/>
        </w:rPr>
      </w:pPr>
      <w:r w:rsidRPr="00F2704F">
        <w:rPr>
          <w:b/>
          <w:sz w:val="28"/>
          <w:szCs w:val="28"/>
        </w:rPr>
        <w:t>7.2.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деятельности.</w:t>
      </w:r>
      <w:r w:rsidRPr="006444A5">
        <w:rPr>
          <w:b/>
          <w:sz w:val="28"/>
          <w:szCs w:val="28"/>
        </w:rPr>
        <w:t xml:space="preserve"> </w:t>
      </w:r>
    </w:p>
    <w:p w:rsidR="006444A5" w:rsidRPr="006444A5" w:rsidRDefault="006444A5" w:rsidP="006444A5">
      <w:pPr>
        <w:ind w:firstLine="708"/>
        <w:jc w:val="both"/>
        <w:rPr>
          <w:rStyle w:val="fontstyle01"/>
          <w:rFonts w:ascii="Times New Roman" w:hAnsi="Times New Roman"/>
        </w:rPr>
      </w:pPr>
    </w:p>
    <w:p w:rsidR="006444A5" w:rsidRPr="006444A5" w:rsidRDefault="006444A5" w:rsidP="006444A5">
      <w:pPr>
        <w:ind w:firstLine="708"/>
        <w:jc w:val="both"/>
        <w:rPr>
          <w:rStyle w:val="fontstyle01"/>
          <w:rFonts w:ascii="Times New Roman" w:hAnsi="Times New Roman"/>
        </w:rPr>
      </w:pPr>
      <w:r w:rsidRPr="006444A5">
        <w:rPr>
          <w:rStyle w:val="fontstyle01"/>
          <w:rFonts w:ascii="Times New Roman" w:hAnsi="Times New Roman"/>
        </w:rPr>
        <w:t>Расширение перечня оснований, устанавливающих возможность</w:t>
      </w:r>
      <w:r w:rsidRPr="006444A5">
        <w:rPr>
          <w:color w:val="000000"/>
          <w:sz w:val="28"/>
          <w:szCs w:val="28"/>
        </w:rPr>
        <w:br/>
      </w:r>
      <w:r w:rsidRPr="006444A5">
        <w:rPr>
          <w:rStyle w:val="fontstyle01"/>
          <w:rFonts w:ascii="Times New Roman" w:hAnsi="Times New Roman"/>
        </w:rPr>
        <w:t>проведения внеплановых проверок в отношении юридических лиц и</w:t>
      </w:r>
      <w:r w:rsidRPr="006444A5">
        <w:rPr>
          <w:color w:val="000000"/>
          <w:sz w:val="28"/>
          <w:szCs w:val="28"/>
        </w:rPr>
        <w:br/>
      </w:r>
      <w:r w:rsidRPr="006444A5">
        <w:rPr>
          <w:rStyle w:val="fontstyle01"/>
          <w:rFonts w:ascii="Times New Roman" w:hAnsi="Times New Roman"/>
        </w:rPr>
        <w:lastRenderedPageBreak/>
        <w:t>индивидуальных предпринимателей при поступлении обращений от граждан,</w:t>
      </w:r>
      <w:r w:rsidRPr="006444A5">
        <w:rPr>
          <w:color w:val="000000"/>
          <w:sz w:val="28"/>
          <w:szCs w:val="28"/>
        </w:rPr>
        <w:br/>
      </w:r>
      <w:r w:rsidRPr="006444A5">
        <w:rPr>
          <w:rStyle w:val="fontstyle01"/>
          <w:rFonts w:ascii="Times New Roman" w:hAnsi="Times New Roman"/>
        </w:rPr>
        <w:t>юридических лиц, индивидуальных предпринимателей, органов местного</w:t>
      </w:r>
      <w:r w:rsidRPr="006444A5">
        <w:rPr>
          <w:color w:val="000000"/>
          <w:sz w:val="28"/>
          <w:szCs w:val="28"/>
        </w:rPr>
        <w:br/>
      </w:r>
      <w:r w:rsidRPr="006444A5">
        <w:rPr>
          <w:rStyle w:val="fontstyle01"/>
          <w:rFonts w:ascii="Times New Roman" w:hAnsi="Times New Roman"/>
        </w:rPr>
        <w:t>самоуправления о фактах нарушения земельного законодательства.</w:t>
      </w: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</w:p>
    <w:p w:rsidR="006444A5" w:rsidRPr="006444A5" w:rsidRDefault="006444A5" w:rsidP="006444A5">
      <w:pPr>
        <w:ind w:firstLine="708"/>
        <w:jc w:val="both"/>
        <w:rPr>
          <w:b/>
          <w:sz w:val="28"/>
          <w:szCs w:val="28"/>
        </w:rPr>
      </w:pPr>
      <w:r w:rsidRPr="006444A5">
        <w:rPr>
          <w:b/>
          <w:sz w:val="28"/>
          <w:szCs w:val="28"/>
        </w:rPr>
        <w:t>7.3.</w:t>
      </w:r>
      <w:r w:rsidR="003107DD">
        <w:rPr>
          <w:b/>
          <w:sz w:val="28"/>
          <w:szCs w:val="28"/>
        </w:rPr>
        <w:t xml:space="preserve"> </w:t>
      </w:r>
      <w:r w:rsidRPr="006444A5">
        <w:rPr>
          <w:b/>
          <w:sz w:val="28"/>
          <w:szCs w:val="28"/>
        </w:rPr>
        <w:t>Иные предложения, связанные с 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6444A5" w:rsidRPr="006444A5" w:rsidRDefault="006444A5" w:rsidP="006444A5">
      <w:pPr>
        <w:ind w:firstLine="708"/>
        <w:jc w:val="both"/>
        <w:rPr>
          <w:b/>
          <w:sz w:val="28"/>
          <w:szCs w:val="28"/>
        </w:rPr>
      </w:pP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  <w:r w:rsidRPr="006444A5">
        <w:rPr>
          <w:sz w:val="28"/>
          <w:szCs w:val="28"/>
        </w:rPr>
        <w:t>В целях повышения эффективности проведения мероприятий по муниципальному контролю целесообразно:</w:t>
      </w:r>
    </w:p>
    <w:p w:rsidR="006444A5" w:rsidRPr="006444A5" w:rsidRDefault="006444A5" w:rsidP="006444A5">
      <w:pPr>
        <w:ind w:firstLine="708"/>
        <w:jc w:val="both"/>
        <w:rPr>
          <w:sz w:val="28"/>
          <w:szCs w:val="28"/>
        </w:rPr>
      </w:pPr>
      <w:r w:rsidRPr="006444A5">
        <w:rPr>
          <w:sz w:val="28"/>
          <w:szCs w:val="28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404177" w:rsidRPr="006444A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DA1F78" w:rsidRDefault="00A306EE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3107DD" w:rsidRPr="00F246CD" w:rsidRDefault="003107DD" w:rsidP="003107DD">
      <w:pPr>
        <w:rPr>
          <w:sz w:val="32"/>
          <w:szCs w:val="32"/>
        </w:rPr>
      </w:pPr>
    </w:p>
    <w:p w:rsidR="003107DD" w:rsidRDefault="003107DD" w:rsidP="003107DD">
      <w:pPr>
        <w:ind w:firstLine="540"/>
        <w:jc w:val="both"/>
      </w:pPr>
    </w:p>
    <w:p w:rsidR="003107DD" w:rsidRDefault="003107DD" w:rsidP="003107DD">
      <w:pPr>
        <w:ind w:firstLine="540"/>
        <w:jc w:val="both"/>
      </w:pPr>
    </w:p>
    <w:p w:rsidR="003107DD" w:rsidRPr="00426E55" w:rsidRDefault="003107DD" w:rsidP="003107DD">
      <w:pPr>
        <w:ind w:firstLine="540"/>
        <w:jc w:val="both"/>
      </w:pPr>
    </w:p>
    <w:p w:rsidR="003107DD" w:rsidRPr="00D53F3E" w:rsidRDefault="003107DD" w:rsidP="003107DD">
      <w:pPr>
        <w:ind w:firstLine="540"/>
        <w:jc w:val="both"/>
      </w:pPr>
    </w:p>
    <w:p w:rsidR="003107DD" w:rsidRPr="00A306EE" w:rsidRDefault="003107DD" w:rsidP="003107DD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306EE">
        <w:rPr>
          <w:sz w:val="28"/>
          <w:szCs w:val="28"/>
          <w:shd w:val="clear" w:color="auto" w:fill="FFFFFF"/>
        </w:rPr>
        <w:t xml:space="preserve">Глава </w:t>
      </w:r>
      <w:r w:rsidRPr="00A306EE">
        <w:rPr>
          <w:sz w:val="28"/>
          <w:szCs w:val="28"/>
        </w:rPr>
        <w:t>городского поселения Игрим</w:t>
      </w:r>
      <w:r w:rsidRPr="00A306EE">
        <w:rPr>
          <w:sz w:val="28"/>
          <w:szCs w:val="28"/>
          <w:shd w:val="clear" w:color="auto" w:fill="FFFFFF"/>
        </w:rPr>
        <w:t xml:space="preserve">      </w:t>
      </w:r>
      <w:r w:rsidR="00A306EE">
        <w:rPr>
          <w:sz w:val="28"/>
          <w:szCs w:val="28"/>
          <w:shd w:val="clear" w:color="auto" w:fill="FFFFFF"/>
        </w:rPr>
        <w:t xml:space="preserve"> </w:t>
      </w:r>
      <w:r w:rsidRPr="00A306EE">
        <w:rPr>
          <w:sz w:val="28"/>
          <w:szCs w:val="28"/>
          <w:shd w:val="clear" w:color="auto" w:fill="FFFFFF"/>
        </w:rPr>
        <w:t xml:space="preserve">                                     Т.А. </w:t>
      </w:r>
      <w:proofErr w:type="spellStart"/>
      <w:r w:rsidRPr="00A306EE">
        <w:rPr>
          <w:sz w:val="28"/>
          <w:szCs w:val="28"/>
          <w:shd w:val="clear" w:color="auto" w:fill="FFFFFF"/>
        </w:rPr>
        <w:t>Грудо</w:t>
      </w:r>
      <w:proofErr w:type="spellEnd"/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26F18" w:rsidRDefault="00126F18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26F18" w:rsidRDefault="00126F18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26F18" w:rsidRDefault="00126F18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26F18" w:rsidRDefault="00126F18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3107DD" w:rsidRDefault="003107DD" w:rsidP="003107DD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3107DD" w:rsidRPr="00930C9D" w:rsidRDefault="00470EC1" w:rsidP="003107DD">
      <w:pPr>
        <w:contextualSpacing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3107DD" w:rsidRPr="00930C9D">
        <w:rPr>
          <w:sz w:val="20"/>
          <w:szCs w:val="20"/>
        </w:rPr>
        <w:t xml:space="preserve"> отдела </w:t>
      </w:r>
    </w:p>
    <w:p w:rsidR="003107DD" w:rsidRPr="00930C9D" w:rsidRDefault="003107DD" w:rsidP="003107DD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470EC1" w:rsidRDefault="003107DD" w:rsidP="003107DD">
      <w:pPr>
        <w:spacing w:line="360" w:lineRule="auto"/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 xml:space="preserve">, </w:t>
      </w:r>
    </w:p>
    <w:p w:rsidR="00404177" w:rsidRPr="00404177" w:rsidRDefault="003107DD" w:rsidP="00A306EE">
      <w:pPr>
        <w:spacing w:line="360" w:lineRule="auto"/>
        <w:contextualSpacing/>
        <w:rPr>
          <w:sz w:val="32"/>
          <w:szCs w:val="32"/>
          <w:lang w:val="en-US"/>
        </w:rPr>
      </w:pP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</w:t>
      </w:r>
    </w:p>
    <w:sectPr w:rsidR="00404177" w:rsidRPr="00404177" w:rsidSect="00A306EE">
      <w:headerReference w:type="default" r:id="rId13"/>
      <w:footerReference w:type="default" r:id="rId14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62" w:rsidRDefault="007E1262" w:rsidP="00404177">
      <w:r>
        <w:separator/>
      </w:r>
    </w:p>
  </w:endnote>
  <w:endnote w:type="continuationSeparator" w:id="0">
    <w:p w:rsidR="007E1262" w:rsidRDefault="007E126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78" w:rsidRDefault="00871BFC">
    <w:pPr>
      <w:pStyle w:val="a5"/>
      <w:jc w:val="center"/>
    </w:pPr>
    <w:fldSimple w:instr=" PAGE   \* MERGEFORMAT ">
      <w:r w:rsidR="00126F18">
        <w:rPr>
          <w:noProof/>
        </w:rPr>
        <w:t>26</w:t>
      </w:r>
    </w:fldSimple>
  </w:p>
  <w:p w:rsidR="00DA1F78" w:rsidRDefault="00DA1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62" w:rsidRDefault="007E1262" w:rsidP="00404177">
      <w:r>
        <w:separator/>
      </w:r>
    </w:p>
  </w:footnote>
  <w:footnote w:type="continuationSeparator" w:id="0">
    <w:p w:rsidR="007E1262" w:rsidRDefault="007E126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78" w:rsidRPr="00404177" w:rsidRDefault="00DA1F78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B4"/>
    <w:multiLevelType w:val="hybridMultilevel"/>
    <w:tmpl w:val="00FE91D2"/>
    <w:lvl w:ilvl="0" w:tplc="0524B8B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67D39"/>
    <w:multiLevelType w:val="hybridMultilevel"/>
    <w:tmpl w:val="F66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44F9"/>
    <w:multiLevelType w:val="hybridMultilevel"/>
    <w:tmpl w:val="6E9835E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2B67"/>
    <w:rsid w:val="00024001"/>
    <w:rsid w:val="00107E69"/>
    <w:rsid w:val="00125AC1"/>
    <w:rsid w:val="00126F18"/>
    <w:rsid w:val="00152D50"/>
    <w:rsid w:val="001A601A"/>
    <w:rsid w:val="00255E8A"/>
    <w:rsid w:val="00257B9A"/>
    <w:rsid w:val="002B62FA"/>
    <w:rsid w:val="002C6C43"/>
    <w:rsid w:val="002D7A33"/>
    <w:rsid w:val="003107DD"/>
    <w:rsid w:val="0036543A"/>
    <w:rsid w:val="003E44C9"/>
    <w:rsid w:val="00400100"/>
    <w:rsid w:val="00404177"/>
    <w:rsid w:val="00412B3B"/>
    <w:rsid w:val="00414C29"/>
    <w:rsid w:val="0042029C"/>
    <w:rsid w:val="00441355"/>
    <w:rsid w:val="00461364"/>
    <w:rsid w:val="00470EC1"/>
    <w:rsid w:val="004F0E6B"/>
    <w:rsid w:val="00500324"/>
    <w:rsid w:val="005542D8"/>
    <w:rsid w:val="0057706B"/>
    <w:rsid w:val="005A1F26"/>
    <w:rsid w:val="005B5D4B"/>
    <w:rsid w:val="005F3FE3"/>
    <w:rsid w:val="00613000"/>
    <w:rsid w:val="006444A5"/>
    <w:rsid w:val="006635A7"/>
    <w:rsid w:val="00666EE1"/>
    <w:rsid w:val="00694C6B"/>
    <w:rsid w:val="006961EB"/>
    <w:rsid w:val="006A161B"/>
    <w:rsid w:val="006E69D4"/>
    <w:rsid w:val="006F5679"/>
    <w:rsid w:val="00755FAF"/>
    <w:rsid w:val="007D6432"/>
    <w:rsid w:val="007E1262"/>
    <w:rsid w:val="0083213D"/>
    <w:rsid w:val="00843529"/>
    <w:rsid w:val="00871BFC"/>
    <w:rsid w:val="00886888"/>
    <w:rsid w:val="008971F3"/>
    <w:rsid w:val="008A0EF2"/>
    <w:rsid w:val="008D30F3"/>
    <w:rsid w:val="008D5E55"/>
    <w:rsid w:val="008E7C87"/>
    <w:rsid w:val="008E7D6B"/>
    <w:rsid w:val="008F1E8C"/>
    <w:rsid w:val="009079EC"/>
    <w:rsid w:val="00913E29"/>
    <w:rsid w:val="00914DD9"/>
    <w:rsid w:val="00931190"/>
    <w:rsid w:val="00932554"/>
    <w:rsid w:val="009B17EC"/>
    <w:rsid w:val="009D3170"/>
    <w:rsid w:val="009F77EC"/>
    <w:rsid w:val="00A0705C"/>
    <w:rsid w:val="00A306EE"/>
    <w:rsid w:val="00A45DAD"/>
    <w:rsid w:val="00A5546E"/>
    <w:rsid w:val="00A55AC9"/>
    <w:rsid w:val="00A6696F"/>
    <w:rsid w:val="00A923CB"/>
    <w:rsid w:val="00A94A07"/>
    <w:rsid w:val="00AA6D0A"/>
    <w:rsid w:val="00B434AC"/>
    <w:rsid w:val="00B44179"/>
    <w:rsid w:val="00B46E92"/>
    <w:rsid w:val="00B628C6"/>
    <w:rsid w:val="00BE1D1E"/>
    <w:rsid w:val="00C318BB"/>
    <w:rsid w:val="00C8636F"/>
    <w:rsid w:val="00CD6DB8"/>
    <w:rsid w:val="00CD6E5D"/>
    <w:rsid w:val="00D20F0A"/>
    <w:rsid w:val="00D524F4"/>
    <w:rsid w:val="00D77D61"/>
    <w:rsid w:val="00DA0BF9"/>
    <w:rsid w:val="00DA1F78"/>
    <w:rsid w:val="00DD671F"/>
    <w:rsid w:val="00E14580"/>
    <w:rsid w:val="00E823FF"/>
    <w:rsid w:val="00E85333"/>
    <w:rsid w:val="00EA2DCF"/>
    <w:rsid w:val="00F06063"/>
    <w:rsid w:val="00F24D6D"/>
    <w:rsid w:val="00F2704F"/>
    <w:rsid w:val="00F31C3C"/>
    <w:rsid w:val="00F46968"/>
    <w:rsid w:val="00F86A21"/>
    <w:rsid w:val="00FA2187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F0E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F0E6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F0E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semiHidden/>
    <w:unhideWhenUsed/>
    <w:rsid w:val="004F0E6B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4F0E6B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4F0E6B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1">
    <w:name w:val="Основной текст Знак1"/>
    <w:basedOn w:val="a0"/>
    <w:link w:val="ac"/>
    <w:uiPriority w:val="99"/>
    <w:semiHidden/>
    <w:rsid w:val="004F0E6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F0E6B"/>
  </w:style>
  <w:style w:type="paragraph" w:styleId="ad">
    <w:name w:val="List Paragraph"/>
    <w:basedOn w:val="a"/>
    <w:uiPriority w:val="34"/>
    <w:qFormat/>
    <w:rsid w:val="00A923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B4417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E1D1E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a0"/>
    <w:rsid w:val="006444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A1F7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6DD1C34128FB1A24D4F33428446E450267A975D405B1E9F35E23BE423B4509C263766AE4C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509F5CC61EBAFB918B48E47E422ADCFE7E8244ECCE0357C7C86994U2mCO" TargetMode="External"/><Relationship Id="rId12" Type="http://schemas.openxmlformats.org/officeDocument/2006/relationships/hyperlink" Target="consultantplus://offline/ref=1F66DD1C34128FB1A24D4F33428446E450227B90584A5B1E9F35E23BE4A243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66DD1C34128FB1A24D4F33428446E450247A965A4A5B1E9F35E23BE4A24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1A80DC2F7292FDA3FAA284BCCA5E4D77FD45120C849875B445FF263CD73BC3A9EA89F4z8q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A80DC2F7292FDA3FAA284BCCA5E4D77FE431A0F839875B445FF263CD73BC3A9EA89FF89z1q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9486</Words>
  <Characters>54075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2020-01-17T04:21:00Z</dcterms:modified>
</cp:coreProperties>
</file>