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12" w:rsidRDefault="00E963B7" w:rsidP="00E96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D277E" w:rsidRPr="002D277E">
        <w:rPr>
          <w:rFonts w:ascii="Times New Roman" w:hAnsi="Times New Roman" w:cs="Times New Roman"/>
          <w:b/>
          <w:sz w:val="28"/>
          <w:szCs w:val="28"/>
        </w:rPr>
        <w:t>об ответственности за нарушение правил благоустройства</w:t>
      </w:r>
      <w:bookmarkStart w:id="0" w:name="_GoBack"/>
      <w:bookmarkEnd w:id="0"/>
      <w:r w:rsidR="002D277E" w:rsidRPr="002D277E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поселения </w:t>
      </w:r>
      <w:proofErr w:type="spellStart"/>
      <w:r w:rsidR="002D277E" w:rsidRPr="002D277E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E963B7" w:rsidRPr="004B782A" w:rsidRDefault="00E963B7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Закон ХМАО - Югры от 11.06.2010 N 102-оз "Об административных правонарушениях" устанавливает административную ответственность за следующие нарушения:</w:t>
      </w:r>
    </w:p>
    <w:p w:rsidR="00E963B7" w:rsidRPr="004B782A" w:rsidRDefault="00E963B7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Статья 30. Нарушение правил благоустройства территорий</w:t>
      </w:r>
      <w:r w:rsidR="00825B59" w:rsidRPr="004B782A">
        <w:rPr>
          <w:rFonts w:ascii="Times New Roman" w:hAnsi="Times New Roman" w:cs="Times New Roman"/>
          <w:sz w:val="26"/>
          <w:szCs w:val="26"/>
        </w:rPr>
        <w:t>.</w:t>
      </w:r>
    </w:p>
    <w:p w:rsidR="00825B59" w:rsidRPr="004B782A" w:rsidRDefault="00825B59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1. Нарушение утвержденных муниципальными нормативными правовыми актами правил благоустройства территорий влечет наложение административного штрафа на граждан в размере от пятисот до пяти тысяч рублей; на должностных лиц - от пяти тысяч до пятнадцати тысяч рублей; на юридических лиц - от двадцати тысяч до пятидесяти тысяч рублей.</w:t>
      </w:r>
    </w:p>
    <w:p w:rsidR="00825B59" w:rsidRPr="004B782A" w:rsidRDefault="00825B59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Повторное совершение административного правонарушения 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шестидесяти тысяч рублей.</w:t>
      </w:r>
    </w:p>
    <w:p w:rsidR="00825B59" w:rsidRPr="004B782A" w:rsidRDefault="00825B59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Статья 23. Размещение объявлений и иной информации, не являющейся рекламой, а также рисунков и надписей в неустановленных местах влечет наложение административного штрафа на граждан в размере от пятисот до трех тысяч рублей; на должностных лиц - от одной тысячи до пяти тысяч рублей; на юридических лиц - от пяти тысяч до десяти тысяч рублей.</w:t>
      </w:r>
    </w:p>
    <w:p w:rsidR="00825B59" w:rsidRPr="004B782A" w:rsidRDefault="00825B59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Статья 27. Загрязнение либо засорение территорий общего пользования</w:t>
      </w:r>
    </w:p>
    <w:p w:rsidR="00825B59" w:rsidRPr="004B782A" w:rsidRDefault="00825B59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1. Загрязнение либо засорение территорий общего пользования путем выброса, сброса, оставления вне мусорных контейнеров (урн, корзин) бумаг, окурков, бутылок и иного мусора влечет предупреждение или наложение административного штрафа на граждан в размере от пятисот до трех тысяч рублей.</w:t>
      </w:r>
    </w:p>
    <w:p w:rsidR="00825B59" w:rsidRPr="004B782A" w:rsidRDefault="00825B59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Повторное совершение административного правонарушения влечет наложение административного штрафа на граждан в размере от четырех тысяч до пяти тысяч рублей.</w:t>
      </w:r>
    </w:p>
    <w:p w:rsidR="004B782A" w:rsidRPr="004B782A" w:rsidRDefault="004B782A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Статья 29. Нарушение установленных нормативными правовыми актами органов местного самоуправления муниципальных образований автономного округа требований по поддержанию эстетического состояния территорий поселений, городских округов</w:t>
      </w:r>
    </w:p>
    <w:p w:rsidR="004B782A" w:rsidRPr="004B782A" w:rsidRDefault="004B782A" w:rsidP="004B7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2A">
        <w:rPr>
          <w:rFonts w:ascii="Times New Roman" w:hAnsi="Times New Roman" w:cs="Times New Roman"/>
          <w:sz w:val="26"/>
          <w:szCs w:val="26"/>
        </w:rPr>
        <w:t>1. Складирование и хранение строительных материалов, оборудования, органических или химических удобрений, тары, хранение судов водного транспорта, разукомплектованных транспортных средств и иных механизмов в нарушение установленных нормативными правовыми актами органов местного самоуправления муниципальных образований автономного округа требований по поддержанию эстетического состояния территорий поселений, городских округов - влекут предупреждение или наложение административного штрафа на граждан в размере от пятисот до двух тысяч пятисот рублей; на должностных лиц - от трех тысяч до пяти тысяч рублей.</w:t>
      </w:r>
    </w:p>
    <w:p w:rsidR="00E963B7" w:rsidRPr="00E963B7" w:rsidRDefault="004B782A" w:rsidP="0095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2A">
        <w:rPr>
          <w:rFonts w:ascii="Times New Roman" w:hAnsi="Times New Roman" w:cs="Times New Roman"/>
          <w:sz w:val="26"/>
          <w:szCs w:val="26"/>
        </w:rPr>
        <w:t>2. Складирование, хранение дров, угля, сена вне территорий домовладений в нарушение правил, установленных нормативными правовыми актами органов местного самоуправления, влекут предупреждение или наложение административного штрафа на граждан в размере от пятисот до двух тысяч пятисот рублей.</w:t>
      </w:r>
    </w:p>
    <w:sectPr w:rsidR="00E963B7" w:rsidRPr="00E963B7" w:rsidSect="004B78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E3"/>
    <w:rsid w:val="001A3EE3"/>
    <w:rsid w:val="002D277E"/>
    <w:rsid w:val="004B782A"/>
    <w:rsid w:val="00825B59"/>
    <w:rsid w:val="00951E63"/>
    <w:rsid w:val="00987712"/>
    <w:rsid w:val="00E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FC6FB-A546-4916-AD30-C6B54710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2018-11-14T06:43:00Z</dcterms:created>
  <dcterms:modified xsi:type="dcterms:W3CDTF">2019-01-17T09:47:00Z</dcterms:modified>
</cp:coreProperties>
</file>