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58" w:rsidRPr="00BE3C58" w:rsidRDefault="00BE3C58" w:rsidP="00BE3C58">
      <w:pPr>
        <w:spacing w:after="0" w:line="240" w:lineRule="auto"/>
        <w:jc w:val="both"/>
        <w:outlineLvl w:val="1"/>
        <w:rPr>
          <w:rFonts w:ascii="Helvetica" w:eastAsia="Times New Roman" w:hAnsi="Helvetica" w:cs="Helvetica"/>
          <w:color w:val="41484E"/>
          <w:sz w:val="27"/>
          <w:szCs w:val="27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7"/>
          <w:szCs w:val="27"/>
          <w:lang w:eastAsia="ru-RU"/>
        </w:rPr>
        <w:t>Экологическое воспитание и формирование экологической культуры в области обращения с ТКО</w:t>
      </w:r>
    </w:p>
    <w:p w:rsidR="00BE3C58" w:rsidRPr="00BE3C58" w:rsidRDefault="00BE3C58" w:rsidP="00BE3C58">
      <w:pPr>
        <w:spacing w:after="136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noProof/>
          <w:color w:val="1888EF"/>
          <w:sz w:val="25"/>
          <w:szCs w:val="25"/>
          <w:lang w:eastAsia="ru-RU"/>
        </w:rPr>
        <w:drawing>
          <wp:inline distT="0" distB="0" distL="0" distR="0">
            <wp:extent cx="1130300" cy="690245"/>
            <wp:effectExtent l="19050" t="0" r="0" b="0"/>
            <wp:docPr id="1" name="Рисунок 1" descr="Фото страницы Экологическое воспитание и формирование экологической культуры в области обращения с ТКО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страницы Экологическое воспитание и формирование экологической культуры в области обращения с ТКО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C58" w:rsidRPr="00BE3C58" w:rsidRDefault="00BE3C58" w:rsidP="00BE3C58">
      <w:pPr>
        <w:spacing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b/>
          <w:bCs/>
          <w:color w:val="41484E"/>
          <w:sz w:val="25"/>
          <w:lang w:eastAsia="ru-RU"/>
        </w:rPr>
        <w:t>Экологическое просвещение</w:t>
      </w:r>
    </w:p>
    <w:p w:rsidR="00BE3C58" w:rsidRPr="00BE3C58" w:rsidRDefault="00BE3C58" w:rsidP="00BE3C58">
      <w:pPr>
        <w:spacing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В соответствии с изменениями внесенными в статью 8 Федерального закона "Об отходах производства и потребления" от 24.06.1998 N 89-ФЗ </w:t>
      </w:r>
      <w:proofErr w:type="gramStart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с  01.01.2019</w:t>
      </w:r>
      <w:proofErr w:type="gramEnd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 года</w:t>
      </w: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br/>
        <w:t>К полномочиям органов местного самоуправления городских поселений в области обращения с твердыми коммунальными отходами отнесена также   и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Указом Президента РФ от 19.04.2017 №176 утверждена Стратегия экологической безопасности России на период до 2025 года. 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- нормирование и разрешительная деятельность в области охраны окружающей среды;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- создание системы экологического аудита;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lastRenderedPageBreak/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проводит месячники по благоустройству и санитарной очистке территории, по пожарной безопасности.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A73BF4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На сайте администрации и информационных стендах на территории поселения размещается информация о введении карантинных, пожароопасных и особых противопожарных периодов.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Информация об экологических сайтах</w:t>
      </w:r>
      <w:bookmarkStart w:id="0" w:name="_GoBack"/>
      <w:bookmarkEnd w:id="0"/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proofErr w:type="spellStart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Ecocom</w:t>
      </w:r>
      <w:proofErr w:type="spellEnd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 — все об экологии</w:t>
      </w:r>
    </w:p>
    <w:p w:rsidR="00BE3C58" w:rsidRPr="00BE3C58" w:rsidRDefault="00A73BF4" w:rsidP="00BE3C58">
      <w:pPr>
        <w:spacing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hyperlink r:id="rId6" w:history="1">
        <w:r w:rsidR="00BE3C58" w:rsidRPr="00BE3C58">
          <w:rPr>
            <w:rFonts w:ascii="Helvetica" w:eastAsia="Times New Roman" w:hAnsi="Helvetica" w:cs="Helvetica"/>
            <w:color w:val="1888EF"/>
            <w:sz w:val="25"/>
            <w:u w:val="single"/>
            <w:lang w:eastAsia="ru-RU"/>
          </w:rPr>
          <w:t>http://www.ecocommunity.ru/</w:t>
        </w:r>
      </w:hyperlink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FacePla.net — экологический дайджест позитивной информации об экологии и технологии</w:t>
      </w:r>
    </w:p>
    <w:p w:rsidR="00BE3C58" w:rsidRPr="00BE3C58" w:rsidRDefault="00A73BF4" w:rsidP="00BE3C58">
      <w:pPr>
        <w:spacing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hyperlink r:id="rId7" w:history="1">
        <w:r w:rsidR="00BE3C58" w:rsidRPr="00BE3C58">
          <w:rPr>
            <w:rFonts w:ascii="Helvetica" w:eastAsia="Times New Roman" w:hAnsi="Helvetica" w:cs="Helvetica"/>
            <w:color w:val="1888EF"/>
            <w:sz w:val="25"/>
            <w:u w:val="single"/>
            <w:lang w:eastAsia="ru-RU"/>
          </w:rPr>
          <w:t>http://facepla.net/</w:t>
        </w:r>
      </w:hyperlink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Saveplanet.su – «Сохраним планету»</w:t>
      </w:r>
    </w:p>
    <w:p w:rsidR="00BE3C58" w:rsidRPr="00BE3C58" w:rsidRDefault="00A73BF4" w:rsidP="00BE3C58">
      <w:pPr>
        <w:spacing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hyperlink r:id="rId8" w:history="1">
        <w:r w:rsidR="00BE3C58" w:rsidRPr="00BE3C58">
          <w:rPr>
            <w:rFonts w:ascii="Helvetica" w:eastAsia="Times New Roman" w:hAnsi="Helvetica" w:cs="Helvetica"/>
            <w:color w:val="1888EF"/>
            <w:sz w:val="25"/>
            <w:u w:val="single"/>
            <w:lang w:eastAsia="ru-RU"/>
          </w:rPr>
          <w:t>http://www.saveplanet.su/</w:t>
        </w:r>
      </w:hyperlink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Всемирный фонд дикой природы (WWF)</w:t>
      </w:r>
    </w:p>
    <w:p w:rsidR="00BE3C58" w:rsidRPr="00BE3C58" w:rsidRDefault="00A73BF4" w:rsidP="00BE3C58">
      <w:pPr>
        <w:spacing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hyperlink r:id="rId9" w:history="1">
        <w:r w:rsidR="00BE3C58" w:rsidRPr="00BE3C58">
          <w:rPr>
            <w:rFonts w:ascii="Helvetica" w:eastAsia="Times New Roman" w:hAnsi="Helvetica" w:cs="Helvetica"/>
            <w:color w:val="1888EF"/>
            <w:sz w:val="25"/>
            <w:u w:val="single"/>
            <w:lang w:eastAsia="ru-RU"/>
          </w:rPr>
          <w:t>http://wwf.panda.org/</w:t>
        </w:r>
      </w:hyperlink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Гринпис России</w:t>
      </w:r>
    </w:p>
    <w:p w:rsidR="00BE3C58" w:rsidRPr="00BE3C58" w:rsidRDefault="00A73BF4" w:rsidP="00BE3C58">
      <w:pPr>
        <w:spacing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hyperlink r:id="rId10" w:history="1">
        <w:r w:rsidR="00BE3C58" w:rsidRPr="00BE3C58">
          <w:rPr>
            <w:rFonts w:ascii="Helvetica" w:eastAsia="Times New Roman" w:hAnsi="Helvetica" w:cs="Helvetica"/>
            <w:color w:val="1888EF"/>
            <w:sz w:val="25"/>
            <w:u w:val="single"/>
            <w:lang w:eastAsia="ru-RU"/>
          </w:rPr>
          <w:t>http://www.greenpeace.org/russia/ru</w:t>
        </w:r>
      </w:hyperlink>
      <w:r w:rsidR="00BE3C58"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/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Министерство природных ресурсов России</w:t>
      </w:r>
    </w:p>
    <w:p w:rsidR="00BE3C58" w:rsidRPr="00BE3C58" w:rsidRDefault="00A73BF4" w:rsidP="00BE3C58">
      <w:pPr>
        <w:spacing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hyperlink r:id="rId11" w:history="1">
        <w:r w:rsidR="00BE3C58" w:rsidRPr="00BE3C58">
          <w:rPr>
            <w:rFonts w:ascii="Helvetica" w:eastAsia="Times New Roman" w:hAnsi="Helvetica" w:cs="Helvetica"/>
            <w:color w:val="1888EF"/>
            <w:sz w:val="25"/>
            <w:u w:val="single"/>
            <w:lang w:eastAsia="ru-RU"/>
          </w:rPr>
          <w:t>http://www.mnr.gov.ru/</w:t>
        </w:r>
      </w:hyperlink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lastRenderedPageBreak/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В подсистему </w:t>
      </w:r>
      <w:proofErr w:type="spellStart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природоресурсного</w:t>
      </w:r>
      <w:proofErr w:type="spellEnd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 законодательства входят: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Земельный кодекс РФ (ФЗ № 136 от 25.10.2001 г.),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Закон РФ от 21 февраля 1992 г. № 2395-1 «О недрах»,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Лесной кодекс РФ (ФЗ № 200 от 04.12.2006 г.),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Водный кодекс </w:t>
      </w:r>
      <w:proofErr w:type="gramStart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РФ( ФЗ</w:t>
      </w:r>
      <w:proofErr w:type="gramEnd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 № 74 от 03.06.2006 г.),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 Первая касается биологических начал человека, вторая — его материальных основ существования.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</w:t>
      </w: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lastRenderedPageBreak/>
        <w:t>Положение Конституции РФ конкретизируется в источниках экологического права.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В Законе закрепляются следующие правовые положения: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·основы управления в области охраны окружающей среды;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·права и обязанности граждан, общественных и иных некоммерческих объединений в области охраны окружающей среды;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·экономическое регулирование в области охраны окружающей среды;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·нормирование в области охраны окружающей среды;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·оценка воздействия на окружающую среду и экологическая экспертиза;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·требования в области охраны окружающей среды при осуществлении хозяйственной деятельности;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·зоны экологического бедствия, зоны чрезвычайных ситуаций;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·государственный мониторинг окружающей среды (государственный экологический мониторинг);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·контроль в области охраны окружающей среды (экологический контроль);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·научные исследования в области охраны окружающей среды;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·основы формирования экологической культуры;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·международное сотрудничество в области охраны окружающей среды.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lastRenderedPageBreak/>
        <w:t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« Каждый имеет право на охрану здоровья. Право на охрану здоровья обеспечивается охраной окружающей среды…»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природоресурсного</w:t>
      </w:r>
      <w:proofErr w:type="spellEnd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</w:t>
      </w: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lastRenderedPageBreak/>
        <w:t xml:space="preserve">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экологизация</w:t>
      </w:r>
      <w:proofErr w:type="spellEnd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 нормативных актов, регулирующих экономическую, хозяйственную и административную деятельность предприятий. Под </w:t>
      </w:r>
      <w:proofErr w:type="spellStart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экологизацией</w:t>
      </w:r>
      <w:proofErr w:type="spellEnd"/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 xml:space="preserve">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BE3C58" w:rsidRPr="00BE3C58" w:rsidRDefault="00BE3C58" w:rsidP="00BE3C58">
      <w:pPr>
        <w:spacing w:before="136" w:after="0" w:line="326" w:lineRule="atLeast"/>
        <w:jc w:val="both"/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</w:pPr>
      <w:r w:rsidRPr="00BE3C58">
        <w:rPr>
          <w:rFonts w:ascii="Helvetica" w:eastAsia="Times New Roman" w:hAnsi="Helvetica" w:cs="Helvetica"/>
          <w:color w:val="41484E"/>
          <w:sz w:val="25"/>
          <w:szCs w:val="25"/>
          <w:lang w:eastAsia="ru-RU"/>
        </w:rPr>
        <w:t>Уважаемые жители! Берегите природу и ее экологическое состояние!</w:t>
      </w:r>
    </w:p>
    <w:p w:rsidR="00891A46" w:rsidRDefault="00891A46" w:rsidP="00BE3C58">
      <w:pPr>
        <w:jc w:val="both"/>
      </w:pPr>
    </w:p>
    <w:sectPr w:rsidR="00891A46" w:rsidSect="0089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C58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484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89E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BF4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3C58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A62C7-855A-4373-A762-C9D09E8D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46"/>
  </w:style>
  <w:style w:type="paragraph" w:styleId="2">
    <w:name w:val="heading 2"/>
    <w:basedOn w:val="a"/>
    <w:link w:val="20"/>
    <w:uiPriority w:val="9"/>
    <w:qFormat/>
    <w:rsid w:val="00BE3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E3C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3C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085">
              <w:marLeft w:val="0"/>
              <w:marRight w:val="204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planet.s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acepla.ne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community.ru/" TargetMode="External"/><Relationship Id="rId11" Type="http://schemas.openxmlformats.org/officeDocument/2006/relationships/hyperlink" Target="http://www.mnr.gov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reenpeace.org/russia/ru" TargetMode="External"/><Relationship Id="rId4" Type="http://schemas.openxmlformats.org/officeDocument/2006/relationships/hyperlink" Target="https://iengra.sakha.gov.ru/uploads/631/86e79d1f02a0d02fb10167d716bb44d25a83bb73.png" TargetMode="External"/><Relationship Id="rId9" Type="http://schemas.openxmlformats.org/officeDocument/2006/relationships/hyperlink" Target="http://wwf.pand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1838</Words>
  <Characters>10480</Characters>
  <Application>Microsoft Office Word</Application>
  <DocSecurity>0</DocSecurity>
  <Lines>87</Lines>
  <Paragraphs>24</Paragraphs>
  <ScaleCrop>false</ScaleCrop>
  <Company>Microsoft</Company>
  <LinksUpToDate>false</LinksUpToDate>
  <CharactersWithSpaces>12294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5</cp:revision>
  <dcterms:created xsi:type="dcterms:W3CDTF">2019-03-11T07:35:00Z</dcterms:created>
  <dcterms:modified xsi:type="dcterms:W3CDTF">2019-03-11T12:12:00Z</dcterms:modified>
</cp:coreProperties>
</file>