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B3" w:rsidRDefault="00754FB3" w:rsidP="00754FB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Пройди</w:t>
      </w:r>
      <w:r w:rsidR="00BF5D73">
        <w:rPr>
          <w:rFonts w:eastAsia="Calibri"/>
          <w:b/>
          <w:sz w:val="28"/>
          <w:szCs w:val="28"/>
          <w:lang w:eastAsia="en-US"/>
        </w:rPr>
        <w:t>те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63D5A">
        <w:rPr>
          <w:rFonts w:eastAsia="Calibri"/>
          <w:b/>
          <w:sz w:val="28"/>
          <w:szCs w:val="28"/>
          <w:lang w:eastAsia="en-US"/>
        </w:rPr>
        <w:t>тест и узна</w:t>
      </w:r>
      <w:r>
        <w:rPr>
          <w:rFonts w:eastAsia="Calibri"/>
          <w:b/>
          <w:sz w:val="28"/>
          <w:szCs w:val="28"/>
          <w:lang w:eastAsia="en-US"/>
        </w:rPr>
        <w:t>й</w:t>
      </w:r>
      <w:r w:rsidR="00BF5D73">
        <w:rPr>
          <w:rFonts w:eastAsia="Calibri"/>
          <w:b/>
          <w:sz w:val="28"/>
          <w:szCs w:val="28"/>
          <w:lang w:eastAsia="en-US"/>
        </w:rPr>
        <w:t>те</w:t>
      </w:r>
      <w:bookmarkStart w:id="0" w:name="_GoBack"/>
      <w:bookmarkEnd w:id="0"/>
      <w:r w:rsidRPr="00763D5A">
        <w:rPr>
          <w:rFonts w:eastAsia="Calibri"/>
          <w:b/>
          <w:sz w:val="28"/>
          <w:szCs w:val="28"/>
          <w:lang w:eastAsia="en-US"/>
        </w:rPr>
        <w:t xml:space="preserve"> свой предпринимательский потенциал</w:t>
      </w:r>
    </w:p>
    <w:p w:rsidR="00754FB3" w:rsidRDefault="00754FB3" w:rsidP="00754FB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344675" w:rsidRDefault="00754FB3" w:rsidP="00754F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44675">
        <w:rPr>
          <w:rFonts w:eastAsia="Calibri"/>
          <w:sz w:val="28"/>
          <w:szCs w:val="28"/>
          <w:lang w:eastAsia="en-US"/>
        </w:rPr>
        <w:t>Министерством экономического развития России была разработана и затем утверждена новая редакция паспорта национального проекта «Малое и среднее предпринимательство и поддержка индивидуальной предпринимательской инициативы» во исполнение июльского указа президента России.</w:t>
      </w:r>
    </w:p>
    <w:p w:rsidR="00344675" w:rsidRDefault="00344675" w:rsidP="003446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Обновленная структура состоит из четырех федеральных проектов, на содержание которых повлияли общественно-значимые результаты: поддержка </w:t>
      </w:r>
      <w:proofErr w:type="spellStart"/>
      <w:r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граждан (создание благоприятных условий для осуществления их деятельности); </w:t>
      </w:r>
      <w:proofErr w:type="spellStart"/>
      <w:r>
        <w:rPr>
          <w:rFonts w:eastAsia="Calibri"/>
          <w:sz w:val="28"/>
          <w:szCs w:val="28"/>
          <w:lang w:eastAsia="en-US"/>
        </w:rPr>
        <w:t>предакселерация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(создание условий для легкого старта и комфортного ведения бизнеса); комплексная система акселерации (финансовые и налоговые инструменты поддержки субъектов МСП, </w:t>
      </w:r>
      <w:proofErr w:type="spellStart"/>
      <w:r>
        <w:rPr>
          <w:rFonts w:eastAsia="Calibri"/>
          <w:sz w:val="28"/>
          <w:szCs w:val="28"/>
          <w:lang w:eastAsia="en-US"/>
        </w:rPr>
        <w:t>инфораструктура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для комфортной работы и развития, доступ к закупкам крупнейших заказчиков); цифровая платформа с механизмом адресного подбора мер поддержки (создание цифровой экосистемы, ориентированной на потребности пользователей, включающей востребованные (приоритетные) сервисы, </w:t>
      </w:r>
      <w:proofErr w:type="spellStart"/>
      <w:r>
        <w:rPr>
          <w:rFonts w:eastAsia="Calibri"/>
          <w:sz w:val="28"/>
          <w:szCs w:val="28"/>
          <w:lang w:eastAsia="en-US"/>
        </w:rPr>
        <w:t>клиентоориентированный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интерфейс).</w:t>
      </w:r>
    </w:p>
    <w:p w:rsidR="00344675" w:rsidRDefault="00344675" w:rsidP="003446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Важным компонентом предпринимательской политики становится отбор мотивированных предпринимателей и физических лиц, заинтересованных в открытии бизнеса.</w:t>
      </w:r>
    </w:p>
    <w:p w:rsidR="00344675" w:rsidRPr="00754FB3" w:rsidRDefault="00344675" w:rsidP="0034467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54FB3">
        <w:rPr>
          <w:rFonts w:eastAsia="Calibri"/>
          <w:b/>
          <w:sz w:val="28"/>
          <w:szCs w:val="28"/>
          <w:lang w:eastAsia="en-US"/>
        </w:rPr>
        <w:t>Простым и эффективным инструментом отбора получателей мер поддержки предпринимательства выступает электронное тестирование на выявление предпринимательских способностей.</w:t>
      </w:r>
    </w:p>
    <w:p w:rsidR="00344675" w:rsidRDefault="00344675" w:rsidP="003446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протяжении пяти лет Фонд поддержки предпринимательства Югры использует систему тестирования «</w:t>
      </w:r>
      <w:proofErr w:type="spellStart"/>
      <w:r>
        <w:rPr>
          <w:rFonts w:eastAsia="Calibri"/>
          <w:sz w:val="28"/>
          <w:szCs w:val="28"/>
          <w:lang w:eastAsia="en-US"/>
        </w:rPr>
        <w:t>Профконтур</w:t>
      </w:r>
      <w:proofErr w:type="spellEnd"/>
      <w:r>
        <w:rPr>
          <w:rFonts w:eastAsia="Calibri"/>
          <w:sz w:val="28"/>
          <w:szCs w:val="28"/>
          <w:lang w:eastAsia="en-US"/>
        </w:rPr>
        <w:t>», которая была разработана с целью определения склонности и готовности к осуществлению предпринимательской деятельности среди учащейся молодежи и взрослых людей, желающих строить бизнес в разных профессиональных сферах.</w:t>
      </w:r>
    </w:p>
    <w:p w:rsidR="00344675" w:rsidRDefault="00344675" w:rsidP="003446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Структура программы тестирования включает в себя следующие модули, определяющие профиль тестируемого:</w:t>
      </w:r>
    </w:p>
    <w:p w:rsidR="00344675" w:rsidRDefault="00344675" w:rsidP="003446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способность к коммерческой деятельности;</w:t>
      </w:r>
    </w:p>
    <w:p w:rsidR="00344675" w:rsidRDefault="00344675" w:rsidP="003446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диагностика стратегий достижения цели;</w:t>
      </w:r>
    </w:p>
    <w:p w:rsidR="00344675" w:rsidRDefault="00344675" w:rsidP="003446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определение социальной креативности личности;</w:t>
      </w:r>
    </w:p>
    <w:p w:rsidR="00344675" w:rsidRDefault="00344675" w:rsidP="003446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конкурентоспособность личности.</w:t>
      </w:r>
    </w:p>
    <w:p w:rsidR="00344675" w:rsidRDefault="00344675" w:rsidP="003446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электронного тестирования оценивается уровень потенциальных способностей респондента; формируется отчет, который представляет собой исчерпывающую информацию о тестируемом по четырем диагностическим блока и отображает потенциал предпринимателя.</w:t>
      </w:r>
    </w:p>
    <w:p w:rsidR="00344675" w:rsidRPr="00763D5A" w:rsidRDefault="00344675" w:rsidP="0034467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63D5A">
        <w:rPr>
          <w:rFonts w:eastAsia="Calibri"/>
          <w:b/>
          <w:sz w:val="28"/>
          <w:szCs w:val="28"/>
          <w:lang w:eastAsia="en-US"/>
        </w:rPr>
        <w:t xml:space="preserve">Пройти тест и узнать свой предпринимательский потенциал можно по ссылке, размещенной на главной странице регионального портала малого и среднего предпринимательства </w:t>
      </w:r>
      <w:proofErr w:type="spellStart"/>
      <w:r w:rsidRPr="00763D5A">
        <w:rPr>
          <w:rFonts w:eastAsia="Calibri"/>
          <w:b/>
          <w:sz w:val="28"/>
          <w:szCs w:val="28"/>
          <w:lang w:eastAsia="en-US"/>
        </w:rPr>
        <w:t>бизнесюгры.рф</w:t>
      </w:r>
      <w:proofErr w:type="spellEnd"/>
      <w:r w:rsidRPr="00763D5A">
        <w:rPr>
          <w:rFonts w:eastAsia="Calibri"/>
          <w:b/>
          <w:sz w:val="28"/>
          <w:szCs w:val="28"/>
          <w:lang w:eastAsia="en-US"/>
        </w:rPr>
        <w:t>.</w:t>
      </w:r>
    </w:p>
    <w:p w:rsidR="00347349" w:rsidRDefault="00344675" w:rsidP="00763D5A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Основным итогом такой системы отбора получателей мер поддержки предпринимательства станет выявление и поддержка молодежи с управленческим потенциалом, содействие началу профессиональной и предпринимательской деятельности школьников и студентов, формирование востребованных рынком труда компетенций</w:t>
      </w:r>
      <w:r w:rsidR="00763D5A">
        <w:rPr>
          <w:rFonts w:eastAsia="Calibri"/>
          <w:sz w:val="28"/>
          <w:szCs w:val="28"/>
          <w:lang w:eastAsia="en-US"/>
        </w:rPr>
        <w:t>.</w:t>
      </w:r>
    </w:p>
    <w:sectPr w:rsidR="00347349" w:rsidSect="00754FB3">
      <w:pgSz w:w="11907" w:h="16839" w:code="9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75"/>
    <w:rsid w:val="002B2E74"/>
    <w:rsid w:val="00344675"/>
    <w:rsid w:val="00347349"/>
    <w:rsid w:val="00531E6D"/>
    <w:rsid w:val="00754FB3"/>
    <w:rsid w:val="00763D5A"/>
    <w:rsid w:val="009045F0"/>
    <w:rsid w:val="00B3543B"/>
    <w:rsid w:val="00BF5D73"/>
    <w:rsid w:val="00E3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E034B-69BE-4F7A-B510-E42D003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Igrim</cp:lastModifiedBy>
  <cp:revision>3</cp:revision>
  <dcterms:created xsi:type="dcterms:W3CDTF">2020-10-28T11:30:00Z</dcterms:created>
  <dcterms:modified xsi:type="dcterms:W3CDTF">2020-10-28T11:30:00Z</dcterms:modified>
</cp:coreProperties>
</file>