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E3" w:rsidRPr="00C83536" w:rsidRDefault="00EC37E3" w:rsidP="00EC37E3">
      <w:pPr>
        <w:pStyle w:val="a3"/>
        <w:spacing w:before="2"/>
        <w:rPr>
          <w:b/>
          <w:i w:val="0"/>
          <w:sz w:val="16"/>
          <w:lang w:val="ru-RU"/>
        </w:rPr>
      </w:pPr>
    </w:p>
    <w:p w:rsidR="00EC37E3" w:rsidRPr="00C83536" w:rsidRDefault="00EC37E3" w:rsidP="00EC37E3">
      <w:pPr>
        <w:spacing w:before="66" w:line="298" w:lineRule="exact"/>
        <w:ind w:left="38" w:right="1746"/>
        <w:jc w:val="center"/>
        <w:rPr>
          <w:b/>
          <w:sz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3FFC09C" wp14:editId="558CD8F1">
            <wp:simplePos x="0" y="0"/>
            <wp:positionH relativeFrom="page">
              <wp:posOffset>5332729</wp:posOffset>
            </wp:positionH>
            <wp:positionV relativeFrom="paragraph">
              <wp:posOffset>-267884</wp:posOffset>
            </wp:positionV>
            <wp:extent cx="1905000" cy="119062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 wp14:anchorId="176B7F34" wp14:editId="11FBA5B7">
            <wp:simplePos x="0" y="0"/>
            <wp:positionH relativeFrom="page">
              <wp:posOffset>678180</wp:posOffset>
            </wp:positionH>
            <wp:positionV relativeFrom="paragraph">
              <wp:posOffset>-267249</wp:posOffset>
            </wp:positionV>
            <wp:extent cx="1152525" cy="136207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536">
        <w:rPr>
          <w:b/>
          <w:sz w:val="26"/>
          <w:lang w:val="ru-RU"/>
        </w:rPr>
        <w:t>ПАМЯТКА</w:t>
      </w:r>
    </w:p>
    <w:p w:rsidR="00EC37E3" w:rsidRPr="00C83536" w:rsidRDefault="00EC37E3" w:rsidP="00EC37E3">
      <w:pPr>
        <w:ind w:left="3372" w:right="1453" w:hanging="1047"/>
        <w:rPr>
          <w:b/>
          <w:sz w:val="26"/>
          <w:lang w:val="ru-RU"/>
        </w:rPr>
      </w:pPr>
      <w:r w:rsidRPr="00C83536">
        <w:rPr>
          <w:b/>
          <w:sz w:val="26"/>
          <w:lang w:val="ru-RU"/>
        </w:rPr>
        <w:t>НАСЕЛЕНИЮ О МЕРАХ ПОЖАРНОЙ БЕЗОПАСНОСТИ</w:t>
      </w:r>
    </w:p>
    <w:p w:rsidR="00EC37E3" w:rsidRPr="00C83536" w:rsidRDefault="00EC37E3" w:rsidP="00EC37E3">
      <w:pPr>
        <w:pStyle w:val="a3"/>
        <w:rPr>
          <w:b/>
          <w:i w:val="0"/>
          <w:sz w:val="26"/>
          <w:lang w:val="ru-RU"/>
        </w:rPr>
      </w:pPr>
    </w:p>
    <w:p w:rsidR="00EC37E3" w:rsidRPr="00C83536" w:rsidRDefault="00EC37E3" w:rsidP="00EC37E3">
      <w:pPr>
        <w:pStyle w:val="a3"/>
        <w:spacing w:before="4"/>
        <w:rPr>
          <w:b/>
          <w:i w:val="0"/>
          <w:sz w:val="29"/>
          <w:lang w:val="ru-RU"/>
        </w:rPr>
      </w:pPr>
    </w:p>
    <w:p w:rsidR="00EC37E3" w:rsidRPr="00C83536" w:rsidRDefault="00EC37E3" w:rsidP="00EC37E3">
      <w:pPr>
        <w:spacing w:before="1"/>
        <w:ind w:left="109" w:right="166" w:firstLine="852"/>
        <w:jc w:val="both"/>
        <w:rPr>
          <w:sz w:val="26"/>
          <w:lang w:val="ru-RU"/>
        </w:rPr>
      </w:pPr>
      <w:r w:rsidRPr="00C83536">
        <w:rPr>
          <w:sz w:val="26"/>
          <w:lang w:val="ru-RU"/>
        </w:rPr>
        <w:t>В жилых домах, в общежитиях предприятий и организаций ежегодно происходит большое количество пожаров. Огнем уничтожаются здания, имущество жильцов, нередко подвергается опасности жизнь и здоровье людей.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343"/>
        </w:tabs>
        <w:spacing w:before="1"/>
        <w:ind w:right="165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не оставляйте без присмотра печи отопления и электронагревательные приборы и не доверяйте надзор за ними</w:t>
      </w:r>
      <w:r w:rsidRPr="00C83536">
        <w:rPr>
          <w:spacing w:val="-12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детям;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261"/>
        </w:tabs>
        <w:spacing w:before="1" w:line="298" w:lineRule="exact"/>
        <w:ind w:left="260" w:hanging="151"/>
        <w:rPr>
          <w:sz w:val="26"/>
          <w:lang w:val="ru-RU"/>
        </w:rPr>
      </w:pPr>
      <w:r w:rsidRPr="00C83536">
        <w:rPr>
          <w:sz w:val="26"/>
          <w:lang w:val="ru-RU"/>
        </w:rPr>
        <w:t>не забывайте отключать освещение и электробытовые приборы выходя из</w:t>
      </w:r>
      <w:r w:rsidRPr="00C83536">
        <w:rPr>
          <w:spacing w:val="-20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дома;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261"/>
        </w:tabs>
        <w:spacing w:line="298" w:lineRule="exact"/>
        <w:ind w:left="260" w:hanging="151"/>
        <w:rPr>
          <w:sz w:val="26"/>
          <w:lang w:val="ru-RU"/>
        </w:rPr>
      </w:pPr>
      <w:r w:rsidRPr="00C83536">
        <w:rPr>
          <w:sz w:val="26"/>
          <w:lang w:val="ru-RU"/>
        </w:rPr>
        <w:t>не пользуйтесь поврежденными розетками, рубильниками и другими</w:t>
      </w:r>
      <w:r w:rsidRPr="00C83536">
        <w:rPr>
          <w:spacing w:val="-2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электроприборами;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261"/>
        </w:tabs>
        <w:spacing w:before="1"/>
        <w:ind w:left="260" w:hanging="151"/>
        <w:rPr>
          <w:sz w:val="26"/>
          <w:lang w:val="ru-RU"/>
        </w:rPr>
      </w:pPr>
      <w:r w:rsidRPr="00C83536">
        <w:rPr>
          <w:sz w:val="26"/>
          <w:lang w:val="ru-RU"/>
        </w:rPr>
        <w:t>не оставляйте малолетних детей одних дома, храните спички в недоступном</w:t>
      </w:r>
      <w:r w:rsidRPr="00C83536">
        <w:rPr>
          <w:spacing w:val="-17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месте;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261"/>
        </w:tabs>
        <w:spacing w:before="1" w:line="298" w:lineRule="exact"/>
        <w:ind w:left="260" w:hanging="151"/>
        <w:rPr>
          <w:sz w:val="26"/>
          <w:lang w:val="ru-RU"/>
        </w:rPr>
      </w:pPr>
      <w:r w:rsidRPr="00C83536">
        <w:rPr>
          <w:sz w:val="26"/>
          <w:lang w:val="ru-RU"/>
        </w:rPr>
        <w:t>не курите лежа в постели, не оставляет непотушенные</w:t>
      </w:r>
      <w:r w:rsidRPr="00C83536">
        <w:rPr>
          <w:spacing w:val="-21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сигареты;</w:t>
      </w:r>
    </w:p>
    <w:p w:rsidR="00EC37E3" w:rsidRPr="00C83536" w:rsidRDefault="00EC37E3" w:rsidP="00EC37E3">
      <w:pPr>
        <w:ind w:left="109" w:right="165" w:firstLine="129"/>
        <w:jc w:val="both"/>
        <w:rPr>
          <w:sz w:val="26"/>
          <w:lang w:val="ru-RU"/>
        </w:rPr>
      </w:pPr>
      <w:r w:rsidRPr="00C83536">
        <w:rPr>
          <w:sz w:val="26"/>
          <w:lang w:val="ru-RU"/>
        </w:rPr>
        <w:t>Пожары в жилых домах, общежитиях возникают, как правило, в результате небрежности, халатности в обращении с огнем (курение, применение спичек, костров, паяльных ламп и т.п.), неисправности и нарушения при эксплуатации отопительных, электронагревательных приборов, электрооборудования. Во многих случаях жильцы не соблюдают элементарные правила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</w:p>
    <w:p w:rsidR="00EC37E3" w:rsidRDefault="00EC37E3" w:rsidP="00EC37E3">
      <w:pPr>
        <w:pStyle w:val="a5"/>
        <w:numPr>
          <w:ilvl w:val="0"/>
          <w:numId w:val="1"/>
        </w:numPr>
        <w:tabs>
          <w:tab w:val="left" w:pos="369"/>
        </w:tabs>
        <w:spacing w:before="8"/>
        <w:ind w:right="4862" w:firstLine="0"/>
        <w:rPr>
          <w:b/>
          <w:sz w:val="26"/>
        </w:rPr>
      </w:pPr>
      <w:r w:rsidRPr="00C83536">
        <w:rPr>
          <w:b/>
          <w:sz w:val="26"/>
          <w:lang w:val="ru-RU"/>
        </w:rPr>
        <w:t>Содержание территории, зданий и</w:t>
      </w:r>
      <w:r w:rsidRPr="00C83536">
        <w:rPr>
          <w:b/>
          <w:spacing w:val="-14"/>
          <w:sz w:val="26"/>
          <w:lang w:val="ru-RU"/>
        </w:rPr>
        <w:t xml:space="preserve"> </w:t>
      </w:r>
      <w:r w:rsidRPr="00C83536">
        <w:rPr>
          <w:b/>
          <w:sz w:val="26"/>
          <w:lang w:val="ru-RU"/>
        </w:rPr>
        <w:t xml:space="preserve">помещений.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территории</w:t>
      </w:r>
      <w:proofErr w:type="spellEnd"/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запрещается</w:t>
      </w:r>
      <w:proofErr w:type="spellEnd"/>
      <w:r>
        <w:rPr>
          <w:b/>
          <w:sz w:val="26"/>
        </w:rPr>
        <w:t>: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9"/>
        </w:tabs>
        <w:spacing w:line="292" w:lineRule="exact"/>
        <w:ind w:left="678" w:hanging="569"/>
        <w:rPr>
          <w:sz w:val="26"/>
          <w:lang w:val="ru-RU"/>
        </w:rPr>
      </w:pPr>
      <w:r w:rsidRPr="00C83536">
        <w:rPr>
          <w:sz w:val="26"/>
          <w:lang w:val="ru-RU"/>
        </w:rPr>
        <w:t>загромождать подъезды и разрывы между строениями, проходы к запасным</w:t>
      </w:r>
      <w:r w:rsidRPr="00C83536">
        <w:rPr>
          <w:spacing w:val="-23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выходам;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9"/>
        </w:tabs>
        <w:spacing w:line="298" w:lineRule="exact"/>
        <w:ind w:left="678" w:hanging="569"/>
        <w:rPr>
          <w:sz w:val="26"/>
          <w:lang w:val="ru-RU"/>
        </w:rPr>
      </w:pPr>
      <w:r w:rsidRPr="00C83536">
        <w:rPr>
          <w:sz w:val="26"/>
          <w:lang w:val="ru-RU"/>
        </w:rPr>
        <w:t>хранить во дворах бочки с ЛВЖ и ГЖ, баллоны со сжатыми и сжиженными</w:t>
      </w:r>
      <w:r w:rsidRPr="00C83536">
        <w:rPr>
          <w:spacing w:val="-2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газами;</w:t>
      </w:r>
    </w:p>
    <w:p w:rsidR="00EC37E3" w:rsidRDefault="00EC37E3" w:rsidP="00EC37E3">
      <w:pPr>
        <w:pStyle w:val="a5"/>
        <w:numPr>
          <w:ilvl w:val="0"/>
          <w:numId w:val="2"/>
        </w:numPr>
        <w:tabs>
          <w:tab w:val="left" w:pos="679"/>
        </w:tabs>
        <w:spacing w:before="1" w:line="298" w:lineRule="exact"/>
        <w:ind w:left="678" w:hanging="569"/>
        <w:rPr>
          <w:sz w:val="26"/>
        </w:rPr>
      </w:pPr>
      <w:proofErr w:type="spellStart"/>
      <w:r>
        <w:rPr>
          <w:sz w:val="26"/>
        </w:rPr>
        <w:t>разводить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костры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вблизи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строений</w:t>
      </w:r>
      <w:proofErr w:type="spellEnd"/>
      <w:r>
        <w:rPr>
          <w:sz w:val="26"/>
        </w:rPr>
        <w:t>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68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устраивать в лестничных клетках и коридорах кладовые, хранить под маршами лестниц и на площадках домашние вещи, мебель, горючие</w:t>
      </w:r>
      <w:r w:rsidRPr="00C83536">
        <w:rPr>
          <w:spacing w:val="-19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материалы;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9"/>
        </w:tabs>
        <w:spacing w:before="1"/>
        <w:ind w:right="164" w:firstLine="0"/>
        <w:rPr>
          <w:sz w:val="26"/>
          <w:lang w:val="ru-RU"/>
        </w:rPr>
      </w:pPr>
      <w:r w:rsidRPr="00C83536">
        <w:rPr>
          <w:sz w:val="26"/>
          <w:lang w:val="ru-RU"/>
        </w:rPr>
        <w:t xml:space="preserve">производить отогревание канализационных, газовых, водопроводных труб и труб центрального отопления паяльными лампами, факелами. Отогревание их должно </w:t>
      </w:r>
      <w:proofErr w:type="spellStart"/>
      <w:proofErr w:type="gramStart"/>
      <w:r w:rsidRPr="00C83536">
        <w:rPr>
          <w:sz w:val="26"/>
          <w:lang w:val="ru-RU"/>
        </w:rPr>
        <w:t>произво</w:t>
      </w:r>
      <w:proofErr w:type="spellEnd"/>
      <w:r w:rsidRPr="00C83536">
        <w:rPr>
          <w:sz w:val="26"/>
          <w:lang w:val="ru-RU"/>
        </w:rPr>
        <w:t xml:space="preserve">- </w:t>
      </w:r>
      <w:proofErr w:type="spellStart"/>
      <w:r w:rsidRPr="00C83536">
        <w:rPr>
          <w:sz w:val="26"/>
          <w:lang w:val="ru-RU"/>
        </w:rPr>
        <w:t>диться</w:t>
      </w:r>
      <w:proofErr w:type="spellEnd"/>
      <w:proofErr w:type="gramEnd"/>
      <w:r w:rsidRPr="00C83536">
        <w:rPr>
          <w:sz w:val="26"/>
          <w:lang w:val="ru-RU"/>
        </w:rPr>
        <w:t xml:space="preserve"> горячей водой, паром, горячим</w:t>
      </w:r>
      <w:r w:rsidRPr="00C83536">
        <w:rPr>
          <w:spacing w:val="-9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песком;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9"/>
        </w:tabs>
        <w:spacing w:line="298" w:lineRule="exact"/>
        <w:ind w:left="678" w:hanging="569"/>
        <w:rPr>
          <w:sz w:val="26"/>
          <w:lang w:val="ru-RU"/>
        </w:rPr>
      </w:pPr>
      <w:proofErr w:type="gramStart"/>
      <w:r w:rsidRPr="00C83536">
        <w:rPr>
          <w:sz w:val="26"/>
          <w:lang w:val="ru-RU"/>
        </w:rPr>
        <w:t>устанавливать  металлические</w:t>
      </w:r>
      <w:proofErr w:type="gramEnd"/>
      <w:r w:rsidRPr="00C83536">
        <w:rPr>
          <w:sz w:val="26"/>
          <w:lang w:val="ru-RU"/>
        </w:rPr>
        <w:t xml:space="preserve"> решетки на</w:t>
      </w:r>
      <w:r w:rsidRPr="00C83536">
        <w:rPr>
          <w:spacing w:val="-17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окна.</w:t>
      </w:r>
    </w:p>
    <w:p w:rsidR="00EC37E3" w:rsidRDefault="00EC37E3" w:rsidP="00EC37E3">
      <w:pPr>
        <w:pStyle w:val="a5"/>
        <w:numPr>
          <w:ilvl w:val="0"/>
          <w:numId w:val="1"/>
        </w:numPr>
        <w:tabs>
          <w:tab w:val="left" w:pos="369"/>
        </w:tabs>
        <w:spacing w:before="8" w:line="298" w:lineRule="exact"/>
        <w:ind w:left="368" w:hanging="259"/>
        <w:jc w:val="both"/>
        <w:rPr>
          <w:b/>
          <w:sz w:val="26"/>
        </w:rPr>
      </w:pPr>
      <w:proofErr w:type="spellStart"/>
      <w:r>
        <w:rPr>
          <w:b/>
          <w:sz w:val="26"/>
        </w:rPr>
        <w:t>Электроосветительные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сети</w:t>
      </w:r>
      <w:proofErr w:type="spellEnd"/>
      <w:r>
        <w:rPr>
          <w:b/>
          <w:sz w:val="26"/>
        </w:rPr>
        <w:t xml:space="preserve"> и</w:t>
      </w:r>
      <w:r>
        <w:rPr>
          <w:b/>
          <w:spacing w:val="-11"/>
          <w:sz w:val="26"/>
        </w:rPr>
        <w:t xml:space="preserve"> </w:t>
      </w:r>
      <w:proofErr w:type="spellStart"/>
      <w:r>
        <w:rPr>
          <w:b/>
          <w:sz w:val="26"/>
        </w:rPr>
        <w:t>электроприборы</w:t>
      </w:r>
      <w:proofErr w:type="spellEnd"/>
      <w:r>
        <w:rPr>
          <w:b/>
          <w:sz w:val="26"/>
        </w:rPr>
        <w:t>.</w:t>
      </w:r>
    </w:p>
    <w:p w:rsidR="00EC37E3" w:rsidRPr="00C83536" w:rsidRDefault="00EC37E3" w:rsidP="00EC37E3">
      <w:pPr>
        <w:spacing w:line="295" w:lineRule="exact"/>
        <w:ind w:left="109"/>
        <w:jc w:val="both"/>
        <w:rPr>
          <w:b/>
          <w:sz w:val="26"/>
          <w:lang w:val="ru-RU"/>
        </w:rPr>
      </w:pPr>
      <w:r w:rsidRPr="00C83536">
        <w:rPr>
          <w:b/>
          <w:sz w:val="26"/>
          <w:lang w:val="ru-RU"/>
        </w:rPr>
        <w:t>При эксплуатации электросетей и электроприборов запрещается: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67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пользоваться электропроводами и шнурами с поврежденной изоляцией, завязывать провода, подвешивать на них абажуры и</w:t>
      </w:r>
      <w:r w:rsidRPr="00C83536">
        <w:rPr>
          <w:spacing w:val="-13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люстры;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62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пользоваться электроутюгами, электроплитками, электрочайниками без несгораемых подставок, самодельными нагревательными</w:t>
      </w:r>
      <w:r w:rsidRPr="00C83536">
        <w:rPr>
          <w:spacing w:val="-1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электроприборами;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70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применять для защиты электросетей самодельные предохранители (скрутки проволоки, гвозди и</w:t>
      </w:r>
      <w:r w:rsidRPr="00C83536">
        <w:rPr>
          <w:spacing w:val="-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т.д.);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62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допускать включение в электросеть одновременно несколько электробытовых приборов большой</w:t>
      </w:r>
      <w:r w:rsidRPr="00C83536">
        <w:rPr>
          <w:spacing w:val="-5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мощности.</w:t>
      </w:r>
    </w:p>
    <w:p w:rsidR="00EC37E3" w:rsidRPr="00C83536" w:rsidRDefault="00EC37E3" w:rsidP="00EC37E3">
      <w:pPr>
        <w:spacing w:before="8" w:line="295" w:lineRule="exact"/>
        <w:ind w:left="174"/>
        <w:jc w:val="both"/>
        <w:rPr>
          <w:b/>
          <w:sz w:val="26"/>
          <w:lang w:val="ru-RU"/>
        </w:rPr>
      </w:pPr>
      <w:r w:rsidRPr="00C83536">
        <w:rPr>
          <w:b/>
          <w:sz w:val="26"/>
          <w:lang w:val="ru-RU"/>
        </w:rPr>
        <w:t>В случае возникновения пожара необходимо: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71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lastRenderedPageBreak/>
        <w:t>немедленно сообщить в пожарную охрану по телефону 01, с указанием точного адреса и места</w:t>
      </w:r>
      <w:r w:rsidRPr="00C83536">
        <w:rPr>
          <w:spacing w:val="-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пожара;</w:t>
      </w:r>
    </w:p>
    <w:p w:rsidR="00EC37E3" w:rsidRPr="00C83536" w:rsidRDefault="00EC37E3" w:rsidP="00EC37E3">
      <w:pPr>
        <w:pStyle w:val="a5"/>
        <w:numPr>
          <w:ilvl w:val="0"/>
          <w:numId w:val="2"/>
        </w:numPr>
        <w:tabs>
          <w:tab w:val="left" w:pos="678"/>
          <w:tab w:val="left" w:pos="679"/>
        </w:tabs>
        <w:ind w:right="169" w:firstLine="0"/>
        <w:jc w:val="left"/>
        <w:rPr>
          <w:sz w:val="26"/>
          <w:lang w:val="ru-RU"/>
        </w:rPr>
      </w:pPr>
      <w:r w:rsidRPr="00C83536">
        <w:rPr>
          <w:sz w:val="26"/>
          <w:lang w:val="ru-RU"/>
        </w:rPr>
        <w:t>до прибытия пожарной охраны, населению принять меры к эвакуации людей и тушению пожара имеющимися средствами (огнетушителем, водой, плотной тканью, песком,</w:t>
      </w:r>
      <w:r w:rsidRPr="00C83536">
        <w:rPr>
          <w:spacing w:val="-24"/>
          <w:sz w:val="26"/>
          <w:lang w:val="ru-RU"/>
        </w:rPr>
        <w:t xml:space="preserve"> </w:t>
      </w:r>
      <w:r w:rsidRPr="00C83536">
        <w:rPr>
          <w:sz w:val="26"/>
          <w:lang w:val="ru-RU"/>
        </w:rPr>
        <w:t>снегом).</w:t>
      </w:r>
    </w:p>
    <w:p w:rsidR="00EC37E3" w:rsidRPr="00C83536" w:rsidRDefault="00EC37E3" w:rsidP="00EC37E3">
      <w:pPr>
        <w:pStyle w:val="a3"/>
        <w:spacing w:before="6"/>
        <w:rPr>
          <w:i w:val="0"/>
          <w:sz w:val="26"/>
          <w:lang w:val="ru-RU"/>
        </w:rPr>
      </w:pPr>
    </w:p>
    <w:p w:rsidR="00EC37E3" w:rsidRPr="00C83536" w:rsidRDefault="00EC37E3" w:rsidP="00EC37E3">
      <w:pPr>
        <w:ind w:left="1705" w:right="1746"/>
        <w:jc w:val="center"/>
        <w:rPr>
          <w:b/>
          <w:sz w:val="26"/>
          <w:lang w:val="ru-RU"/>
        </w:rPr>
      </w:pPr>
      <w:r w:rsidRPr="00C83536">
        <w:rPr>
          <w:b/>
          <w:sz w:val="26"/>
          <w:lang w:val="ru-RU"/>
        </w:rPr>
        <w:t xml:space="preserve">Отдел надзорной деятельности и </w:t>
      </w:r>
      <w:proofErr w:type="spellStart"/>
      <w:r w:rsidRPr="00C83536">
        <w:rPr>
          <w:b/>
          <w:sz w:val="26"/>
          <w:lang w:val="ru-RU"/>
        </w:rPr>
        <w:t>профмилактической</w:t>
      </w:r>
      <w:proofErr w:type="spellEnd"/>
      <w:r w:rsidRPr="00C83536">
        <w:rPr>
          <w:b/>
          <w:sz w:val="26"/>
          <w:lang w:val="ru-RU"/>
        </w:rPr>
        <w:t xml:space="preserve"> работы (по Березовскому району)</w:t>
      </w:r>
    </w:p>
    <w:p w:rsidR="00EC37E3" w:rsidRPr="00C83536" w:rsidRDefault="00EC37E3" w:rsidP="00EC37E3">
      <w:pPr>
        <w:ind w:left="1427" w:right="1470"/>
        <w:jc w:val="center"/>
        <w:rPr>
          <w:b/>
          <w:sz w:val="26"/>
          <w:lang w:val="ru-RU"/>
        </w:rPr>
      </w:pPr>
      <w:r w:rsidRPr="00C83536">
        <w:rPr>
          <w:b/>
          <w:sz w:val="26"/>
          <w:lang w:val="ru-RU"/>
        </w:rPr>
        <w:t>Управления надзорной деятельности и профилактической работы Главного управления</w:t>
      </w:r>
    </w:p>
    <w:p w:rsidR="00E6557F" w:rsidRPr="00EC37E3" w:rsidRDefault="00EC37E3" w:rsidP="00EC37E3">
      <w:pPr>
        <w:rPr>
          <w:lang w:val="ru-RU"/>
        </w:rPr>
      </w:pPr>
      <w:r w:rsidRPr="00C83536">
        <w:rPr>
          <w:b/>
          <w:sz w:val="26"/>
          <w:lang w:val="ru-RU"/>
        </w:rPr>
        <w:t>МЧС России по Ханты – Мансийскому автономному округу</w:t>
      </w:r>
      <w:bookmarkStart w:id="0" w:name="_GoBack"/>
      <w:bookmarkEnd w:id="0"/>
    </w:p>
    <w:sectPr w:rsidR="00E6557F" w:rsidRPr="00EC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56B"/>
    <w:multiLevelType w:val="hybridMultilevel"/>
    <w:tmpl w:val="A96E4D92"/>
    <w:lvl w:ilvl="0" w:tplc="3CF60C5E">
      <w:start w:val="1"/>
      <w:numFmt w:val="decimal"/>
      <w:lvlText w:val="%1.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CA34DA32">
      <w:numFmt w:val="bullet"/>
      <w:lvlText w:val="•"/>
      <w:lvlJc w:val="left"/>
      <w:pPr>
        <w:ind w:left="1166" w:hanging="260"/>
      </w:pPr>
      <w:rPr>
        <w:rFonts w:hint="default"/>
      </w:rPr>
    </w:lvl>
    <w:lvl w:ilvl="2" w:tplc="502E63DC">
      <w:numFmt w:val="bullet"/>
      <w:lvlText w:val="•"/>
      <w:lvlJc w:val="left"/>
      <w:pPr>
        <w:ind w:left="2233" w:hanging="260"/>
      </w:pPr>
      <w:rPr>
        <w:rFonts w:hint="default"/>
      </w:rPr>
    </w:lvl>
    <w:lvl w:ilvl="3" w:tplc="8F58CC64">
      <w:numFmt w:val="bullet"/>
      <w:lvlText w:val="•"/>
      <w:lvlJc w:val="left"/>
      <w:pPr>
        <w:ind w:left="3299" w:hanging="260"/>
      </w:pPr>
      <w:rPr>
        <w:rFonts w:hint="default"/>
      </w:rPr>
    </w:lvl>
    <w:lvl w:ilvl="4" w:tplc="A0C42F92">
      <w:numFmt w:val="bullet"/>
      <w:lvlText w:val="•"/>
      <w:lvlJc w:val="left"/>
      <w:pPr>
        <w:ind w:left="4366" w:hanging="260"/>
      </w:pPr>
      <w:rPr>
        <w:rFonts w:hint="default"/>
      </w:rPr>
    </w:lvl>
    <w:lvl w:ilvl="5" w:tplc="4E686C52">
      <w:numFmt w:val="bullet"/>
      <w:lvlText w:val="•"/>
      <w:lvlJc w:val="left"/>
      <w:pPr>
        <w:ind w:left="5433" w:hanging="260"/>
      </w:pPr>
      <w:rPr>
        <w:rFonts w:hint="default"/>
      </w:rPr>
    </w:lvl>
    <w:lvl w:ilvl="6" w:tplc="E1B69778">
      <w:numFmt w:val="bullet"/>
      <w:lvlText w:val="•"/>
      <w:lvlJc w:val="left"/>
      <w:pPr>
        <w:ind w:left="6499" w:hanging="260"/>
      </w:pPr>
      <w:rPr>
        <w:rFonts w:hint="default"/>
      </w:rPr>
    </w:lvl>
    <w:lvl w:ilvl="7" w:tplc="7248D738">
      <w:numFmt w:val="bullet"/>
      <w:lvlText w:val="•"/>
      <w:lvlJc w:val="left"/>
      <w:pPr>
        <w:ind w:left="7566" w:hanging="260"/>
      </w:pPr>
      <w:rPr>
        <w:rFonts w:hint="default"/>
      </w:rPr>
    </w:lvl>
    <w:lvl w:ilvl="8" w:tplc="05947FEE">
      <w:numFmt w:val="bullet"/>
      <w:lvlText w:val="•"/>
      <w:lvlJc w:val="left"/>
      <w:pPr>
        <w:ind w:left="8633" w:hanging="260"/>
      </w:pPr>
      <w:rPr>
        <w:rFonts w:hint="default"/>
      </w:rPr>
    </w:lvl>
  </w:abstractNum>
  <w:abstractNum w:abstractNumId="1" w15:restartNumberingAfterBreak="0">
    <w:nsid w:val="2D8869D7"/>
    <w:multiLevelType w:val="hybridMultilevel"/>
    <w:tmpl w:val="6462A3D0"/>
    <w:lvl w:ilvl="0" w:tplc="DAE62EA2">
      <w:numFmt w:val="bullet"/>
      <w:lvlText w:val="-"/>
      <w:lvlJc w:val="left"/>
      <w:pPr>
        <w:ind w:left="109" w:hanging="23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DA41356">
      <w:numFmt w:val="bullet"/>
      <w:lvlText w:val="•"/>
      <w:lvlJc w:val="left"/>
      <w:pPr>
        <w:ind w:left="1166" w:hanging="233"/>
      </w:pPr>
      <w:rPr>
        <w:rFonts w:hint="default"/>
      </w:rPr>
    </w:lvl>
    <w:lvl w:ilvl="2" w:tplc="3D985AD2">
      <w:numFmt w:val="bullet"/>
      <w:lvlText w:val="•"/>
      <w:lvlJc w:val="left"/>
      <w:pPr>
        <w:ind w:left="2233" w:hanging="233"/>
      </w:pPr>
      <w:rPr>
        <w:rFonts w:hint="default"/>
      </w:rPr>
    </w:lvl>
    <w:lvl w:ilvl="3" w:tplc="7D6E4CA0">
      <w:numFmt w:val="bullet"/>
      <w:lvlText w:val="•"/>
      <w:lvlJc w:val="left"/>
      <w:pPr>
        <w:ind w:left="3299" w:hanging="233"/>
      </w:pPr>
      <w:rPr>
        <w:rFonts w:hint="default"/>
      </w:rPr>
    </w:lvl>
    <w:lvl w:ilvl="4" w:tplc="F0882416">
      <w:numFmt w:val="bullet"/>
      <w:lvlText w:val="•"/>
      <w:lvlJc w:val="left"/>
      <w:pPr>
        <w:ind w:left="4366" w:hanging="233"/>
      </w:pPr>
      <w:rPr>
        <w:rFonts w:hint="default"/>
      </w:rPr>
    </w:lvl>
    <w:lvl w:ilvl="5" w:tplc="E8F0EE78">
      <w:numFmt w:val="bullet"/>
      <w:lvlText w:val="•"/>
      <w:lvlJc w:val="left"/>
      <w:pPr>
        <w:ind w:left="5433" w:hanging="233"/>
      </w:pPr>
      <w:rPr>
        <w:rFonts w:hint="default"/>
      </w:rPr>
    </w:lvl>
    <w:lvl w:ilvl="6" w:tplc="15969308">
      <w:numFmt w:val="bullet"/>
      <w:lvlText w:val="•"/>
      <w:lvlJc w:val="left"/>
      <w:pPr>
        <w:ind w:left="6499" w:hanging="233"/>
      </w:pPr>
      <w:rPr>
        <w:rFonts w:hint="default"/>
      </w:rPr>
    </w:lvl>
    <w:lvl w:ilvl="7" w:tplc="0CB009E6">
      <w:numFmt w:val="bullet"/>
      <w:lvlText w:val="•"/>
      <w:lvlJc w:val="left"/>
      <w:pPr>
        <w:ind w:left="7566" w:hanging="233"/>
      </w:pPr>
      <w:rPr>
        <w:rFonts w:hint="default"/>
      </w:rPr>
    </w:lvl>
    <w:lvl w:ilvl="8" w:tplc="375ADDF4">
      <w:numFmt w:val="bullet"/>
      <w:lvlText w:val="•"/>
      <w:lvlJc w:val="left"/>
      <w:pPr>
        <w:ind w:left="8633" w:hanging="23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9D"/>
    <w:rsid w:val="0010719D"/>
    <w:rsid w:val="00E6557F"/>
    <w:rsid w:val="00E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46EF-D27F-4031-AC2A-D06AA80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37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7E3"/>
    <w:rPr>
      <w:i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7E3"/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C37E3"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2017-01-17T06:59:00Z</dcterms:created>
  <dcterms:modified xsi:type="dcterms:W3CDTF">2017-01-17T06:59:00Z</dcterms:modified>
</cp:coreProperties>
</file>