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77DF5" w:rsidRPr="000B77A1" w:rsidRDefault="007F71CB" w:rsidP="000B77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530E88" w:rsidP="00F75547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r w:rsidR="00EE2938">
        <w:rPr>
          <w:rFonts w:ascii="Times New Roman" w:hAnsi="Times New Roman" w:cs="Times New Roman"/>
          <w:sz w:val="24"/>
        </w:rPr>
        <w:t>.201</w:t>
      </w:r>
      <w:r w:rsidR="000B77A1">
        <w:rPr>
          <w:rFonts w:ascii="Times New Roman" w:hAnsi="Times New Roman" w:cs="Times New Roman"/>
          <w:sz w:val="24"/>
        </w:rPr>
        <w:t>7</w:t>
      </w:r>
    </w:p>
    <w:p w:rsidR="000B77A1" w:rsidRPr="00F75547" w:rsidRDefault="000B77A1" w:rsidP="00F75547">
      <w:pPr>
        <w:spacing w:after="0" w:line="360" w:lineRule="auto"/>
        <w:contextualSpacing/>
        <w:rPr>
          <w:rFonts w:ascii="Times New Roman" w:hAnsi="Times New Roman" w:cs="Times New Roman"/>
          <w:b/>
          <w:sz w:val="24"/>
        </w:rPr>
      </w:pPr>
    </w:p>
    <w:p w:rsidR="00946B68" w:rsidRDefault="00946B68" w:rsidP="00946B68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 сделки по отчуждению долей в недвижимом имуществе подлежат нотариальному удостоверению</w:t>
      </w:r>
    </w:p>
    <w:p w:rsidR="00946B68" w:rsidRDefault="00946B68" w:rsidP="0007053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6B68" w:rsidRPr="00946B68" w:rsidRDefault="005F44B9" w:rsidP="00A97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Кадастровая палата по ХМАО-Югре напоминает заявителям о </w:t>
      </w:r>
      <w:r w:rsidR="0007053B">
        <w:rPr>
          <w:rFonts w:ascii="Times New Roman" w:hAnsi="Times New Roman" w:cs="Times New Roman"/>
          <w:sz w:val="24"/>
          <w:szCs w:val="24"/>
        </w:rPr>
        <w:t xml:space="preserve">том, что </w:t>
      </w:r>
      <w:r w:rsidR="00946B68" w:rsidRPr="00946B68">
        <w:rPr>
          <w:rFonts w:ascii="Times New Roman" w:hAnsi="Times New Roman" w:cs="Times New Roman"/>
          <w:sz w:val="24"/>
          <w:szCs w:val="24"/>
        </w:rPr>
        <w:t>при продаже доли в праве общей собственности лицу, не являющемуся сособственником, к заявлению о государственной регистрации прав прилагаются документы, подтверждающие, что продавец доли известил в письменной форме остальных участников долевой собственности о намерении продать свою долю.  Продавец должен указать цену и другие условия, на которых доля продается. К заявлению о государственной регистраци</w:t>
      </w:r>
      <w:bookmarkStart w:id="0" w:name="_GoBack"/>
      <w:bookmarkEnd w:id="0"/>
      <w:r w:rsidR="00946B68" w:rsidRPr="00946B68">
        <w:rPr>
          <w:rFonts w:ascii="Times New Roman" w:hAnsi="Times New Roman" w:cs="Times New Roman"/>
          <w:sz w:val="24"/>
          <w:szCs w:val="24"/>
        </w:rPr>
        <w:t>и прав можно приложить документы, подтверждающие отказ остальных участников долевой собственности от покупки доли. Также необходимо  согласие органов опеки и попечительства при совершении сделки</w:t>
      </w:r>
      <w:r w:rsidR="00946B68">
        <w:rPr>
          <w:rFonts w:ascii="Times New Roman" w:hAnsi="Times New Roman" w:cs="Times New Roman"/>
          <w:sz w:val="24"/>
          <w:szCs w:val="24"/>
        </w:rPr>
        <w:t xml:space="preserve"> </w:t>
      </w:r>
      <w:r w:rsidR="00946B68" w:rsidRPr="00946B68">
        <w:rPr>
          <w:rFonts w:ascii="Times New Roman" w:hAnsi="Times New Roman" w:cs="Times New Roman"/>
          <w:sz w:val="24"/>
          <w:szCs w:val="24"/>
        </w:rPr>
        <w:t xml:space="preserve">по распоряжению долей несовершеннолетних. При этом все сделки по отчуждению долей в недвижимом имуществе подлежат нотариальному удостоверению.  </w:t>
      </w:r>
    </w:p>
    <w:p w:rsidR="00946B68" w:rsidRPr="00946B68" w:rsidRDefault="00946B68" w:rsidP="00A97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68">
        <w:rPr>
          <w:rFonts w:ascii="Times New Roman" w:hAnsi="Times New Roman" w:cs="Times New Roman"/>
          <w:sz w:val="24"/>
          <w:szCs w:val="24"/>
        </w:rPr>
        <w:t>При удостоверении сделки с долей квартиры нотариус будет проверять, что продавец предоставил возможность соседям по квартире воспользоваться преимущественным правом покупки, и только при их отказе доля продается третьим лицам. Живущие в квартире люди должны быть уведомлены о продаже и иметь возможность купить долю по цене не выше той, чем назначена для посторонних.</w:t>
      </w:r>
    </w:p>
    <w:p w:rsidR="00946B68" w:rsidRDefault="00946B68" w:rsidP="00A970F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6B68">
        <w:rPr>
          <w:rFonts w:ascii="Times New Roman" w:hAnsi="Times New Roman" w:cs="Times New Roman"/>
          <w:sz w:val="24"/>
          <w:szCs w:val="24"/>
        </w:rPr>
        <w:t>Если участники не приобретают продаваемую долю в течение месяца, продавец вправе продать свою долю любому лицу. Если участники в письменной форме откажутся от преимущественного права покупки, такая доля может быть продана постороннему лицу ранее указанного срока.</w:t>
      </w:r>
    </w:p>
    <w:p w:rsidR="00511F39" w:rsidRPr="00511F39" w:rsidRDefault="00511F39" w:rsidP="00946B6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</w:t>
      </w:r>
    </w:p>
    <w:p w:rsidR="00511F39" w:rsidRPr="00F75547" w:rsidRDefault="00511F39" w:rsidP="00511F3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1F39">
        <w:rPr>
          <w:rFonts w:ascii="Times New Roman" w:hAnsi="Times New Roman" w:cs="Times New Roman"/>
          <w:color w:val="000000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511F39" w:rsidRPr="00F75547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7053B"/>
    <w:rsid w:val="00087EA8"/>
    <w:rsid w:val="000B77A1"/>
    <w:rsid w:val="00103D39"/>
    <w:rsid w:val="001220A6"/>
    <w:rsid w:val="00140AD4"/>
    <w:rsid w:val="00146613"/>
    <w:rsid w:val="00153FAE"/>
    <w:rsid w:val="00187EE5"/>
    <w:rsid w:val="001B5A5F"/>
    <w:rsid w:val="001D2C65"/>
    <w:rsid w:val="001D2E0F"/>
    <w:rsid w:val="001D7551"/>
    <w:rsid w:val="001E5951"/>
    <w:rsid w:val="002212E6"/>
    <w:rsid w:val="0022503A"/>
    <w:rsid w:val="002354EE"/>
    <w:rsid w:val="00236159"/>
    <w:rsid w:val="00253D2F"/>
    <w:rsid w:val="00293C5E"/>
    <w:rsid w:val="002A0B3A"/>
    <w:rsid w:val="002C09DB"/>
    <w:rsid w:val="002D3F25"/>
    <w:rsid w:val="002E3356"/>
    <w:rsid w:val="002E696B"/>
    <w:rsid w:val="002F40D4"/>
    <w:rsid w:val="003B48F0"/>
    <w:rsid w:val="003D6D0F"/>
    <w:rsid w:val="003F1E27"/>
    <w:rsid w:val="0041020D"/>
    <w:rsid w:val="004338A6"/>
    <w:rsid w:val="004575ED"/>
    <w:rsid w:val="00472D9F"/>
    <w:rsid w:val="004B358C"/>
    <w:rsid w:val="004B72C9"/>
    <w:rsid w:val="00503334"/>
    <w:rsid w:val="00511F39"/>
    <w:rsid w:val="00530E88"/>
    <w:rsid w:val="00541FFD"/>
    <w:rsid w:val="00581387"/>
    <w:rsid w:val="005E50D3"/>
    <w:rsid w:val="005F44B9"/>
    <w:rsid w:val="00602DC0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3DC2"/>
    <w:rsid w:val="00777DF5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46B68"/>
    <w:rsid w:val="00976BE1"/>
    <w:rsid w:val="009A3B78"/>
    <w:rsid w:val="009B1E68"/>
    <w:rsid w:val="009B4112"/>
    <w:rsid w:val="009B664E"/>
    <w:rsid w:val="009C20D5"/>
    <w:rsid w:val="00A13785"/>
    <w:rsid w:val="00A16E39"/>
    <w:rsid w:val="00A257B5"/>
    <w:rsid w:val="00A5152F"/>
    <w:rsid w:val="00A517E9"/>
    <w:rsid w:val="00A72AE3"/>
    <w:rsid w:val="00A970F1"/>
    <w:rsid w:val="00AA1402"/>
    <w:rsid w:val="00AE2E40"/>
    <w:rsid w:val="00AE3B8C"/>
    <w:rsid w:val="00AF00F7"/>
    <w:rsid w:val="00AF5CE3"/>
    <w:rsid w:val="00AF72DF"/>
    <w:rsid w:val="00B0611B"/>
    <w:rsid w:val="00B406B3"/>
    <w:rsid w:val="00B407BD"/>
    <w:rsid w:val="00B41651"/>
    <w:rsid w:val="00B50BE4"/>
    <w:rsid w:val="00C23550"/>
    <w:rsid w:val="00C30DA8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C60FC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EE73A9"/>
    <w:rsid w:val="00F01E1A"/>
    <w:rsid w:val="00F42A19"/>
    <w:rsid w:val="00F6321F"/>
    <w:rsid w:val="00F70C49"/>
    <w:rsid w:val="00F71D84"/>
    <w:rsid w:val="00F75547"/>
    <w:rsid w:val="00F96F54"/>
    <w:rsid w:val="00FA09C0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46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8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8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00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10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8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8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7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34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6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2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69FEF-8D6A-41F5-9C88-BF879F7E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75</cp:revision>
  <cp:lastPrinted>2017-03-30T11:41:00Z</cp:lastPrinted>
  <dcterms:created xsi:type="dcterms:W3CDTF">2016-12-15T04:44:00Z</dcterms:created>
  <dcterms:modified xsi:type="dcterms:W3CDTF">2017-08-22T09:16:00Z</dcterms:modified>
</cp:coreProperties>
</file>