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FB" w:rsidRDefault="00433EFB" w:rsidP="00433EFB">
      <w:pPr>
        <w:jc w:val="center"/>
      </w:pPr>
      <w:r>
        <w:rPr>
          <w:noProof/>
          <w:lang w:eastAsia="ru-RU"/>
        </w:rPr>
        <w:drawing>
          <wp:inline distT="0" distB="0" distL="0" distR="0" wp14:anchorId="39971840" wp14:editId="748A242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FB" w:rsidRDefault="00433EFB" w:rsidP="00433EF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433EFB" w:rsidRDefault="00433EFB" w:rsidP="00433EF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433EFB" w:rsidRDefault="00433EFB" w:rsidP="00433EF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433EFB" w:rsidRDefault="00433EFB" w:rsidP="00433E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433EFB" w:rsidRDefault="00433EFB" w:rsidP="00433E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433EFB" w:rsidRDefault="00433EFB" w:rsidP="00433E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33EFB" w:rsidRDefault="00433EFB" w:rsidP="00433E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433EFB" w:rsidRDefault="00433EFB" w:rsidP="00433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</w:t>
      </w:r>
      <w:r w:rsidR="00CE6D4F"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433EFB" w:rsidRDefault="00433EFB" w:rsidP="00433EFB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433EFB" w:rsidRDefault="00433EFB" w:rsidP="00433E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433EFB" w:rsidRDefault="00433EFB" w:rsidP="00433EF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3EFB" w:rsidRDefault="00433EFB" w:rsidP="00433E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Услуги кадастровой палаты по экстерриториальному принципу. </w:t>
      </w:r>
    </w:p>
    <w:p w:rsidR="00433EFB" w:rsidRDefault="00433EFB" w:rsidP="00433EF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Кадастровая палата по Ханты-Мансийскому автономному округу – Ю</w:t>
      </w:r>
      <w:r w:rsidR="009E4F8D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 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напоминает, что осуществить государственную регистрацию прав и кадастровый учет можно по экстерриториальному принципу, то есть вне зависимости от места нахождения объектов недвижимости, расположенных на территории Российской Федерации.</w:t>
      </w:r>
    </w:p>
    <w:p w:rsidR="00433EFB" w:rsidRDefault="00433EFB" w:rsidP="009E4F8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>Такая возможность существенно экономит временные и финансовые затраты для гражданина, к примеру, особенно это актуально для тех заявителей, которые получили наследство или хотят приобрести недвижимость в другом субъекте нашей страны.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ХМАО</w:t>
      </w:r>
      <w:r w:rsidR="0025659D">
        <w:rPr>
          <w:rFonts w:ascii="Times New Roman" w:hAnsi="Times New Roman" w:cs="Times New Roman"/>
          <w:color w:val="000000"/>
          <w:sz w:val="24"/>
          <w:szCs w:val="24"/>
        </w:rPr>
        <w:t xml:space="preserve"> было принято ок</w:t>
      </w:r>
      <w:r w:rsidR="0028680D">
        <w:rPr>
          <w:rFonts w:ascii="Times New Roman" w:hAnsi="Times New Roman" w:cs="Times New Roman"/>
          <w:color w:val="000000"/>
          <w:sz w:val="24"/>
          <w:szCs w:val="24"/>
        </w:rPr>
        <w:t xml:space="preserve">оло </w:t>
      </w:r>
      <w:r w:rsidR="0028680D" w:rsidRPr="0028680D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обращений на осуществление регистрационных действий по объектам, расположенным в других регионах.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>После успешной процедуры регистрации правообладатель получает выписку их Единого государственного реестра недвижимости (ЕГРН).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Выписка подтверждает проведение регистрации по экстерриториальному принципу, содержит информацию о государственном регистраторе, осуществившем регистрационные действия, и заверяется государственным регистратором по месту приема документов. Регистрационная надпись на документах проставляется государственным регистратором по месту приема документов и содержит слова "Регистрация осуществлена по месту нахождения объекта", а также наименование соответствующего территориального органа </w:t>
      </w:r>
      <w:proofErr w:type="spellStart"/>
      <w:r w:rsidRPr="00433EFB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433E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Кадастровая палата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 обращает вни</w:t>
      </w:r>
      <w:r w:rsidR="0025659D">
        <w:rPr>
          <w:rFonts w:ascii="Times New Roman" w:hAnsi="Times New Roman" w:cs="Times New Roman"/>
          <w:color w:val="000000"/>
          <w:sz w:val="24"/>
          <w:szCs w:val="24"/>
        </w:rPr>
        <w:t>мание жителей Ханты-Мансийского автономного округа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>, что подать заявление на государственную регистрацию по экстерриториальному прин</w:t>
      </w:r>
      <w:r w:rsidR="0025659D">
        <w:rPr>
          <w:rFonts w:ascii="Times New Roman" w:hAnsi="Times New Roman" w:cs="Times New Roman"/>
          <w:color w:val="000000"/>
          <w:sz w:val="24"/>
          <w:szCs w:val="24"/>
        </w:rPr>
        <w:t>ципу можно по следующему адресу:</w:t>
      </w:r>
    </w:p>
    <w:p w:rsidR="00433EFB" w:rsidRPr="0028680D" w:rsidRDefault="00CA547D" w:rsidP="0028680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Ханты-Мансийск, ул. Мира, 2</w:t>
      </w:r>
      <w:r w:rsidR="002868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868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8D" w:rsidRDefault="009E4F8D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8D" w:rsidRDefault="009E4F8D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8D" w:rsidRDefault="009E4F8D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8D" w:rsidRDefault="009E4F8D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8D" w:rsidRDefault="009E4F8D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8D" w:rsidRDefault="009E4F8D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EFB" w:rsidRPr="00B20E8D" w:rsidRDefault="00433EFB" w:rsidP="00433E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3EFB" w:rsidRPr="00B20E8D" w:rsidSect="00433E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14F"/>
    <w:multiLevelType w:val="hybridMultilevel"/>
    <w:tmpl w:val="D8745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85446"/>
    <w:multiLevelType w:val="hybridMultilevel"/>
    <w:tmpl w:val="A386E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71"/>
    <w:rsid w:val="00185C9D"/>
    <w:rsid w:val="0025659D"/>
    <w:rsid w:val="0028680D"/>
    <w:rsid w:val="003B3E00"/>
    <w:rsid w:val="003B6EBD"/>
    <w:rsid w:val="00433EFB"/>
    <w:rsid w:val="009E4F8D"/>
    <w:rsid w:val="00CA547D"/>
    <w:rsid w:val="00CE6D4F"/>
    <w:rsid w:val="00D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6</cp:revision>
  <cp:lastPrinted>2017-10-04T07:02:00Z</cp:lastPrinted>
  <dcterms:created xsi:type="dcterms:W3CDTF">2017-09-25T10:41:00Z</dcterms:created>
  <dcterms:modified xsi:type="dcterms:W3CDTF">2017-10-04T07:04:00Z</dcterms:modified>
</cp:coreProperties>
</file>