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87" w:rsidRDefault="00773587" w:rsidP="00773587">
      <w:pPr>
        <w:jc w:val="center"/>
      </w:pPr>
      <w:r>
        <w:rPr>
          <w:noProof/>
          <w:lang w:eastAsia="ru-RU"/>
        </w:rPr>
        <w:drawing>
          <wp:inline distT="0" distB="0" distL="0" distR="0" wp14:anchorId="0F7E419F" wp14:editId="79A8255C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587" w:rsidRDefault="00773587" w:rsidP="00773587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73587" w:rsidRDefault="00773587" w:rsidP="00773587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73587" w:rsidRPr="00801156" w:rsidRDefault="00773587" w:rsidP="00773587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73587" w:rsidRPr="00801156" w:rsidRDefault="00773587" w:rsidP="007735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 xml:space="preserve">(Филиал ФГБУ «ФКП </w:t>
      </w:r>
      <w:proofErr w:type="spellStart"/>
      <w:r w:rsidRPr="00801156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801156">
        <w:rPr>
          <w:rFonts w:ascii="Times New Roman" w:hAnsi="Times New Roman" w:cs="Times New Roman"/>
          <w:sz w:val="18"/>
          <w:szCs w:val="18"/>
        </w:rPr>
        <w:t>»</w:t>
      </w:r>
      <w:proofErr w:type="gramEnd"/>
    </w:p>
    <w:p w:rsidR="00773587" w:rsidRPr="007D117F" w:rsidRDefault="00773587" w:rsidP="007735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73587" w:rsidRPr="007D117F" w:rsidRDefault="00773587" w:rsidP="007735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73587" w:rsidRPr="00923417" w:rsidRDefault="00773587" w:rsidP="0077358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73587" w:rsidRPr="00A07E38" w:rsidRDefault="00773587" w:rsidP="0077358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Кайгородова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773587" w:rsidRPr="007F71CB" w:rsidRDefault="00773587" w:rsidP="00773587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Pr="006F405A">
        <w:rPr>
          <w:rFonts w:ascii="Times New Roman" w:hAnsi="Times New Roman" w:cs="Times New Roman"/>
          <w:sz w:val="48"/>
        </w:rPr>
        <w:t>Пресс</w:t>
      </w:r>
      <w:r w:rsidRPr="007F71CB">
        <w:rPr>
          <w:rFonts w:ascii="Times New Roman" w:hAnsi="Times New Roman" w:cs="Times New Roman"/>
          <w:sz w:val="48"/>
        </w:rPr>
        <w:t>-</w:t>
      </w:r>
      <w:r w:rsidRPr="006F405A">
        <w:rPr>
          <w:rFonts w:ascii="Times New Roman" w:hAnsi="Times New Roman" w:cs="Times New Roman"/>
          <w:sz w:val="48"/>
        </w:rPr>
        <w:t>релиз</w:t>
      </w:r>
    </w:p>
    <w:p w:rsidR="00773587" w:rsidRDefault="00773587" w:rsidP="0077358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01.11.2017</w:t>
      </w:r>
    </w:p>
    <w:p w:rsidR="00773587" w:rsidRDefault="00773587" w:rsidP="0077358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73587" w:rsidRPr="00B6317B" w:rsidRDefault="00CA5D6B" w:rsidP="00B631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Целевые модели призв</w:t>
      </w:r>
      <w:r w:rsidR="00B6317B">
        <w:rPr>
          <w:rFonts w:ascii="Times New Roman" w:hAnsi="Times New Roman" w:cs="Times New Roman"/>
          <w:b/>
          <w:color w:val="000000"/>
          <w:sz w:val="24"/>
          <w:szCs w:val="24"/>
        </w:rPr>
        <w:t>аны создавать благоприятные условия для граждан</w:t>
      </w:r>
    </w:p>
    <w:p w:rsidR="00AE13D8" w:rsidRPr="00AE13D8" w:rsidRDefault="00773587" w:rsidP="00AE13D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587">
        <w:rPr>
          <w:rFonts w:ascii="Times New Roman" w:hAnsi="Times New Roman" w:cs="Times New Roman"/>
          <w:sz w:val="24"/>
          <w:szCs w:val="24"/>
        </w:rPr>
        <w:t xml:space="preserve">Филиал ФГБУ "ФКП </w:t>
      </w:r>
      <w:proofErr w:type="spellStart"/>
      <w:r w:rsidRPr="00773587">
        <w:rPr>
          <w:rFonts w:ascii="Times New Roman" w:hAnsi="Times New Roman" w:cs="Times New Roman"/>
          <w:sz w:val="24"/>
          <w:szCs w:val="24"/>
        </w:rPr>
        <w:t>Роср</w:t>
      </w:r>
      <w:r>
        <w:rPr>
          <w:rFonts w:ascii="Times New Roman" w:hAnsi="Times New Roman" w:cs="Times New Roman"/>
          <w:sz w:val="24"/>
          <w:szCs w:val="24"/>
        </w:rPr>
        <w:t>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>" по</w:t>
      </w:r>
      <w:r w:rsidRPr="00773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Ханты-Мансийскому автономному округу</w:t>
      </w:r>
      <w:r w:rsidR="00D05EDC">
        <w:rPr>
          <w:rFonts w:ascii="Times New Roman" w:hAnsi="Times New Roman" w:cs="Times New Roman"/>
          <w:sz w:val="24"/>
          <w:szCs w:val="24"/>
        </w:rPr>
        <w:t xml:space="preserve"> – Югре </w:t>
      </w:r>
      <w:r w:rsidRPr="00773587">
        <w:rPr>
          <w:rFonts w:ascii="Times New Roman" w:hAnsi="Times New Roman" w:cs="Times New Roman"/>
          <w:sz w:val="24"/>
          <w:szCs w:val="24"/>
        </w:rPr>
        <w:t>информирует о том, что в начале 2017 года Правительством РФ были утверждены целевые модели "Регистрация прав собственности на земельные участки и объекты недвижимого имущества" и "Постановка на кадастровый учет земельных участков".</w:t>
      </w:r>
    </w:p>
    <w:p w:rsidR="00773587" w:rsidRPr="00773587" w:rsidRDefault="00773587" w:rsidP="00AE13D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587">
        <w:rPr>
          <w:rFonts w:ascii="Times New Roman" w:hAnsi="Times New Roman" w:cs="Times New Roman"/>
          <w:sz w:val="24"/>
          <w:szCs w:val="24"/>
        </w:rPr>
        <w:t>Целевые модели упрощения процедур ведения бизнеса и повышения инвестиционной привлекательности субъектов Российской Федерации разработаны по поручению Президента России и утверждены распоряжением Правительства Российской Федерации.</w:t>
      </w:r>
    </w:p>
    <w:p w:rsidR="00773587" w:rsidRPr="00773587" w:rsidRDefault="00773587" w:rsidP="00575D2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587">
        <w:rPr>
          <w:rFonts w:ascii="Times New Roman" w:hAnsi="Times New Roman" w:cs="Times New Roman"/>
          <w:sz w:val="24"/>
          <w:szCs w:val="24"/>
        </w:rPr>
        <w:t>В соответствии с распоряжением внедрены двенадцать моделей, определяющих действия и показатели по основным направлениям, наиболее сильно влияющим на улучшение инвестиционного климата в регионах России. К таким направлениям, в том числе относятся кадастровый учет и регистрации прав на недвижимое имущество, поэтому по ним также созданы соответствующие модели.</w:t>
      </w:r>
    </w:p>
    <w:p w:rsidR="00773587" w:rsidRPr="00773587" w:rsidRDefault="00773587" w:rsidP="00575D2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587">
        <w:rPr>
          <w:rFonts w:ascii="Times New Roman" w:hAnsi="Times New Roman" w:cs="Times New Roman"/>
          <w:sz w:val="24"/>
          <w:szCs w:val="24"/>
        </w:rPr>
        <w:t xml:space="preserve">Государственная регистрация прав и государственный кадастровый учет, которые осуществляет </w:t>
      </w:r>
      <w:proofErr w:type="spellStart"/>
      <w:r w:rsidRPr="00773587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773587">
        <w:rPr>
          <w:rFonts w:ascii="Times New Roman" w:hAnsi="Times New Roman" w:cs="Times New Roman"/>
          <w:sz w:val="24"/>
          <w:szCs w:val="24"/>
        </w:rPr>
        <w:t>, являются завершающими процедурами в цепочке по оформлению недвижимого имущества и напрямую зависят от качества и сроков подготовки документов на предшествующих этапах.</w:t>
      </w:r>
    </w:p>
    <w:p w:rsidR="00773587" w:rsidRDefault="00773587" w:rsidP="00575D2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587">
        <w:rPr>
          <w:rFonts w:ascii="Times New Roman" w:hAnsi="Times New Roman" w:cs="Times New Roman"/>
          <w:sz w:val="24"/>
          <w:szCs w:val="24"/>
        </w:rPr>
        <w:t xml:space="preserve">Так оформление земельного участка заявитель начинает с ознакомления с градостроительными документами, в том числе с информацией из генпланов и правил землепользования и застройки, обязанность по подготовке которых возложена на органы местного самоуправления. Также заявителю необходимо подготовить и утвердить схему расположения </w:t>
      </w:r>
      <w:r w:rsidRPr="00773587">
        <w:rPr>
          <w:rFonts w:ascii="Times New Roman" w:hAnsi="Times New Roman" w:cs="Times New Roman"/>
          <w:sz w:val="24"/>
          <w:szCs w:val="24"/>
        </w:rPr>
        <w:lastRenderedPageBreak/>
        <w:t>выбранного земельного участка на кадастровом плане территории и присвоить ему адрес. За получением данных услуг заявитель обращается к кадастровым инженерам и к органам местного самоуправления. Кроме того, процесс получения данных услуг напрямую зависит от качества градостроительной документации, а также наличия в Едином государственном реестре недвижимости (ЕГРН) достоверных сведений о границах административно-территориальных образований, водных и лесных объектов, объектов культурного наследия, обязанность по установлению которых возложена в основном на региональные органы власти.</w:t>
      </w:r>
    </w:p>
    <w:p w:rsidR="00773587" w:rsidRPr="009C7C3C" w:rsidRDefault="00773587" w:rsidP="00575D2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587">
        <w:rPr>
          <w:rFonts w:ascii="Times New Roman" w:hAnsi="Times New Roman" w:cs="Times New Roman"/>
          <w:sz w:val="24"/>
          <w:szCs w:val="24"/>
        </w:rPr>
        <w:t xml:space="preserve">Следующим этапом, который необходимо пройти заявителю для оформления земельного участка, является процедура межевания, которую осуществляет на договорной основе кадастровый инженер. И только после успешного выполнения всех этих действий заявитель обращается в орган учетно-регистрационных действий, чтобы поставить недвижимость на кадастровый учет и зарегистрировать на нее права. Несмотря на то, что процедуры по кадастровому учету и регистрации прав, входящие в компетенцию </w:t>
      </w:r>
      <w:proofErr w:type="spellStart"/>
      <w:r w:rsidRPr="00773587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73587">
        <w:rPr>
          <w:rFonts w:ascii="Times New Roman" w:hAnsi="Times New Roman" w:cs="Times New Roman"/>
          <w:sz w:val="24"/>
          <w:szCs w:val="24"/>
        </w:rPr>
        <w:t xml:space="preserve">, являются завершающими при оформлении недвижимости, ведомство в составе рабочей группы по созданию </w:t>
      </w:r>
      <w:r w:rsidR="00CA5D6B">
        <w:rPr>
          <w:rFonts w:ascii="Times New Roman" w:hAnsi="Times New Roman" w:cs="Times New Roman"/>
          <w:sz w:val="24"/>
          <w:szCs w:val="24"/>
        </w:rPr>
        <w:t xml:space="preserve">и реализации </w:t>
      </w:r>
      <w:r w:rsidRPr="00773587">
        <w:rPr>
          <w:rFonts w:ascii="Times New Roman" w:hAnsi="Times New Roman" w:cs="Times New Roman"/>
          <w:sz w:val="24"/>
          <w:szCs w:val="24"/>
        </w:rPr>
        <w:t xml:space="preserve">целевых моделей по кадастровому учету и регистрации прав приняло участие в разработке действий заявителя на всех этапах этого процесса. В результате в модели включены также целевые показатели, выходящие за пределы функционала </w:t>
      </w:r>
      <w:proofErr w:type="spellStart"/>
      <w:r w:rsidRPr="00773587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73587">
        <w:rPr>
          <w:rFonts w:ascii="Times New Roman" w:hAnsi="Times New Roman" w:cs="Times New Roman"/>
          <w:sz w:val="24"/>
          <w:szCs w:val="24"/>
        </w:rPr>
        <w:t xml:space="preserve"> и затрагивающие сферу деятельности региональных и муниципальных властей, но непосредственно влияющие на качество оказания государственных услуг </w:t>
      </w:r>
      <w:proofErr w:type="spellStart"/>
      <w:r w:rsidRPr="00773587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73587">
        <w:rPr>
          <w:rFonts w:ascii="Times New Roman" w:hAnsi="Times New Roman" w:cs="Times New Roman"/>
          <w:sz w:val="24"/>
          <w:szCs w:val="24"/>
        </w:rPr>
        <w:t>.</w:t>
      </w:r>
    </w:p>
    <w:p w:rsidR="00773587" w:rsidRPr="00773587" w:rsidRDefault="00773587" w:rsidP="00575D2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587">
        <w:rPr>
          <w:rFonts w:ascii="Times New Roman" w:hAnsi="Times New Roman" w:cs="Times New Roman"/>
          <w:sz w:val="24"/>
          <w:szCs w:val="24"/>
        </w:rPr>
        <w:t xml:space="preserve">Целевые модели направлены на снижение административных барьеров, сокращение сроков при предоставлении государственных услуг, а также на развитие бесконтактных технологий общения </w:t>
      </w:r>
      <w:proofErr w:type="spellStart"/>
      <w:r w:rsidRPr="00773587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73587">
        <w:rPr>
          <w:rFonts w:ascii="Times New Roman" w:hAnsi="Times New Roman" w:cs="Times New Roman"/>
          <w:sz w:val="24"/>
          <w:szCs w:val="24"/>
        </w:rPr>
        <w:t xml:space="preserve"> с гражданами - увеличение доли услуг, оказанных в эл</w:t>
      </w:r>
      <w:r w:rsidR="00CA5D6B">
        <w:rPr>
          <w:rFonts w:ascii="Times New Roman" w:hAnsi="Times New Roman" w:cs="Times New Roman"/>
          <w:sz w:val="24"/>
          <w:szCs w:val="24"/>
        </w:rPr>
        <w:t>ектронном виде и через офисы  Многофункциональных центров</w:t>
      </w:r>
      <w:r w:rsidRPr="00773587">
        <w:rPr>
          <w:rFonts w:ascii="Times New Roman" w:hAnsi="Times New Roman" w:cs="Times New Roman"/>
          <w:sz w:val="24"/>
          <w:szCs w:val="24"/>
        </w:rPr>
        <w:t>.</w:t>
      </w:r>
    </w:p>
    <w:p w:rsidR="00773587" w:rsidRPr="00575D29" w:rsidRDefault="00773587" w:rsidP="0077358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7C3C" w:rsidRPr="00AE13D8" w:rsidRDefault="009C7C3C" w:rsidP="007735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5D29" w:rsidRPr="00AE13D8" w:rsidRDefault="00575D29" w:rsidP="007735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05C0" w:rsidRPr="00AE13D8" w:rsidRDefault="008005C0" w:rsidP="007735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C3C" w:rsidRPr="00D05EDC" w:rsidRDefault="009C7C3C" w:rsidP="007735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C3C" w:rsidRPr="00575D29" w:rsidRDefault="009C7C3C" w:rsidP="007735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587" w:rsidRPr="00D51109" w:rsidRDefault="00773587" w:rsidP="007735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C5297" w:rsidRPr="009C7C3C" w:rsidRDefault="00773587" w:rsidP="009C7C3C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0C5297" w:rsidRPr="009C7C3C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A8"/>
    <w:rsid w:val="000C5297"/>
    <w:rsid w:val="00575D29"/>
    <w:rsid w:val="006101E6"/>
    <w:rsid w:val="00773587"/>
    <w:rsid w:val="008005C0"/>
    <w:rsid w:val="009C7C3C"/>
    <w:rsid w:val="00AE13D8"/>
    <w:rsid w:val="00B6317B"/>
    <w:rsid w:val="00B902A8"/>
    <w:rsid w:val="00CA5D6B"/>
    <w:rsid w:val="00D0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HluzovaV</cp:lastModifiedBy>
  <cp:revision>9</cp:revision>
  <dcterms:created xsi:type="dcterms:W3CDTF">2017-10-30T09:34:00Z</dcterms:created>
  <dcterms:modified xsi:type="dcterms:W3CDTF">2017-11-03T08:42:00Z</dcterms:modified>
</cp:coreProperties>
</file>