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D8064A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6643E6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B757B5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070C0B">
        <w:rPr>
          <w:rFonts w:ascii="Times New Roman" w:hAnsi="Times New Roman" w:cs="Times New Roman"/>
          <w:sz w:val="24"/>
        </w:rPr>
        <w:t>.03</w:t>
      </w:r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6643E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0F25" w:rsidRPr="00E80F25" w:rsidRDefault="003F4F90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К</w:t>
      </w:r>
      <w:bookmarkStart w:id="0" w:name="_GoBack"/>
      <w:bookmarkEnd w:id="0"/>
      <w:r w:rsidR="006643E6">
        <w:rPr>
          <w:rFonts w:ascii="Times New Roman" w:hAnsi="Times New Roman" w:cs="Times New Roman"/>
          <w:b/>
          <w:color w:val="000000"/>
          <w:sz w:val="24"/>
          <w:szCs w:val="24"/>
        </w:rPr>
        <w:t>адастровой палате прошел семинар для кадастровых инженеров</w:t>
      </w:r>
    </w:p>
    <w:p w:rsidR="00E80F25" w:rsidRPr="00E80F25" w:rsidRDefault="00E80F25" w:rsidP="00E80F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17 марта 2017 года в центральном аппарате филиала Кадастровой палаты по ХМАО-Югре в городе Ханты-Мансийске прошел семинар для кадастровых инженеров, посвященный вопросам осуществления кадастрового учета и регистрации прав.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В семинаре приняли участие 40 кадастровых инженеров Югры, а также присутствовали кадастровые инженеры, осуществляющие свою деятельность на территории Тюменской области.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Основной целью проведения данного мероприятия было ознакомить кадастровых инженеров с основными изменениями в отраслевом законодательстве, а также дать рекомендации по использованию портала электронных услуг Росреестра.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Со вступительным словом, а также докладом на тему нормативно-правового регулирования отношений, возникающих в связи с осуществлением кадастрового учета и регистрации прав, выступил заместитель директора Засыпкин Эдуард.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обеспечения учетно-регистрационных действий № 1 </w:t>
      </w:r>
      <w:proofErr w:type="spellStart"/>
      <w:r w:rsidRPr="006643E6">
        <w:rPr>
          <w:rFonts w:ascii="Times New Roman" w:hAnsi="Times New Roman" w:cs="Times New Roman"/>
          <w:color w:val="000000"/>
          <w:sz w:val="24"/>
          <w:szCs w:val="24"/>
        </w:rPr>
        <w:t>Хайрисламова</w:t>
      </w:r>
      <w:proofErr w:type="spellEnd"/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 Наиля в своем выступлении заострила внимание присутствующих на основных причинах, послуживших основаниями для приостановления в осуществлении кадастрового учета и возвращении документов без рассмотрения. Был проведен анализ ошибок, допускаемых кадастровыми инженерами. </w:t>
      </w:r>
      <w:proofErr w:type="gramStart"/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Среди них были выделены такие, как </w:t>
      </w:r>
      <w:r w:rsidR="0065390F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противоречия </w:t>
      </w:r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 в сведениях о земельном участке, отраженных в содержащихся в составе приложения межевого плана документах, и сведениях, отраженных в XML-файле межевого плана (вид разрешенного использования, местоположение, квартал, координаты характерных точек границ);</w:t>
      </w:r>
      <w:proofErr w:type="gramEnd"/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в составе приложения межевого плана документов-оснований (схема расположения на КПТ, проект организации и застройки, копия документа, устанавливающая вид разрешенного использования, </w:t>
      </w:r>
      <w:r w:rsidRPr="006643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категорию земель, адрес объекта недвижимости); межевой план, технический план или прилагаемая к нему декларация подготовлены с нарушением требований законодательства.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Начальник отдела обеспечения ведения ЕГРН Шафикова Олеся дала практические рекомендации по использованию портала, рассказала о сервисе «Личный кабинет правообладателя», введённом в использование в январе 2017 года. В рамках этого сервиса имеется возможность ознакомиться с информацией по объектам недвижимости, принадлежащим пользователю; с информацией по настройке способов получения документов и получения уведомлений и с просмотром истории и статуса рассмотрения заявлений.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Также слово было предоставлено начальнику отдела подготовки сведений № 1 - Агишевой Светлане, которая рассказала о порядке и сроках предоставления сведений, содержащихся в ЕГРН, о размере и порядке взимания и возврата платы, о формах документов, в виде которых предоставляются сведения.</w:t>
      </w:r>
    </w:p>
    <w:p w:rsidR="006643E6" w:rsidRPr="006643E6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сотрудники филиала напомнили о том, что 1 июля 2016 вступил в силу закон, изменивший условия получения статуса кадастрового инженера и закрепивший обязательное саморегулирование в сфере осуществления кадастровой деятельности. </w:t>
      </w:r>
      <w:proofErr w:type="gramStart"/>
      <w:r w:rsidRPr="006643E6">
        <w:rPr>
          <w:rFonts w:ascii="Times New Roman" w:hAnsi="Times New Roman" w:cs="Times New Roman"/>
          <w:color w:val="000000"/>
          <w:sz w:val="24"/>
          <w:szCs w:val="24"/>
        </w:rPr>
        <w:t>Начиная с 1 декабря 2016 года кадастровую деятельность смогут осуществлять только</w:t>
      </w:r>
      <w:proofErr w:type="gramEnd"/>
      <w:r w:rsidRPr="006643E6">
        <w:rPr>
          <w:rFonts w:ascii="Times New Roman" w:hAnsi="Times New Roman" w:cs="Times New Roman"/>
          <w:color w:val="000000"/>
          <w:sz w:val="24"/>
          <w:szCs w:val="24"/>
        </w:rPr>
        <w:t xml:space="preserve"> лица, являющиеся членами СРО кадастровых инженеров, сведения о которых внесены в государственный реестр.</w:t>
      </w:r>
    </w:p>
    <w:p w:rsidR="00D414F8" w:rsidRDefault="006643E6" w:rsidP="00664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E6">
        <w:rPr>
          <w:rFonts w:ascii="Times New Roman" w:hAnsi="Times New Roman" w:cs="Times New Roman"/>
          <w:color w:val="000000"/>
          <w:sz w:val="24"/>
          <w:szCs w:val="24"/>
        </w:rPr>
        <w:t>По окончанию выступлений с докладами был организован круглый стол, на котором сотрудники Кадастровой палаты ответили на все интересующие кадастровых инженеров вопросы.</w:t>
      </w: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3E6" w:rsidRDefault="006643E6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3E6" w:rsidRDefault="006643E6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3E6" w:rsidRDefault="006643E6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F8" w:rsidRDefault="00D414F8" w:rsidP="00D414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D59" w:rsidRPr="00D51109" w:rsidRDefault="00142D59" w:rsidP="00142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2D59" w:rsidRPr="00ED725F" w:rsidRDefault="00142D59" w:rsidP="00ED725F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42D59" w:rsidRPr="00ED725F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70C0B"/>
    <w:rsid w:val="00087EA8"/>
    <w:rsid w:val="00142D59"/>
    <w:rsid w:val="001656FD"/>
    <w:rsid w:val="001B5A5F"/>
    <w:rsid w:val="001D2C65"/>
    <w:rsid w:val="001E5951"/>
    <w:rsid w:val="00224B14"/>
    <w:rsid w:val="00236159"/>
    <w:rsid w:val="00270D42"/>
    <w:rsid w:val="00293C5E"/>
    <w:rsid w:val="002A0B3A"/>
    <w:rsid w:val="002F40D4"/>
    <w:rsid w:val="003F4F90"/>
    <w:rsid w:val="004338A6"/>
    <w:rsid w:val="004B358C"/>
    <w:rsid w:val="004B72C9"/>
    <w:rsid w:val="00541FFD"/>
    <w:rsid w:val="005E50D3"/>
    <w:rsid w:val="00613F25"/>
    <w:rsid w:val="00624756"/>
    <w:rsid w:val="0065390F"/>
    <w:rsid w:val="0065602F"/>
    <w:rsid w:val="006643E6"/>
    <w:rsid w:val="006B2788"/>
    <w:rsid w:val="006F405A"/>
    <w:rsid w:val="00716479"/>
    <w:rsid w:val="0072504D"/>
    <w:rsid w:val="00741DC4"/>
    <w:rsid w:val="00777DF5"/>
    <w:rsid w:val="007C54FD"/>
    <w:rsid w:val="007D117F"/>
    <w:rsid w:val="007F71CB"/>
    <w:rsid w:val="0081527B"/>
    <w:rsid w:val="00831B91"/>
    <w:rsid w:val="008567A6"/>
    <w:rsid w:val="008B6899"/>
    <w:rsid w:val="00923417"/>
    <w:rsid w:val="00976BE1"/>
    <w:rsid w:val="009B664E"/>
    <w:rsid w:val="00A338F5"/>
    <w:rsid w:val="00A83A4E"/>
    <w:rsid w:val="00A916A2"/>
    <w:rsid w:val="00AA03D8"/>
    <w:rsid w:val="00AE3B8C"/>
    <w:rsid w:val="00AF3CB4"/>
    <w:rsid w:val="00AF5CE3"/>
    <w:rsid w:val="00AF72DF"/>
    <w:rsid w:val="00B406B3"/>
    <w:rsid w:val="00B41651"/>
    <w:rsid w:val="00B757B5"/>
    <w:rsid w:val="00C23550"/>
    <w:rsid w:val="00C365E8"/>
    <w:rsid w:val="00C870A1"/>
    <w:rsid w:val="00CF19D4"/>
    <w:rsid w:val="00D3158E"/>
    <w:rsid w:val="00D414F8"/>
    <w:rsid w:val="00D7399D"/>
    <w:rsid w:val="00D8064A"/>
    <w:rsid w:val="00DD24B7"/>
    <w:rsid w:val="00E016E7"/>
    <w:rsid w:val="00E209C8"/>
    <w:rsid w:val="00E32D7A"/>
    <w:rsid w:val="00E67A2E"/>
    <w:rsid w:val="00E80F25"/>
    <w:rsid w:val="00ED725F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4A8F-9F2B-4665-A7A5-5D11BED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Ролюк Иван Иванович</cp:lastModifiedBy>
  <cp:revision>32</cp:revision>
  <cp:lastPrinted>2017-01-30T06:14:00Z</cp:lastPrinted>
  <dcterms:created xsi:type="dcterms:W3CDTF">2016-12-15T04:44:00Z</dcterms:created>
  <dcterms:modified xsi:type="dcterms:W3CDTF">2017-03-21T06:32:00Z</dcterms:modified>
</cp:coreProperties>
</file>