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C0" w:rsidRDefault="00556AC0" w:rsidP="00556AC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556AC0" w:rsidRDefault="00556AC0" w:rsidP="00556AC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556AC0" w:rsidRDefault="00556AC0" w:rsidP="00556AC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556AC0" w:rsidRDefault="00556AC0" w:rsidP="00556AC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556AC0" w:rsidRDefault="00556AC0" w:rsidP="00556AC0">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(Филиал ФГБУ «ФКП </w:t>
      </w:r>
      <w:proofErr w:type="spellStart"/>
      <w:r>
        <w:rPr>
          <w:rFonts w:ascii="Times New Roman" w:eastAsia="Times New Roman" w:hAnsi="Times New Roman" w:cs="Times New Roman"/>
          <w:sz w:val="18"/>
          <w:szCs w:val="18"/>
          <w:lang w:eastAsia="ru-RU"/>
        </w:rPr>
        <w:t>Росреестра</w:t>
      </w:r>
      <w:proofErr w:type="spellEnd"/>
      <w:r>
        <w:rPr>
          <w:rFonts w:ascii="Times New Roman" w:eastAsia="Times New Roman" w:hAnsi="Times New Roman" w:cs="Times New Roman"/>
          <w:sz w:val="18"/>
          <w:szCs w:val="18"/>
          <w:lang w:eastAsia="ru-RU"/>
        </w:rPr>
        <w:t>»</w:t>
      </w:r>
      <w:proofErr w:type="gramEnd"/>
    </w:p>
    <w:p w:rsidR="00556AC0" w:rsidRDefault="00556AC0" w:rsidP="00556AC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556AC0" w:rsidRDefault="00556AC0" w:rsidP="00556AC0">
      <w:pPr>
        <w:spacing w:after="0" w:line="240" w:lineRule="auto"/>
        <w:jc w:val="center"/>
        <w:rPr>
          <w:rFonts w:ascii="Times New Roman" w:eastAsia="Times New Roman" w:hAnsi="Times New Roman" w:cs="Times New Roman"/>
          <w:sz w:val="18"/>
          <w:szCs w:val="18"/>
          <w:lang w:eastAsia="ru-RU"/>
        </w:rPr>
      </w:pPr>
    </w:p>
    <w:p w:rsidR="00556AC0" w:rsidRDefault="00556AC0" w:rsidP="00556AC0">
      <w:pPr>
        <w:spacing w:after="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556AC0" w:rsidRDefault="00556AC0" w:rsidP="00556AC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В.Е.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556AC0" w:rsidRDefault="00556AC0" w:rsidP="00556AC0">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556AC0" w:rsidRDefault="00556AC0" w:rsidP="00556AC0">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01.02.2018</w:t>
      </w:r>
    </w:p>
    <w:p w:rsidR="00556AC0" w:rsidRDefault="00556AC0" w:rsidP="00556AC0">
      <w:pPr>
        <w:spacing w:after="0" w:line="360" w:lineRule="auto"/>
        <w:ind w:firstLine="709"/>
        <w:contextualSpacing/>
        <w:jc w:val="both"/>
        <w:rPr>
          <w:rFonts w:ascii="Times New Roman" w:eastAsia="Times New Roman" w:hAnsi="Times New Roman" w:cs="Times New Roman"/>
          <w:sz w:val="24"/>
          <w:szCs w:val="24"/>
          <w:lang w:eastAsia="ru-RU"/>
        </w:rPr>
      </w:pPr>
    </w:p>
    <w:p w:rsidR="00556AC0" w:rsidRPr="00556AC0" w:rsidRDefault="00556AC0" w:rsidP="00556A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Любой собственник может обезопасить свою недвижимость </w:t>
      </w:r>
    </w:p>
    <w:p w:rsidR="00556AC0" w:rsidRDefault="00556AC0" w:rsidP="00556AC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Кадастровая палата по Ханты-Мансийскому автономному округу – Югре </w:t>
      </w:r>
      <w:r w:rsidRPr="00556AC0">
        <w:rPr>
          <w:rFonts w:ascii="Times New Roman" w:hAnsi="Times New Roman" w:cs="Times New Roman"/>
          <w:sz w:val="24"/>
          <w:szCs w:val="24"/>
        </w:rPr>
        <w:t xml:space="preserve">напоминает, что согласно Федеральному закону от 13.07.2015 № 218-ФЗ "О государственной регистрации недвижимости" любой собственник может внести в ЕГРН запись о невозможности государственной регистрации права без личного участия правообладателя. Внести данную запись в ЕГРН можно на любой объект недвижимого имущества, в отношении которого права зарегистрированы в ЕГРН (квартира, комната, земельный участок, </w:t>
      </w:r>
      <w:proofErr w:type="spellStart"/>
      <w:r w:rsidRPr="00556AC0">
        <w:rPr>
          <w:rFonts w:ascii="Times New Roman" w:hAnsi="Times New Roman" w:cs="Times New Roman"/>
          <w:sz w:val="24"/>
          <w:szCs w:val="24"/>
        </w:rPr>
        <w:t>машино</w:t>
      </w:r>
      <w:proofErr w:type="spellEnd"/>
      <w:r w:rsidRPr="00556AC0">
        <w:rPr>
          <w:rFonts w:ascii="Times New Roman" w:hAnsi="Times New Roman" w:cs="Times New Roman"/>
          <w:sz w:val="24"/>
          <w:szCs w:val="24"/>
        </w:rPr>
        <w:t xml:space="preserve">-место и т.д.). Если собственников несколько, то наложить ограничение на сделки можно только на свою долю в праве на объект недвижимости. Наличие данной записи в ЕГРН обязывает </w:t>
      </w:r>
      <w:proofErr w:type="spellStart"/>
      <w:r w:rsidRPr="00556AC0">
        <w:rPr>
          <w:rFonts w:ascii="Times New Roman" w:hAnsi="Times New Roman" w:cs="Times New Roman"/>
          <w:sz w:val="24"/>
          <w:szCs w:val="24"/>
        </w:rPr>
        <w:t>Росреестр</w:t>
      </w:r>
      <w:proofErr w:type="spellEnd"/>
      <w:r w:rsidRPr="00556AC0">
        <w:rPr>
          <w:rFonts w:ascii="Times New Roman" w:hAnsi="Times New Roman" w:cs="Times New Roman"/>
          <w:sz w:val="24"/>
          <w:szCs w:val="24"/>
        </w:rPr>
        <w:t xml:space="preserve"> возвращать без рассмотрения все документы, предоставленные для государственной регистрации прав иным лицом (кроме собственника или его законного представителя), даже при наличии у такого лица нотариальной доверенности. Отметим, что запись в ЕГРН не будет препятствовать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w:t>
      </w:r>
    </w:p>
    <w:p w:rsidR="00556AC0" w:rsidRDefault="00556AC0" w:rsidP="00556AC0">
      <w:pPr>
        <w:spacing w:line="360" w:lineRule="auto"/>
        <w:ind w:firstLine="709"/>
        <w:jc w:val="both"/>
        <w:rPr>
          <w:rFonts w:ascii="Times New Roman" w:hAnsi="Times New Roman" w:cs="Times New Roman"/>
          <w:sz w:val="24"/>
          <w:szCs w:val="24"/>
        </w:rPr>
      </w:pPr>
      <w:r w:rsidRPr="00556AC0">
        <w:rPr>
          <w:rFonts w:ascii="Times New Roman" w:hAnsi="Times New Roman" w:cs="Times New Roman"/>
          <w:sz w:val="24"/>
          <w:szCs w:val="24"/>
        </w:rPr>
        <w:t xml:space="preserve">За внесение в ЕГРН записи о невозможности государственной регистрации без личного участия правообладателя государственная пошлина не взимается. Что же необходимо для внесения записи? Собственнику недвижимости или его законному представителю (родителю, опекуну, исполнительному органу юридического лица) достаточно подать заявление о невозможности государственной регистрации перехода, ограничения (обременения), прекращения </w:t>
      </w:r>
      <w:r w:rsidRPr="00556AC0">
        <w:rPr>
          <w:rFonts w:ascii="Times New Roman" w:hAnsi="Times New Roman" w:cs="Times New Roman"/>
          <w:sz w:val="24"/>
          <w:szCs w:val="24"/>
        </w:rPr>
        <w:lastRenderedPageBreak/>
        <w:t>права на принадлежащие ему объекты недвижимости без его личного участия или участия законного представителя. Куда обращаться?</w:t>
      </w:r>
    </w:p>
    <w:p w:rsidR="00556AC0" w:rsidRDefault="00556AC0" w:rsidP="00556AC0">
      <w:pPr>
        <w:spacing w:line="360" w:lineRule="auto"/>
        <w:ind w:firstLine="709"/>
        <w:jc w:val="both"/>
        <w:rPr>
          <w:rFonts w:ascii="Times New Roman" w:hAnsi="Times New Roman" w:cs="Times New Roman"/>
          <w:sz w:val="24"/>
          <w:szCs w:val="24"/>
        </w:rPr>
      </w:pPr>
      <w:r w:rsidRPr="00556AC0">
        <w:rPr>
          <w:rFonts w:ascii="Times New Roman" w:hAnsi="Times New Roman" w:cs="Times New Roman"/>
          <w:sz w:val="24"/>
          <w:szCs w:val="24"/>
        </w:rPr>
        <w:t xml:space="preserve">Обратиться можно </w:t>
      </w:r>
      <w:r w:rsidR="00D53599">
        <w:rPr>
          <w:rFonts w:ascii="Times New Roman" w:hAnsi="Times New Roman" w:cs="Times New Roman"/>
          <w:sz w:val="24"/>
          <w:szCs w:val="24"/>
        </w:rPr>
        <w:t xml:space="preserve">в </w:t>
      </w:r>
      <w:r w:rsidRPr="00556AC0">
        <w:rPr>
          <w:rFonts w:ascii="Times New Roman" w:hAnsi="Times New Roman" w:cs="Times New Roman"/>
          <w:sz w:val="24"/>
          <w:szCs w:val="24"/>
        </w:rPr>
        <w:t>офис Многофункционал</w:t>
      </w:r>
      <w:r>
        <w:rPr>
          <w:rFonts w:ascii="Times New Roman" w:hAnsi="Times New Roman" w:cs="Times New Roman"/>
          <w:sz w:val="24"/>
          <w:szCs w:val="24"/>
        </w:rPr>
        <w:t>ьного</w:t>
      </w:r>
      <w:r w:rsidRPr="00556AC0">
        <w:rPr>
          <w:rFonts w:ascii="Times New Roman" w:hAnsi="Times New Roman" w:cs="Times New Roman"/>
          <w:sz w:val="24"/>
          <w:szCs w:val="24"/>
        </w:rPr>
        <w:t xml:space="preserve"> центр</w:t>
      </w:r>
      <w:r>
        <w:rPr>
          <w:rFonts w:ascii="Times New Roman" w:hAnsi="Times New Roman" w:cs="Times New Roman"/>
          <w:sz w:val="24"/>
          <w:szCs w:val="24"/>
        </w:rPr>
        <w:t>а</w:t>
      </w:r>
      <w:r w:rsidRPr="00556AC0">
        <w:rPr>
          <w:rFonts w:ascii="Times New Roman" w:hAnsi="Times New Roman" w:cs="Times New Roman"/>
          <w:sz w:val="24"/>
          <w:szCs w:val="24"/>
        </w:rPr>
        <w:t xml:space="preserve"> предоставления государственных и муниципальных услуг "Мои документы" независимо от места расположения недвижимости, при себе иметь паспорт и правоустанавливающий документ на объект недвижимости. Также подать заявление можно и в электронном виде на сайте </w:t>
      </w:r>
      <w:proofErr w:type="spellStart"/>
      <w:r w:rsidRPr="00556AC0">
        <w:rPr>
          <w:rFonts w:ascii="Times New Roman" w:hAnsi="Times New Roman" w:cs="Times New Roman"/>
          <w:sz w:val="24"/>
          <w:szCs w:val="24"/>
        </w:rPr>
        <w:t>Росреестра</w:t>
      </w:r>
      <w:proofErr w:type="spellEnd"/>
      <w:r w:rsidRPr="00556AC0">
        <w:rPr>
          <w:rFonts w:ascii="Times New Roman" w:hAnsi="Times New Roman" w:cs="Times New Roman"/>
          <w:sz w:val="24"/>
          <w:szCs w:val="24"/>
        </w:rPr>
        <w:t xml:space="preserve"> https://rosreestr.ru, удостоверив его электронной цифровой подписью. В разделе "Электронные услуги и сервисы" нажать на кнопку Государственная регистрация прав и поставить галочку в окне Действия с записями реестра прав на объекты недвижимости ЕГРН, далее перейти к деталям запроса.</w:t>
      </w:r>
    </w:p>
    <w:p w:rsidR="00556AC0" w:rsidRDefault="00556AC0" w:rsidP="00556AC0">
      <w:pPr>
        <w:spacing w:line="360" w:lineRule="auto"/>
        <w:ind w:firstLine="709"/>
        <w:jc w:val="both"/>
        <w:rPr>
          <w:rFonts w:ascii="Times New Roman" w:hAnsi="Times New Roman" w:cs="Times New Roman"/>
          <w:sz w:val="24"/>
          <w:szCs w:val="24"/>
        </w:rPr>
      </w:pPr>
      <w:r w:rsidRPr="00556AC0">
        <w:rPr>
          <w:rFonts w:ascii="Times New Roman" w:hAnsi="Times New Roman" w:cs="Times New Roman"/>
          <w:sz w:val="24"/>
          <w:szCs w:val="24"/>
        </w:rPr>
        <w:t xml:space="preserve">Сведения вносятся в Единый государственный реестр недвижимости не более пяти рабочих дней со дня подачи документов. Аннулировать запись в Едином государственном реестре прав о невозможности государственной регистрации без личного участия собственника можно будет по заявлению самого собственника (его законного представителя) об отзыве ранее представленного заявления о невозможности государственной регистрации либо на основании вступившего в законную силу решения суда. </w:t>
      </w:r>
    </w:p>
    <w:p w:rsidR="00556AC0" w:rsidRDefault="00556AC0" w:rsidP="00556AC0">
      <w:pPr>
        <w:ind w:firstLine="708"/>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bookmarkStart w:id="0" w:name="_GoBack"/>
      <w:bookmarkEnd w:id="0"/>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p>
    <w:p w:rsidR="00556AC0" w:rsidRDefault="00556AC0" w:rsidP="00556AC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6E23B0" w:rsidRDefault="00556AC0">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6E23B0" w:rsidSect="00556AC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A6"/>
    <w:rsid w:val="00556AC0"/>
    <w:rsid w:val="006E23B0"/>
    <w:rsid w:val="008F6FA6"/>
    <w:rsid w:val="00C0617D"/>
    <w:rsid w:val="00D5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A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A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Юрий Владимирович Белоусов</cp:lastModifiedBy>
  <cp:revision>6</cp:revision>
  <cp:lastPrinted>2018-02-13T11:37:00Z</cp:lastPrinted>
  <dcterms:created xsi:type="dcterms:W3CDTF">2018-02-07T09:14:00Z</dcterms:created>
  <dcterms:modified xsi:type="dcterms:W3CDTF">2018-02-13T11:37:00Z</dcterms:modified>
</cp:coreProperties>
</file>