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E0" w:rsidRDefault="00617DE0" w:rsidP="00617DE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2267743" wp14:editId="18B9E4AA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E0" w:rsidRDefault="00617DE0" w:rsidP="00617DE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617DE0" w:rsidRDefault="00617DE0" w:rsidP="00617DE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617DE0" w:rsidRDefault="00617DE0" w:rsidP="00617DE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617DE0" w:rsidRDefault="00617DE0" w:rsidP="00617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617DE0" w:rsidRDefault="00617DE0" w:rsidP="00617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617DE0" w:rsidRDefault="00617DE0" w:rsidP="00617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7DE0" w:rsidRDefault="00617DE0" w:rsidP="00617DE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617DE0" w:rsidRDefault="00617DE0" w:rsidP="00617DE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17DE0" w:rsidRPr="000923C6" w:rsidRDefault="00617DE0" w:rsidP="00617DE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617DE0" w:rsidRPr="00140A6C" w:rsidRDefault="00617DE0" w:rsidP="00617DE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617DE0" w:rsidRPr="00916E18" w:rsidRDefault="00617DE0" w:rsidP="00617D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617DE0" w:rsidRDefault="00617DE0" w:rsidP="000725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528" w:rsidRPr="00617DE0" w:rsidRDefault="00072528" w:rsidP="00072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E0">
        <w:rPr>
          <w:rFonts w:ascii="Times New Roman" w:hAnsi="Times New Roman" w:cs="Times New Roman"/>
          <w:b/>
          <w:sz w:val="24"/>
          <w:szCs w:val="24"/>
        </w:rPr>
        <w:t>Межведомственное</w:t>
      </w:r>
      <w:r w:rsidRPr="00617DE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взаимодействи</w:t>
      </w:r>
      <w:r w:rsidRPr="00617DE0">
        <w:rPr>
          <w:rFonts w:ascii="Times New Roman" w:hAnsi="Times New Roman" w:cs="Times New Roman"/>
          <w:b/>
          <w:sz w:val="24"/>
          <w:szCs w:val="24"/>
        </w:rPr>
        <w:t>е при оказании государственных и муниципальных услуг</w:t>
      </w:r>
      <w:r w:rsidRPr="00617DE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</w:p>
    <w:p w:rsidR="00072528" w:rsidRPr="00617DE0" w:rsidRDefault="00072528" w:rsidP="00072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2528" w:rsidRPr="00617DE0" w:rsidRDefault="00072528" w:rsidP="00072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DE0">
        <w:rPr>
          <w:rFonts w:ascii="Times New Roman" w:hAnsi="Times New Roman" w:cs="Times New Roman"/>
          <w:sz w:val="24"/>
          <w:szCs w:val="24"/>
        </w:rPr>
        <w:t xml:space="preserve">Многие заявители на личном опыте по достоинству оценили преимущества межведомственного взаимодействия при оказании государственных и муниципальных услуг. </w:t>
      </w:r>
    </w:p>
    <w:p w:rsidR="00072528" w:rsidRPr="00617DE0" w:rsidRDefault="00072528" w:rsidP="00072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DE0">
        <w:rPr>
          <w:rFonts w:ascii="Times New Roman" w:hAnsi="Times New Roman" w:cs="Times New Roman"/>
          <w:sz w:val="24"/>
          <w:szCs w:val="24"/>
        </w:rPr>
        <w:t xml:space="preserve">Не нужно предоставлять документы, подтверждающие разрешенное использование земельного участка, решение органа власти о переводе жилого помещения </w:t>
      </w:r>
      <w:proofErr w:type="gramStart"/>
      <w:r w:rsidRPr="00617D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7DE0">
        <w:rPr>
          <w:rFonts w:ascii="Times New Roman" w:hAnsi="Times New Roman" w:cs="Times New Roman"/>
          <w:sz w:val="24"/>
          <w:szCs w:val="24"/>
        </w:rPr>
        <w:t xml:space="preserve"> нежилое, нежилого в жилое и т.д. Все эти и многие другие необходимые для оказания государственных услуг документы запрашиваются специалистами Кадастровой палаты самостоятельно без участия заявителей с помощью системы межведомственного электронного взаимодействия (СМЭВ), что позволяет заявителям не </w:t>
      </w:r>
      <w:proofErr w:type="gramStart"/>
      <w:r w:rsidRPr="00617DE0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617DE0">
        <w:rPr>
          <w:rFonts w:ascii="Times New Roman" w:hAnsi="Times New Roman" w:cs="Times New Roman"/>
          <w:sz w:val="24"/>
          <w:szCs w:val="24"/>
        </w:rPr>
        <w:t xml:space="preserve">, которые находятся в распоряжении органов власти. </w:t>
      </w:r>
    </w:p>
    <w:p w:rsidR="00072528" w:rsidRPr="00617DE0" w:rsidRDefault="00072528" w:rsidP="00072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DE0">
        <w:rPr>
          <w:rFonts w:ascii="Times New Roman" w:hAnsi="Times New Roman" w:cs="Times New Roman"/>
          <w:sz w:val="24"/>
          <w:szCs w:val="24"/>
        </w:rPr>
        <w:t xml:space="preserve">С целью создания комфортных условий для заявителей, Кадастровая палата по Ханты-Мансийскому автономному округу - Югре проводит мероприятия, направленные на повышение уровня электронного взаимодействия с органами власти в сфере осуществления государственного кадастрового учета. </w:t>
      </w:r>
    </w:p>
    <w:p w:rsidR="00072528" w:rsidRPr="00617DE0" w:rsidRDefault="00072528" w:rsidP="00072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DE0">
        <w:rPr>
          <w:rFonts w:ascii="Times New Roman" w:hAnsi="Times New Roman" w:cs="Times New Roman"/>
          <w:sz w:val="24"/>
          <w:szCs w:val="24"/>
        </w:rPr>
        <w:t xml:space="preserve">Активность использования электронных сервисов кадастровой палаты закономерна в силу появления у </w:t>
      </w:r>
      <w:proofErr w:type="spellStart"/>
      <w:r w:rsidRPr="00617DE0">
        <w:rPr>
          <w:rFonts w:ascii="Times New Roman" w:hAnsi="Times New Roman" w:cs="Times New Roman"/>
          <w:sz w:val="24"/>
          <w:szCs w:val="24"/>
        </w:rPr>
        <w:t>югорчан</w:t>
      </w:r>
      <w:proofErr w:type="spellEnd"/>
      <w:r w:rsidRPr="00617DE0">
        <w:rPr>
          <w:rFonts w:ascii="Times New Roman" w:hAnsi="Times New Roman" w:cs="Times New Roman"/>
          <w:sz w:val="24"/>
          <w:szCs w:val="24"/>
        </w:rPr>
        <w:t xml:space="preserve"> возможности значительно сэкономить не только свое время, но и финансовые затраты при получении государственных услуг. К примеру, сведения в виде кадастровой выписки из ЕГРН об объекте недвижимости на бумажном носителе физическим лицам обойдутся в 750 рублей, а в электронном виде - всего 300 рублей. Кроме того, все документы, которые запрашиваются в учреждении через портал </w:t>
      </w:r>
      <w:proofErr w:type="spellStart"/>
      <w:r w:rsidRPr="00617DE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17DE0">
        <w:rPr>
          <w:rFonts w:ascii="Times New Roman" w:hAnsi="Times New Roman" w:cs="Times New Roman"/>
          <w:sz w:val="24"/>
          <w:szCs w:val="24"/>
        </w:rPr>
        <w:t>, предоставляются в электронном виде и никуда ходить за ними уже не нужно.</w:t>
      </w:r>
    </w:p>
    <w:p w:rsidR="005A712B" w:rsidRDefault="005A712B"/>
    <w:p w:rsidR="00781984" w:rsidRDefault="00781984"/>
    <w:p w:rsidR="00781984" w:rsidRDefault="00781984" w:rsidP="007819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1984" w:rsidRDefault="00781984" w:rsidP="007819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1984" w:rsidRDefault="00781984" w:rsidP="007819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1984" w:rsidRDefault="00781984" w:rsidP="007819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1984" w:rsidRPr="00E61F5C" w:rsidRDefault="00781984" w:rsidP="00E61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bookmarkStart w:id="0" w:name="_GoBack"/>
      <w:bookmarkEnd w:id="0"/>
    </w:p>
    <w:sectPr w:rsidR="00781984" w:rsidRPr="00E6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9C"/>
    <w:rsid w:val="00072528"/>
    <w:rsid w:val="0008139C"/>
    <w:rsid w:val="0026482C"/>
    <w:rsid w:val="005A712B"/>
    <w:rsid w:val="00617DE0"/>
    <w:rsid w:val="00781984"/>
    <w:rsid w:val="00E61F5C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6</cp:revision>
  <dcterms:created xsi:type="dcterms:W3CDTF">2018-04-10T05:36:00Z</dcterms:created>
  <dcterms:modified xsi:type="dcterms:W3CDTF">2018-04-13T06:22:00Z</dcterms:modified>
</cp:coreProperties>
</file>