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00" w:rsidRDefault="00B25B00" w:rsidP="00B25B00">
      <w:pPr>
        <w:jc w:val="center"/>
        <w:rPr>
          <w:rFonts w:ascii="Calibri" w:eastAsia="Times New Roman" w:hAnsi="Calibri" w:cs="Times New Roman"/>
          <w:lang w:eastAsia="ru-RU"/>
        </w:rPr>
      </w:pPr>
      <w:r>
        <w:rPr>
          <w:rFonts w:ascii="Calibri" w:eastAsia="Times New Roman" w:hAnsi="Calibri" w:cs="Times New Roman"/>
          <w:noProof/>
          <w:lang w:eastAsia="ru-RU"/>
        </w:rPr>
        <w:drawing>
          <wp:inline distT="0" distB="0" distL="0" distR="0" wp14:anchorId="7D0618F7" wp14:editId="6DF8B2A4">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B25B00" w:rsidRDefault="00B25B00" w:rsidP="00B25B0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«Федеральная кадастровая палата Федеральной службы </w:t>
      </w:r>
    </w:p>
    <w:p w:rsidR="00B25B00" w:rsidRDefault="00B25B00" w:rsidP="00B25B0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государственной регистрации, кадастра и картографии» </w:t>
      </w:r>
    </w:p>
    <w:p w:rsidR="00B25B00" w:rsidRDefault="00B25B00" w:rsidP="00B25B00">
      <w:pPr>
        <w:spacing w:after="0" w:line="240" w:lineRule="auto"/>
        <w:ind w:left="113"/>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по Ханты-Мансийскому автономному округу – Югре</w:t>
      </w:r>
    </w:p>
    <w:p w:rsidR="00B25B00" w:rsidRDefault="00B25B00" w:rsidP="00B25B00">
      <w:pPr>
        <w:spacing w:after="0" w:line="240" w:lineRule="auto"/>
        <w:jc w:val="cente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(Филиал ФГБУ «ФКП Росреестра»</w:t>
      </w:r>
      <w:proofErr w:type="gramEnd"/>
    </w:p>
    <w:p w:rsidR="00B25B00" w:rsidRDefault="00B25B00" w:rsidP="00B25B0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Ханты-Мансийскому автономному округу – Югре)</w:t>
      </w:r>
    </w:p>
    <w:p w:rsidR="00B25B00" w:rsidRDefault="00B25B00" w:rsidP="00B25B00">
      <w:pPr>
        <w:spacing w:after="0" w:line="240" w:lineRule="auto"/>
        <w:jc w:val="center"/>
        <w:rPr>
          <w:rFonts w:ascii="Times New Roman" w:eastAsia="Times New Roman" w:hAnsi="Times New Roman" w:cs="Times New Roman"/>
          <w:sz w:val="18"/>
          <w:szCs w:val="18"/>
          <w:lang w:eastAsia="ru-RU"/>
        </w:rPr>
      </w:pP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 Ханты-Мансийск,</w:t>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Ведущий инженер ул. Мира, 27</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отдела контроля и анализа</w:t>
      </w:r>
      <w:r w:rsidRPr="00A5147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деятельности</w:t>
      </w:r>
    </w:p>
    <w:p w:rsidR="00B25B00" w:rsidRDefault="00B25B00" w:rsidP="00B25B00">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Кургак</w:t>
      </w:r>
      <w:r w:rsidRPr="000923C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Н</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В</w:t>
      </w:r>
      <w:r w:rsidRPr="000923C6">
        <w:rPr>
          <w:rFonts w:ascii="Times New Roman" w:eastAsia="Times New Roman" w:hAnsi="Times New Roman" w:cs="Times New Roman"/>
          <w:sz w:val="16"/>
          <w:szCs w:val="16"/>
          <w:lang w:eastAsia="ru-RU"/>
        </w:rPr>
        <w:t>.</w:t>
      </w:r>
    </w:p>
    <w:p w:rsidR="00702558" w:rsidRDefault="00B25B00" w:rsidP="00702558">
      <w:pPr>
        <w:pStyle w:val="a3"/>
      </w:pP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9858C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8(3467) 960</w:t>
      </w:r>
      <w:r w:rsidRPr="000923C6">
        <w:rPr>
          <w:rFonts w:ascii="Times New Roman" w:eastAsia="Times New Roman" w:hAnsi="Times New Roman" w:cs="Times New Roman"/>
          <w:sz w:val="16"/>
          <w:szCs w:val="16"/>
          <w:lang w:eastAsia="ru-RU"/>
        </w:rPr>
        <w:t>-444</w:t>
      </w:r>
      <w:r>
        <w:rPr>
          <w:rFonts w:ascii="Times New Roman" w:eastAsia="Times New Roman" w:hAnsi="Times New Roman" w:cs="Times New Roman"/>
          <w:sz w:val="16"/>
          <w:szCs w:val="16"/>
          <w:lang w:eastAsia="ru-RU"/>
        </w:rPr>
        <w:t xml:space="preserve"> доб.2010</w:t>
      </w:r>
      <w:r w:rsidRPr="000923C6">
        <w:rPr>
          <w:rFonts w:ascii="Times New Roman" w:eastAsia="Times New Roman" w:hAnsi="Times New Roman" w:cs="Times New Roman"/>
          <w:sz w:val="16"/>
          <w:szCs w:val="16"/>
          <w:lang w:eastAsia="ru-RU"/>
        </w:rPr>
        <w:t xml:space="preserve"> </w:t>
      </w:r>
      <w:r w:rsidRPr="000923C6">
        <w:rPr>
          <w:rFonts w:ascii="Times New Roman" w:eastAsia="Times New Roman" w:hAnsi="Times New Roman" w:cs="Times New Roman"/>
          <w:sz w:val="16"/>
          <w:szCs w:val="16"/>
          <w:lang w:eastAsia="ru-RU"/>
        </w:rPr>
        <w:br/>
        <w:t xml:space="preserve">                                                                                                                                                  </w:t>
      </w:r>
      <w:r w:rsidR="00702558">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val="en-US" w:eastAsia="ru-RU"/>
        </w:rPr>
        <w:t>e</w:t>
      </w:r>
      <w:r w:rsidRPr="000923C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mail</w:t>
      </w:r>
      <w:r w:rsidRPr="000923C6">
        <w:rPr>
          <w:rFonts w:ascii="Times New Roman" w:eastAsia="Times New Roman" w:hAnsi="Times New Roman" w:cs="Times New Roman"/>
          <w:sz w:val="16"/>
          <w:szCs w:val="16"/>
          <w:lang w:eastAsia="ru-RU"/>
        </w:rPr>
        <w:t xml:space="preserve">: </w:t>
      </w:r>
      <w:r w:rsidR="00702558" w:rsidRPr="00702558">
        <w:rPr>
          <w:rFonts w:ascii="Times New Roman" w:hAnsi="Times New Roman" w:cs="Times New Roman"/>
          <w:sz w:val="16"/>
          <w:szCs w:val="16"/>
        </w:rPr>
        <w:t>Press86@ural.kadastr.ru</w:t>
      </w:r>
    </w:p>
    <w:p w:rsidR="00B25B00" w:rsidRPr="00702558" w:rsidRDefault="00B25B00" w:rsidP="00B25B00">
      <w:pPr>
        <w:spacing w:after="0"/>
        <w:rPr>
          <w:rFonts w:ascii="Times New Roman" w:eastAsia="Times New Roman" w:hAnsi="Times New Roman" w:cs="Times New Roman"/>
          <w:sz w:val="16"/>
          <w:szCs w:val="16"/>
          <w:lang w:val="x-none" w:eastAsia="ru-RU"/>
        </w:rPr>
      </w:pPr>
    </w:p>
    <w:p w:rsidR="00B25B00" w:rsidRPr="00140A6C" w:rsidRDefault="00B25B00" w:rsidP="00B25B00">
      <w:pPr>
        <w:snapToGrid w:val="0"/>
        <w:spacing w:after="0" w:line="240" w:lineRule="atLeast"/>
        <w:jc w:val="center"/>
        <w:rPr>
          <w:rFonts w:ascii="Times New Roman" w:eastAsia="Times New Roman" w:hAnsi="Times New Roman" w:cs="Times New Roman"/>
          <w:sz w:val="40"/>
          <w:szCs w:val="40"/>
          <w:lang w:eastAsia="ru-RU"/>
        </w:rPr>
      </w:pPr>
      <w:r w:rsidRPr="000923C6">
        <w:rPr>
          <w:rFonts w:ascii="Times New Roman" w:eastAsia="Times New Roman" w:hAnsi="Times New Roman" w:cs="Times New Roman"/>
          <w:sz w:val="48"/>
          <w:lang w:eastAsia="ru-RU"/>
        </w:rPr>
        <w:br/>
      </w:r>
      <w:r w:rsidRPr="00140A6C">
        <w:rPr>
          <w:rFonts w:ascii="Times New Roman" w:eastAsia="Times New Roman" w:hAnsi="Times New Roman" w:cs="Times New Roman"/>
          <w:sz w:val="40"/>
          <w:szCs w:val="40"/>
          <w:lang w:eastAsia="ru-RU"/>
        </w:rPr>
        <w:t>Пресс-релиз</w:t>
      </w:r>
    </w:p>
    <w:p w:rsidR="00B25B00" w:rsidRDefault="00B25B00" w:rsidP="00B25B00">
      <w:pPr>
        <w:spacing w:after="0" w:line="360" w:lineRule="auto"/>
        <w:contextualSpacing/>
        <w:rPr>
          <w:rFonts w:ascii="Times New Roman" w:eastAsia="Times New Roman" w:hAnsi="Times New Roman" w:cs="Times New Roman"/>
          <w:sz w:val="24"/>
          <w:lang w:eastAsia="ru-RU"/>
        </w:rPr>
      </w:pPr>
      <w:r w:rsidRPr="000923C6">
        <w:rPr>
          <w:rFonts w:ascii="Times New Roman" w:eastAsia="Times New Roman" w:hAnsi="Times New Roman" w:cs="Times New Roman"/>
          <w:sz w:val="24"/>
          <w:lang w:eastAsia="ru-RU"/>
        </w:rPr>
        <w:t>01.</w:t>
      </w:r>
      <w:r w:rsidR="00A4262D">
        <w:rPr>
          <w:rFonts w:ascii="Times New Roman" w:eastAsia="Times New Roman" w:hAnsi="Times New Roman" w:cs="Times New Roman"/>
          <w:sz w:val="24"/>
          <w:lang w:eastAsia="ru-RU"/>
        </w:rPr>
        <w:t>0</w:t>
      </w:r>
      <w:r w:rsidR="00702558">
        <w:rPr>
          <w:rFonts w:ascii="Times New Roman" w:eastAsia="Times New Roman" w:hAnsi="Times New Roman" w:cs="Times New Roman"/>
          <w:sz w:val="24"/>
          <w:lang w:eastAsia="ru-RU"/>
        </w:rPr>
        <w:t>1</w:t>
      </w:r>
      <w:r w:rsidRPr="000923C6">
        <w:rPr>
          <w:rFonts w:ascii="Times New Roman" w:eastAsia="Times New Roman" w:hAnsi="Times New Roman" w:cs="Times New Roman"/>
          <w:sz w:val="24"/>
          <w:lang w:eastAsia="ru-RU"/>
        </w:rPr>
        <w:t>.201</w:t>
      </w:r>
      <w:r w:rsidR="00A4262D">
        <w:rPr>
          <w:rFonts w:ascii="Times New Roman" w:eastAsia="Times New Roman" w:hAnsi="Times New Roman" w:cs="Times New Roman"/>
          <w:sz w:val="24"/>
          <w:lang w:eastAsia="ru-RU"/>
        </w:rPr>
        <w:t>9</w:t>
      </w:r>
    </w:p>
    <w:p w:rsidR="005E73B0" w:rsidRPr="00916E18" w:rsidRDefault="005E73B0" w:rsidP="00B25B00">
      <w:pPr>
        <w:spacing w:after="0" w:line="360" w:lineRule="auto"/>
        <w:contextualSpacing/>
        <w:rPr>
          <w:rFonts w:ascii="Times New Roman" w:eastAsia="Times New Roman" w:hAnsi="Times New Roman" w:cs="Times New Roman"/>
          <w:sz w:val="24"/>
          <w:lang w:eastAsia="ru-RU"/>
        </w:rPr>
      </w:pPr>
    </w:p>
    <w:p w:rsidR="005E73B0" w:rsidRPr="005E73B0" w:rsidRDefault="005E73B0" w:rsidP="005E73B0">
      <w:pPr>
        <w:jc w:val="center"/>
        <w:rPr>
          <w:rFonts w:ascii="Times New Roman" w:hAnsi="Times New Roman" w:cs="Times New Roman"/>
          <w:b/>
          <w:sz w:val="24"/>
          <w:szCs w:val="24"/>
        </w:rPr>
      </w:pPr>
      <w:r w:rsidRPr="005E73B0">
        <w:rPr>
          <w:rFonts w:ascii="Times New Roman" w:hAnsi="Times New Roman" w:cs="Times New Roman"/>
          <w:b/>
          <w:sz w:val="24"/>
          <w:szCs w:val="24"/>
        </w:rPr>
        <w:t>Преимущества индивидуального жилищного строительства (ИЖС)</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За 2017 год поставлено на учет 855 объектов индивидуального жилищного строительства, что составило 113 539 квадратных метров. За 2018 год поставлено на учет 838 объектов, что составило 112 040 квадратных метров.</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Индивидуальное жилищное строительство представляет собой вид разрешенного пользования земли, предполагающий возведение на земельном участке жилых зданий, хозяйственных построек, гаражей и других надворных сооружений вспомогательного использования, на которые не требуется оформлять разрешение на ввод в эксплуатацию и предъявлять его для проведения инвентаризации объекта. Получить разрешение на индивидуальное жилищное строительство можно по упрощенной процедуре.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Также,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 xml:space="preserve">К объектам индивидуального жилищного строительства, согласно ст. 48 Градостроительного кодекса РФ, относятся отдельно стоящие жилые здания, которые предназначены для проживания одной семьей (высотой не более 20 метров, количеством надземных этажей не более трех и не могут состоять из квартир или </w:t>
      </w:r>
      <w:proofErr w:type="gramStart"/>
      <w:r w:rsidRPr="005E73B0">
        <w:rPr>
          <w:rFonts w:ascii="Times New Roman" w:hAnsi="Times New Roman" w:cs="Times New Roman"/>
          <w:sz w:val="24"/>
          <w:szCs w:val="24"/>
        </w:rPr>
        <w:t>блок-секций</w:t>
      </w:r>
      <w:proofErr w:type="gramEnd"/>
      <w:r w:rsidRPr="005E73B0">
        <w:rPr>
          <w:rFonts w:ascii="Times New Roman" w:hAnsi="Times New Roman" w:cs="Times New Roman"/>
          <w:sz w:val="24"/>
          <w:szCs w:val="24"/>
        </w:rPr>
        <w:t>). В качестве участников строительства могут выступать только физические лица.</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Основной целью индивидуального жилищного строительства является приобретение жилья для личных и семейных нужд. Это форма обеспечения граждан жильем путем строительства домов при непосредственном участии граждан или за их счет. Земельные участки для этих целей предоставляются в городах и поселках.</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Во многих случаях размер участка, предоставленного для целей индивидуального жилищного строительства, позволяет не только поместить дом, но и использовать землю для производства сельскохозяйственной продукции.</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Среди основных преимуществ индивидуального жилищного строительства:</w:t>
      </w:r>
    </w:p>
    <w:p w:rsidR="005E73B0" w:rsidRPr="005E73B0" w:rsidRDefault="005E73B0" w:rsidP="005E73B0">
      <w:pPr>
        <w:pStyle w:val="a3"/>
        <w:jc w:val="both"/>
        <w:rPr>
          <w:rFonts w:ascii="Times New Roman" w:hAnsi="Times New Roman" w:cs="Times New Roman"/>
          <w:sz w:val="24"/>
          <w:szCs w:val="24"/>
        </w:rPr>
      </w:pPr>
      <w:r w:rsidRPr="005E73B0">
        <w:rPr>
          <w:rFonts w:ascii="Times New Roman" w:hAnsi="Times New Roman" w:cs="Times New Roman"/>
          <w:sz w:val="24"/>
          <w:szCs w:val="24"/>
        </w:rPr>
        <w:t>-такие земли можно подвести под участие в самых различных государственных программах поддержки малоэтажного строительства;</w:t>
      </w:r>
    </w:p>
    <w:p w:rsidR="005E73B0" w:rsidRPr="005E73B0" w:rsidRDefault="005E73B0" w:rsidP="005E73B0">
      <w:pPr>
        <w:pStyle w:val="a3"/>
        <w:jc w:val="both"/>
        <w:rPr>
          <w:rFonts w:ascii="Times New Roman" w:hAnsi="Times New Roman" w:cs="Times New Roman"/>
          <w:sz w:val="24"/>
          <w:szCs w:val="24"/>
        </w:rPr>
      </w:pPr>
      <w:r w:rsidRPr="005E73B0">
        <w:rPr>
          <w:rFonts w:ascii="Times New Roman" w:hAnsi="Times New Roman" w:cs="Times New Roman"/>
          <w:sz w:val="24"/>
          <w:szCs w:val="24"/>
        </w:rPr>
        <w:t>-у владельца такой земли нет зависимости от других членов товарищества;</w:t>
      </w:r>
    </w:p>
    <w:p w:rsidR="005E73B0" w:rsidRPr="005E73B0" w:rsidRDefault="005E73B0" w:rsidP="005E73B0">
      <w:pPr>
        <w:pStyle w:val="a3"/>
        <w:jc w:val="both"/>
        <w:rPr>
          <w:rFonts w:ascii="Times New Roman" w:hAnsi="Times New Roman" w:cs="Times New Roman"/>
          <w:sz w:val="24"/>
          <w:szCs w:val="24"/>
        </w:rPr>
      </w:pPr>
      <w:r w:rsidRPr="005E73B0">
        <w:rPr>
          <w:rFonts w:ascii="Times New Roman" w:hAnsi="Times New Roman" w:cs="Times New Roman"/>
          <w:sz w:val="24"/>
          <w:szCs w:val="24"/>
        </w:rPr>
        <w:lastRenderedPageBreak/>
        <w:t>-соответственно, собственники, в чьих владениях находятся такие земельные участки, не нагружаются сборами на охрану, дороги и другими подобными тратами;</w:t>
      </w:r>
    </w:p>
    <w:p w:rsidR="005E73B0" w:rsidRPr="005E73B0" w:rsidRDefault="005E73B0" w:rsidP="005E73B0">
      <w:pPr>
        <w:pStyle w:val="a3"/>
        <w:jc w:val="both"/>
        <w:rPr>
          <w:rFonts w:ascii="Times New Roman" w:hAnsi="Times New Roman" w:cs="Times New Roman"/>
          <w:sz w:val="24"/>
          <w:szCs w:val="24"/>
        </w:rPr>
      </w:pPr>
      <w:r w:rsidRPr="005E73B0">
        <w:rPr>
          <w:rFonts w:ascii="Times New Roman" w:hAnsi="Times New Roman" w:cs="Times New Roman"/>
          <w:sz w:val="24"/>
          <w:szCs w:val="24"/>
        </w:rPr>
        <w:t>-хозяин участка всегда имеет право на постоянную прописку на его территории;</w:t>
      </w:r>
    </w:p>
    <w:p w:rsidR="005E73B0" w:rsidRPr="005E73B0" w:rsidRDefault="005E73B0" w:rsidP="005E73B0">
      <w:pPr>
        <w:pStyle w:val="a3"/>
        <w:jc w:val="both"/>
        <w:rPr>
          <w:rFonts w:ascii="Times New Roman" w:hAnsi="Times New Roman" w:cs="Times New Roman"/>
          <w:sz w:val="24"/>
          <w:szCs w:val="24"/>
        </w:rPr>
      </w:pPr>
      <w:r w:rsidRPr="005E73B0">
        <w:rPr>
          <w:rFonts w:ascii="Times New Roman" w:hAnsi="Times New Roman" w:cs="Times New Roman"/>
          <w:sz w:val="24"/>
          <w:szCs w:val="24"/>
        </w:rPr>
        <w:t>-вполне можно пользоваться услугами местных государственных учреждений (например, школой или же поликлиникой);</w:t>
      </w:r>
    </w:p>
    <w:p w:rsidR="005E73B0" w:rsidRPr="005E73B0" w:rsidRDefault="005E73B0" w:rsidP="005E73B0">
      <w:pPr>
        <w:pStyle w:val="a3"/>
        <w:jc w:val="both"/>
        <w:rPr>
          <w:rFonts w:ascii="Times New Roman" w:hAnsi="Times New Roman" w:cs="Times New Roman"/>
          <w:sz w:val="24"/>
          <w:szCs w:val="24"/>
        </w:rPr>
      </w:pPr>
      <w:r w:rsidRPr="005E73B0">
        <w:rPr>
          <w:rFonts w:ascii="Times New Roman" w:hAnsi="Times New Roman" w:cs="Times New Roman"/>
          <w:sz w:val="24"/>
          <w:szCs w:val="24"/>
        </w:rPr>
        <w:t>-данная категория участка уже предназначена для строительства на нем жилья.</w:t>
      </w:r>
    </w:p>
    <w:p w:rsidR="005E73B0" w:rsidRPr="005E73B0" w:rsidRDefault="005E73B0" w:rsidP="005E73B0">
      <w:pPr>
        <w:pStyle w:val="a3"/>
        <w:ind w:firstLine="708"/>
        <w:jc w:val="both"/>
        <w:rPr>
          <w:rFonts w:ascii="Times New Roman" w:hAnsi="Times New Roman" w:cs="Times New Roman"/>
          <w:sz w:val="24"/>
          <w:szCs w:val="24"/>
        </w:rPr>
      </w:pPr>
      <w:r w:rsidRPr="005E73B0">
        <w:rPr>
          <w:rFonts w:ascii="Times New Roman" w:hAnsi="Times New Roman" w:cs="Times New Roman"/>
          <w:sz w:val="24"/>
          <w:szCs w:val="24"/>
        </w:rPr>
        <w:t>Таким образом, индивидуальное жилищное строительство это то, что дает гарантии строительства жилого дома с регистрацией по месту жительства, оптимально для ведения самостоятельного, не зависящего от соседей, ведения хозяйства. Индивидуальное жилищное строительство наиболее привлекательный правовой режим, как для домовладения, так и для земельного участка.</w:t>
      </w:r>
    </w:p>
    <w:p w:rsidR="005D1CEC" w:rsidRDefault="005D1CEC" w:rsidP="005D1CEC">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A712B" w:rsidRPr="005D1CEC" w:rsidRDefault="005D1CEC" w:rsidP="009D59D4">
      <w:pPr>
        <w:pStyle w:val="a3"/>
        <w:jc w:val="both"/>
        <w:rPr>
          <w:rFonts w:ascii="Times New Roman" w:hAnsi="Times New Roman" w:cs="Times New Roman"/>
          <w:sz w:val="24"/>
          <w:szCs w:val="24"/>
        </w:rPr>
      </w:pPr>
      <w:r>
        <w:rPr>
          <w:rFonts w:ascii="Times New Roman" w:hAnsi="Times New Roman" w:cs="Times New Roman"/>
          <w:sz w:val="20"/>
          <w:szCs w:val="20"/>
        </w:rPr>
        <w:t xml:space="preserve">При использовании материала просим сообщить о дате и месте публикации на адрес электронной почты </w:t>
      </w:r>
      <w:r w:rsidR="00210A78" w:rsidRPr="00210A78">
        <w:rPr>
          <w:rFonts w:ascii="Times New Roman" w:hAnsi="Times New Roman" w:cs="Times New Roman"/>
          <w:sz w:val="20"/>
          <w:szCs w:val="20"/>
        </w:rPr>
        <w:t>Press86@ural.kadastr.ru</w:t>
      </w:r>
      <w:r>
        <w:rPr>
          <w:rFonts w:ascii="Times New Roman" w:hAnsi="Times New Roman" w:cs="Times New Roman"/>
          <w:sz w:val="20"/>
          <w:szCs w:val="20"/>
        </w:rPr>
        <w:t xml:space="preserve"> или по телефо</w:t>
      </w:r>
      <w:bookmarkStart w:id="0" w:name="_GoBack"/>
      <w:bookmarkEnd w:id="0"/>
      <w:r>
        <w:rPr>
          <w:rFonts w:ascii="Times New Roman" w:hAnsi="Times New Roman" w:cs="Times New Roman"/>
          <w:sz w:val="20"/>
          <w:szCs w:val="20"/>
        </w:rPr>
        <w:t>ну 8(3467) 960-444 доб.2010. Благодарим за сотрудничество</w:t>
      </w:r>
      <w:r w:rsidR="004B3D0D">
        <w:rPr>
          <w:rFonts w:ascii="Times New Roman" w:hAnsi="Times New Roman" w:cs="Times New Roman"/>
          <w:sz w:val="20"/>
          <w:szCs w:val="20"/>
        </w:rPr>
        <w:t>.</w:t>
      </w:r>
    </w:p>
    <w:sectPr w:rsidR="005A712B" w:rsidRPr="005D1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D6"/>
    <w:rsid w:val="00070484"/>
    <w:rsid w:val="000A7071"/>
    <w:rsid w:val="000F2209"/>
    <w:rsid w:val="001200CE"/>
    <w:rsid w:val="00166253"/>
    <w:rsid w:val="00210A78"/>
    <w:rsid w:val="002457CA"/>
    <w:rsid w:val="0026482C"/>
    <w:rsid w:val="004B3D0D"/>
    <w:rsid w:val="005A712B"/>
    <w:rsid w:val="005D1CEC"/>
    <w:rsid w:val="005E73B0"/>
    <w:rsid w:val="00702558"/>
    <w:rsid w:val="009D59D4"/>
    <w:rsid w:val="00A4262D"/>
    <w:rsid w:val="00A833E4"/>
    <w:rsid w:val="00B25B00"/>
    <w:rsid w:val="00B30E6A"/>
    <w:rsid w:val="00D84CD6"/>
    <w:rsid w:val="00D87DC0"/>
    <w:rsid w:val="00E94364"/>
    <w:rsid w:val="00F3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D4"/>
    <w:pPr>
      <w:spacing w:after="0" w:line="240" w:lineRule="auto"/>
    </w:pPr>
  </w:style>
  <w:style w:type="paragraph" w:styleId="a4">
    <w:name w:val="Balloon Text"/>
    <w:basedOn w:val="a"/>
    <w:link w:val="a5"/>
    <w:uiPriority w:val="99"/>
    <w:semiHidden/>
    <w:unhideWhenUsed/>
    <w:rsid w:val="00B25B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Кургак Наталья Викторовна</dc:creator>
  <cp:keywords/>
  <dc:description/>
  <cp:lastModifiedBy>Клюева Елена Михайловна</cp:lastModifiedBy>
  <cp:revision>21</cp:revision>
  <dcterms:created xsi:type="dcterms:W3CDTF">2018-04-09T10:14:00Z</dcterms:created>
  <dcterms:modified xsi:type="dcterms:W3CDTF">2019-01-17T11:26:00Z</dcterms:modified>
</cp:coreProperties>
</file>