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78" w:rsidRDefault="00042778" w:rsidP="00042778">
      <w:pPr>
        <w:pStyle w:val="headertext"/>
        <w:jc w:val="center"/>
      </w:pPr>
      <w:bookmarkStart w:id="0" w:name="_GoBack"/>
      <w:r>
        <w:t>ЗАКОН</w:t>
      </w:r>
      <w:r>
        <w:br/>
      </w:r>
      <w:r>
        <w:br/>
        <w:t xml:space="preserve">ХАНТЫ-МАНСИЙСКОГО АВТОНОМНОГО ОКРУГА - ЮГРЫ </w:t>
      </w:r>
    </w:p>
    <w:p w:rsidR="00042778" w:rsidRDefault="00042778" w:rsidP="00042778">
      <w:pPr>
        <w:pStyle w:val="headertext"/>
        <w:jc w:val="center"/>
      </w:pPr>
      <w:r>
        <w:t>от 17 октября 2018 года N 76-оз</w:t>
      </w:r>
      <w:bookmarkEnd w:id="0"/>
      <w:r>
        <w:t xml:space="preserve"> </w:t>
      </w:r>
    </w:p>
    <w:p w:rsidR="00042778" w:rsidRDefault="00042778" w:rsidP="00042778">
      <w:pPr>
        <w:pStyle w:val="formattext"/>
      </w:pPr>
      <w:r>
        <w:br/>
      </w:r>
    </w:p>
    <w:p w:rsidR="00042778" w:rsidRDefault="00042778" w:rsidP="00042778">
      <w:pPr>
        <w:pStyle w:val="headertext"/>
        <w:jc w:val="center"/>
      </w:pPr>
      <w:r>
        <w:t xml:space="preserve">О внесении изменений в </w:t>
      </w:r>
      <w:hyperlink r:id="rId4" w:history="1">
        <w:r>
          <w:rPr>
            <w:rStyle w:val="a3"/>
          </w:rPr>
          <w:t>Закон Ханты-Мансийского автономного округа - Югры "О регулировании отдельных вопросов в области водных и лесных отношений на территории Ханты-Мансийского автономного округа - Югры"</w:t>
        </w:r>
      </w:hyperlink>
    </w:p>
    <w:p w:rsidR="00042778" w:rsidRDefault="00042778" w:rsidP="00042778">
      <w:pPr>
        <w:pStyle w:val="formattext"/>
        <w:jc w:val="right"/>
      </w:pPr>
      <w:r>
        <w:t>Принят</w:t>
      </w:r>
      <w:r>
        <w:br/>
        <w:t>Думой Ханты-Мансийского</w:t>
      </w:r>
      <w:r>
        <w:br/>
        <w:t xml:space="preserve">автономного округа - Югры 16 октября 2018 года </w:t>
      </w:r>
    </w:p>
    <w:p w:rsidR="00042778" w:rsidRDefault="00042778" w:rsidP="00042778">
      <w:pPr>
        <w:pStyle w:val="headertext"/>
        <w:jc w:val="center"/>
      </w:pPr>
      <w:r>
        <w:t>Статья 1.</w:t>
      </w:r>
    </w:p>
    <w:p w:rsidR="00042778" w:rsidRDefault="00042778" w:rsidP="00042778">
      <w:pPr>
        <w:pStyle w:val="formattext"/>
      </w:pPr>
      <w:r>
        <w:br/>
        <w:t xml:space="preserve">Внести в </w:t>
      </w:r>
      <w:hyperlink r:id="rId5" w:history="1">
        <w:r>
          <w:rPr>
            <w:rStyle w:val="a3"/>
          </w:rPr>
          <w:t>Закон Ханты-Мансийского автономного округа - Югры от 29 декабря 2006 года N 148-оз "О регулировании отдельных вопросов в области водных и лесных отношений на территории Ханты-</w:t>
        </w:r>
        <w:proofErr w:type="spellStart"/>
        <w:r>
          <w:rPr>
            <w:rStyle w:val="a3"/>
          </w:rPr>
          <w:t>Мансий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</w:rPr>
          <w:t>ского</w:t>
        </w:r>
        <w:proofErr w:type="spellEnd"/>
        <w:r>
          <w:rPr>
            <w:rStyle w:val="a3"/>
          </w:rPr>
          <w:t xml:space="preserve"> автономного округа - Югры"</w:t>
        </w:r>
      </w:hyperlink>
      <w:r>
        <w:t xml:space="preserve"> (с изменениями, внесенными законами Ханты-Мансийского автономного округа - Югры </w:t>
      </w:r>
      <w:hyperlink r:id="rId6" w:history="1">
        <w:r>
          <w:rPr>
            <w:rStyle w:val="a3"/>
          </w:rPr>
          <w:t>от 18 апреля 2007 года N 32-оз</w:t>
        </w:r>
      </w:hyperlink>
      <w:r>
        <w:t xml:space="preserve">, </w:t>
      </w:r>
      <w:hyperlink r:id="rId7" w:history="1">
        <w:r>
          <w:rPr>
            <w:rStyle w:val="a3"/>
          </w:rPr>
          <w:t>19 июля 2007 года N 93-оз</w:t>
        </w:r>
      </w:hyperlink>
      <w:r>
        <w:t xml:space="preserve">, </w:t>
      </w:r>
      <w:hyperlink r:id="rId8" w:history="1">
        <w:r>
          <w:rPr>
            <w:rStyle w:val="a3"/>
          </w:rPr>
          <w:t>30 декабря 2008 года N 169-оз</w:t>
        </w:r>
      </w:hyperlink>
      <w:r>
        <w:t xml:space="preserve">, </w:t>
      </w:r>
      <w:hyperlink r:id="rId9" w:history="1">
        <w:r>
          <w:rPr>
            <w:rStyle w:val="a3"/>
          </w:rPr>
          <w:t>7 мая 2009 года N 65-оз</w:t>
        </w:r>
      </w:hyperlink>
      <w:r>
        <w:t xml:space="preserve">, </w:t>
      </w:r>
      <w:hyperlink r:id="rId10" w:history="1">
        <w:r>
          <w:rPr>
            <w:rStyle w:val="a3"/>
          </w:rPr>
          <w:t>13 июля 2009 года N 119-оз</w:t>
        </w:r>
      </w:hyperlink>
      <w:r>
        <w:t xml:space="preserve">, </w:t>
      </w:r>
      <w:hyperlink r:id="rId11" w:history="1">
        <w:r>
          <w:rPr>
            <w:rStyle w:val="a3"/>
          </w:rPr>
          <w:t>19 декабря 2009 года N 236-оз</w:t>
        </w:r>
      </w:hyperlink>
      <w:r>
        <w:t xml:space="preserve">, </w:t>
      </w:r>
      <w:hyperlink r:id="rId12" w:history="1">
        <w:r>
          <w:rPr>
            <w:rStyle w:val="a3"/>
          </w:rPr>
          <w:t>11 июня 2010 года N 95-оз</w:t>
        </w:r>
      </w:hyperlink>
      <w:r>
        <w:t xml:space="preserve">, </w:t>
      </w:r>
      <w:hyperlink r:id="rId13" w:history="1">
        <w:r>
          <w:rPr>
            <w:rStyle w:val="a3"/>
          </w:rPr>
          <w:t>27 мая 2011 года N 53-оз</w:t>
        </w:r>
      </w:hyperlink>
      <w:r>
        <w:t xml:space="preserve">, </w:t>
      </w:r>
      <w:hyperlink r:id="rId14" w:history="1">
        <w:r>
          <w:rPr>
            <w:rStyle w:val="a3"/>
          </w:rPr>
          <w:t>18 февраля 2012 года N 16-оз</w:t>
        </w:r>
      </w:hyperlink>
      <w:r>
        <w:t xml:space="preserve">, </w:t>
      </w:r>
      <w:hyperlink r:id="rId15" w:history="1">
        <w:r>
          <w:rPr>
            <w:rStyle w:val="a3"/>
          </w:rPr>
          <w:t>31 марта 2012 года N 28-оз</w:t>
        </w:r>
      </w:hyperlink>
      <w:r>
        <w:t xml:space="preserve">, </w:t>
      </w:r>
      <w:hyperlink r:id="rId16" w:history="1">
        <w:r>
          <w:rPr>
            <w:rStyle w:val="a3"/>
          </w:rPr>
          <w:t>23 февраля 2013 года N 7-оз</w:t>
        </w:r>
      </w:hyperlink>
      <w:r>
        <w:t xml:space="preserve">, </w:t>
      </w:r>
      <w:hyperlink r:id="rId17" w:history="1">
        <w:r>
          <w:rPr>
            <w:rStyle w:val="a3"/>
          </w:rPr>
          <w:t>1 июля 2013 года N 55-оз</w:t>
        </w:r>
      </w:hyperlink>
      <w:r>
        <w:t xml:space="preserve">, </w:t>
      </w:r>
      <w:hyperlink r:id="rId18" w:history="1">
        <w:r>
          <w:rPr>
            <w:rStyle w:val="a3"/>
          </w:rPr>
          <w:t>20 февраля 2014 года N 3-оз</w:t>
        </w:r>
      </w:hyperlink>
      <w:r>
        <w:t xml:space="preserve">, </w:t>
      </w:r>
      <w:hyperlink r:id="rId19" w:history="1">
        <w:r>
          <w:rPr>
            <w:rStyle w:val="a3"/>
          </w:rPr>
          <w:t>28 марта 2014 года N 25-оз</w:t>
        </w:r>
      </w:hyperlink>
      <w:r>
        <w:t xml:space="preserve">, </w:t>
      </w:r>
      <w:hyperlink r:id="rId20" w:history="1">
        <w:r>
          <w:rPr>
            <w:rStyle w:val="a3"/>
          </w:rPr>
          <w:t>27 сентября 2015 года N 99-оз</w:t>
        </w:r>
      </w:hyperlink>
      <w:r>
        <w:t xml:space="preserve">, </w:t>
      </w:r>
      <w:hyperlink r:id="rId21" w:history="1">
        <w:r>
          <w:rPr>
            <w:rStyle w:val="a3"/>
          </w:rPr>
          <w:t>17 ноября 2016 года N 91-оз</w:t>
        </w:r>
      </w:hyperlink>
      <w:r>
        <w:t xml:space="preserve">, </w:t>
      </w:r>
      <w:hyperlink r:id="rId22" w:history="1">
        <w:r>
          <w:rPr>
            <w:rStyle w:val="a3"/>
          </w:rPr>
          <w:t>30 января 2017 года N 5-оз</w:t>
        </w:r>
      </w:hyperlink>
      <w:r>
        <w:t xml:space="preserve">, </w:t>
      </w:r>
      <w:hyperlink r:id="rId23" w:history="1">
        <w:r>
          <w:rPr>
            <w:rStyle w:val="a3"/>
          </w:rPr>
          <w:t>28 сентября 2017 года N 46-оз</w:t>
        </w:r>
      </w:hyperlink>
      <w:r>
        <w:t>) (Собрание законодательства Ханты-Мансийского автономного округа - Югры, 2006, N 12 (ч. 1), ст. 1491; 2007, N 4, ст. 426; N 7, ст. 907; 2008, N 12 (ч. 3), ст. 1937; 2009, N 5 (ч. 1), ст. 389; N 7 (ч. 1), ст. 595; N 12 (с.), ст. 1179; 2010, N 6 (ч. 1), ст. 454; 2011, N 5 (ч. 2), ст. 461; 2012, N 2 (ч. 2), ст. 141; N 3 (ч. 2, т. 1), ст. 270; 2013, N 2 (ч. 2), ст. 163; N 7 (с.), ст. 818; 2014, N 2 (с., т. 2), ст. 137; N 3 (ч. 2), ст. 260; 2015, N 9 (ч. 2, т. 1), ст. 920; 2016, N 11 (ч. 2, т. 1), ст. 1267; 2017, N 1 (ч. 2), ст. 33; N 9 (ч. 2, т. 1), ст. 932) следующие изменения:</w:t>
      </w:r>
      <w:r>
        <w:br/>
      </w:r>
      <w:r>
        <w:br/>
        <w:t xml:space="preserve">1. Подпункт 14 пункта 1 </w:t>
      </w:r>
      <w:hyperlink r:id="rId24" w:history="1">
        <w:r>
          <w:rPr>
            <w:rStyle w:val="a3"/>
          </w:rPr>
          <w:t>статьи 2</w:t>
        </w:r>
      </w:hyperlink>
      <w:r>
        <w:t xml:space="preserve"> изложить в следующей редакции:</w:t>
      </w:r>
      <w:r>
        <w:br/>
      </w:r>
      <w:r>
        <w:br/>
        <w:t>"14)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водоснабжения;".</w:t>
      </w:r>
      <w:r>
        <w:br/>
      </w:r>
      <w:r>
        <w:br/>
        <w:t xml:space="preserve">2. В пункте 1 </w:t>
      </w:r>
      <w:hyperlink r:id="rId25" w:history="1">
        <w:r>
          <w:rPr>
            <w:rStyle w:val="a3"/>
          </w:rPr>
          <w:t>статьи 4</w:t>
        </w:r>
      </w:hyperlink>
      <w:r>
        <w:t>:</w:t>
      </w:r>
      <w:r>
        <w:br/>
      </w:r>
      <w:r>
        <w:br/>
        <w:t>1) подпункт 8 изложить в следующей редакции:</w:t>
      </w:r>
      <w:r>
        <w:br/>
      </w:r>
      <w:r>
        <w:br/>
        <w:t xml:space="preserve">"8) отбор и утверждение заявок на реализацию приоритетных инвестиционных проектов в сфере освоения лесов (в отношении проектов, реализуемых на лесных участках, находящихся в собственности Ханты-Мансийского автономного округа - Югры, 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</w:t>
      </w:r>
      <w:r>
        <w:lastRenderedPageBreak/>
        <w:t xml:space="preserve">власти Ханты-Мансийского автономного округа - Югры в соответствии с частью 1 </w:t>
      </w:r>
      <w:hyperlink r:id="rId26" w:history="1">
        <w:r>
          <w:rPr>
            <w:rStyle w:val="a3"/>
          </w:rPr>
          <w:t>статьи 83 Лесного кодекса Российской Федерации</w:t>
        </w:r>
      </w:hyperlink>
      <w:r>
        <w:t>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Федерации;";</w:t>
      </w:r>
      <w:r>
        <w:br/>
      </w:r>
      <w:r>
        <w:br/>
        <w:t>2) дополнить подпунктом 8.1 следующего содержания:</w:t>
      </w:r>
      <w:r>
        <w:br/>
      </w:r>
    </w:p>
    <w:p w:rsidR="00042778" w:rsidRDefault="00042778" w:rsidP="00042778">
      <w:pPr>
        <w:pStyle w:val="formattext"/>
      </w:pPr>
      <w:r>
        <w:t>"8.1) установление значений целевых показателей критериев оценки приоритетных инвестиционных проектов в области освоения лесов в пределах полномочий органов государственной власти автономного округа;".</w:t>
      </w:r>
      <w:r>
        <w:br/>
      </w:r>
      <w:r>
        <w:br/>
        <w:t xml:space="preserve">3. В </w:t>
      </w:r>
      <w:hyperlink r:id="rId27" w:history="1">
        <w:r>
          <w:rPr>
            <w:rStyle w:val="a3"/>
          </w:rPr>
          <w:t>статье 7.1</w:t>
        </w:r>
      </w:hyperlink>
      <w:r>
        <w:t>:</w:t>
      </w:r>
      <w:r>
        <w:br/>
      </w:r>
      <w:r>
        <w:br/>
        <w:t>1) пункт 1 после слова "относятся" дополнить словом "валежник,";</w:t>
      </w:r>
      <w:r>
        <w:br/>
      </w:r>
      <w:r>
        <w:br/>
        <w:t>2) дополнить пунктом 3.1 следующего содержания:</w:t>
      </w:r>
      <w:r>
        <w:br/>
      </w:r>
      <w:r>
        <w:br/>
        <w:t xml:space="preserve">"3.1. Заготовка валежника производится путем сбора без осуществления рубки лесных насаждений и лесосечных работ в течение всего года с соблюдением пожарной и санитарной безопасности в лесах, правил </w:t>
      </w:r>
      <w:proofErr w:type="spellStart"/>
      <w:r>
        <w:t>лесовосстановления</w:t>
      </w:r>
      <w:proofErr w:type="spellEnd"/>
      <w:r>
        <w:t xml:space="preserve"> и правил ухода за лесами в соответствии с Лесным Российской Федерации.</w:t>
      </w:r>
      <w:r>
        <w:br/>
      </w:r>
      <w:r>
        <w:br/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  <w:r>
        <w:br/>
      </w:r>
      <w:r>
        <w:br/>
        <w:t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  <w:proofErr w:type="gramStart"/>
      <w:r>
        <w:t>".</w:t>
      </w:r>
      <w:r>
        <w:br/>
        <w:t>Статья</w:t>
      </w:r>
      <w:proofErr w:type="gramEnd"/>
      <w:r>
        <w:t xml:space="preserve"> 2.</w:t>
      </w:r>
    </w:p>
    <w:p w:rsidR="00042778" w:rsidRDefault="00042778" w:rsidP="00042778">
      <w:pPr>
        <w:pStyle w:val="formattext"/>
      </w:pPr>
      <w:r>
        <w:br/>
        <w:t xml:space="preserve">Настоящий Закон вступает в силу со дня его официального опубликования, за исключением пункта 3, вступающего в силу с 1 января 2019 года. </w:t>
      </w:r>
    </w:p>
    <w:p w:rsidR="00042778" w:rsidRDefault="00042778" w:rsidP="00042778">
      <w:pPr>
        <w:pStyle w:val="formattext"/>
        <w:jc w:val="right"/>
      </w:pPr>
      <w:r>
        <w:br/>
        <w:t>Губернатор</w:t>
      </w:r>
      <w:r>
        <w:br/>
        <w:t>Ханты-Мансийского</w:t>
      </w:r>
      <w:r>
        <w:br/>
        <w:t>автономного округа - Югры</w:t>
      </w:r>
      <w:r>
        <w:br/>
        <w:t xml:space="preserve">Н.В. Комарова </w:t>
      </w:r>
    </w:p>
    <w:p w:rsidR="00042778" w:rsidRDefault="00042778" w:rsidP="00042778">
      <w:pPr>
        <w:pStyle w:val="formattext"/>
      </w:pPr>
      <w:r>
        <w:t>г. Ханты-Мансийск</w:t>
      </w:r>
      <w:r>
        <w:br/>
        <w:t>17 октября 2018 года</w:t>
      </w:r>
      <w:r>
        <w:br/>
        <w:t xml:space="preserve">N 76-оз </w:t>
      </w:r>
    </w:p>
    <w:sectPr w:rsidR="0004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7"/>
    <w:rsid w:val="00042778"/>
    <w:rsid w:val="00527A3B"/>
    <w:rsid w:val="00A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BA71-CB32-4028-A6A4-C9FD7AA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4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1021885" TargetMode="External"/><Relationship Id="rId13" Type="http://schemas.openxmlformats.org/officeDocument/2006/relationships/hyperlink" Target="http://docs.cntd.ru/document/453111162" TargetMode="External"/><Relationship Id="rId18" Type="http://schemas.openxmlformats.org/officeDocument/2006/relationships/hyperlink" Target="http://docs.cntd.ru/document/411700403" TargetMode="External"/><Relationship Id="rId26" Type="http://schemas.openxmlformats.org/officeDocument/2006/relationships/hyperlink" Target="http://docs.cntd.ru/document/9020170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11729975" TargetMode="External"/><Relationship Id="rId7" Type="http://schemas.openxmlformats.org/officeDocument/2006/relationships/hyperlink" Target="http://docs.cntd.ru/document/991019670" TargetMode="External"/><Relationship Id="rId12" Type="http://schemas.openxmlformats.org/officeDocument/2006/relationships/hyperlink" Target="http://docs.cntd.ru/document/429024915" TargetMode="External"/><Relationship Id="rId17" Type="http://schemas.openxmlformats.org/officeDocument/2006/relationships/hyperlink" Target="http://docs.cntd.ru/document/460133992" TargetMode="External"/><Relationship Id="rId25" Type="http://schemas.openxmlformats.org/officeDocument/2006/relationships/hyperlink" Target="http://docs.cntd.ru/document/4464918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374207" TargetMode="External"/><Relationship Id="rId20" Type="http://schemas.openxmlformats.org/officeDocument/2006/relationships/hyperlink" Target="http://docs.cntd.ru/document/4117217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1019121" TargetMode="External"/><Relationship Id="rId11" Type="http://schemas.openxmlformats.org/officeDocument/2006/relationships/hyperlink" Target="http://docs.cntd.ru/document/991023269" TargetMode="External"/><Relationship Id="rId24" Type="http://schemas.openxmlformats.org/officeDocument/2006/relationships/hyperlink" Target="http://docs.cntd.ru/document/446491895" TargetMode="External"/><Relationship Id="rId5" Type="http://schemas.openxmlformats.org/officeDocument/2006/relationships/hyperlink" Target="http://docs.cntd.ru/document/446491895" TargetMode="External"/><Relationship Id="rId15" Type="http://schemas.openxmlformats.org/officeDocument/2006/relationships/hyperlink" Target="http://docs.cntd.ru/document/453116902" TargetMode="External"/><Relationship Id="rId23" Type="http://schemas.openxmlformats.org/officeDocument/2006/relationships/hyperlink" Target="http://docs.cntd.ru/document/4117332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91022734" TargetMode="External"/><Relationship Id="rId19" Type="http://schemas.openxmlformats.org/officeDocument/2006/relationships/hyperlink" Target="http://docs.cntd.ru/document/412300344" TargetMode="External"/><Relationship Id="rId4" Type="http://schemas.openxmlformats.org/officeDocument/2006/relationships/hyperlink" Target="http://docs.cntd.ru/document/446491895" TargetMode="External"/><Relationship Id="rId9" Type="http://schemas.openxmlformats.org/officeDocument/2006/relationships/hyperlink" Target="http://docs.cntd.ru/document/991022469" TargetMode="External"/><Relationship Id="rId14" Type="http://schemas.openxmlformats.org/officeDocument/2006/relationships/hyperlink" Target="http://docs.cntd.ru/document/453115881" TargetMode="External"/><Relationship Id="rId22" Type="http://schemas.openxmlformats.org/officeDocument/2006/relationships/hyperlink" Target="http://docs.cntd.ru/document/429094477" TargetMode="External"/><Relationship Id="rId27" Type="http://schemas.openxmlformats.org/officeDocument/2006/relationships/hyperlink" Target="http://docs.cntd.ru/document/44649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2018-12-24T12:21:00Z</dcterms:created>
  <dcterms:modified xsi:type="dcterms:W3CDTF">2018-12-24T12:23:00Z</dcterms:modified>
</cp:coreProperties>
</file>