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CB" w:rsidRDefault="00FE23CB" w:rsidP="00FE23CB">
      <w:pPr>
        <w:pStyle w:val="ConsPlusNormal0"/>
        <w:jc w:val="right"/>
        <w:outlineLvl w:val="0"/>
        <w:rPr>
          <w:color w:val="000000"/>
        </w:rPr>
      </w:pPr>
      <w:r>
        <w:rPr>
          <w:color w:val="000000"/>
        </w:rPr>
        <w:t>Приложение 5</w:t>
      </w:r>
    </w:p>
    <w:p w:rsidR="00FE23CB" w:rsidRDefault="00FE23CB" w:rsidP="00FE23CB">
      <w:pPr>
        <w:pStyle w:val="ConsPlusNormal0"/>
        <w:jc w:val="right"/>
        <w:rPr>
          <w:color w:val="000000"/>
        </w:rPr>
      </w:pPr>
      <w:r>
        <w:rPr>
          <w:color w:val="000000"/>
        </w:rPr>
        <w:t>к постановлению Правительства</w:t>
      </w:r>
    </w:p>
    <w:p w:rsidR="00FE23CB" w:rsidRDefault="00FE23CB" w:rsidP="00FE23CB">
      <w:pPr>
        <w:pStyle w:val="ConsPlusNormal0"/>
        <w:jc w:val="right"/>
        <w:rPr>
          <w:color w:val="000000"/>
        </w:rPr>
      </w:pPr>
      <w:r>
        <w:rPr>
          <w:color w:val="000000"/>
        </w:rPr>
        <w:t>Ханты-Мансийского</w:t>
      </w:r>
    </w:p>
    <w:p w:rsidR="00FE23CB" w:rsidRDefault="00FE23CB" w:rsidP="00FE23CB">
      <w:pPr>
        <w:pStyle w:val="ConsPlusNormal0"/>
        <w:jc w:val="right"/>
        <w:rPr>
          <w:color w:val="000000"/>
        </w:rPr>
      </w:pPr>
      <w:r>
        <w:rPr>
          <w:color w:val="000000"/>
        </w:rPr>
        <w:t xml:space="preserve">автономного округа - </w:t>
      </w:r>
      <w:proofErr w:type="spellStart"/>
      <w:r>
        <w:rPr>
          <w:color w:val="000000"/>
        </w:rPr>
        <w:t>Югры</w:t>
      </w:r>
      <w:proofErr w:type="spellEnd"/>
    </w:p>
    <w:p w:rsidR="00FE23CB" w:rsidRDefault="00FE23CB" w:rsidP="00FE23CB">
      <w:pPr>
        <w:pStyle w:val="ConsPlusNormal0"/>
        <w:jc w:val="right"/>
        <w:rPr>
          <w:color w:val="000000"/>
        </w:rPr>
      </w:pPr>
      <w:r>
        <w:rPr>
          <w:color w:val="000000"/>
        </w:rPr>
        <w:t>от 24 декабря 2021 года № 578-п</w:t>
      </w:r>
    </w:p>
    <w:p w:rsidR="00FE23CB" w:rsidRDefault="00FE23CB" w:rsidP="00FE23CB">
      <w:pPr>
        <w:pStyle w:val="ConsPlusNormal0"/>
        <w:jc w:val="both"/>
        <w:rPr>
          <w:color w:val="000000"/>
        </w:rPr>
      </w:pPr>
    </w:p>
    <w:p w:rsidR="00FE23CB" w:rsidRDefault="00FE23CB" w:rsidP="00FE23CB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bookmarkStart w:id="0" w:name="Par1995"/>
      <w:bookmarkEnd w:id="0"/>
      <w:r>
        <w:rPr>
          <w:rFonts w:ascii="Times New Roman" w:hAnsi="Times New Roman" w:cs="Times New Roman"/>
          <w:color w:val="000000"/>
        </w:rPr>
        <w:t>ПОРЯДОК</w:t>
      </w:r>
    </w:p>
    <w:p w:rsidR="00FE23CB" w:rsidRDefault="00FE23CB" w:rsidP="00FE23CB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ПРЕДОСТАВЛЕНИЯ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</w:t>
      </w:r>
      <w:proofErr w:type="gramStart"/>
      <w:r>
        <w:rPr>
          <w:rFonts w:ascii="Times New Roman" w:hAnsi="Times New Roman" w:cs="Times New Roman"/>
          <w:color w:val="000000"/>
        </w:rPr>
        <w:t>НА</w:t>
      </w:r>
      <w:proofErr w:type="gramEnd"/>
      <w:r>
        <w:rPr>
          <w:rFonts w:ascii="Times New Roman" w:hAnsi="Times New Roman" w:cs="Times New Roman"/>
          <w:color w:val="000000"/>
        </w:rPr>
        <w:t xml:space="preserve"> ПРОФЕССИОНАЛЬНЫЙ</w:t>
      </w:r>
    </w:p>
    <w:p w:rsidR="00FE23CB" w:rsidRDefault="00FE23CB" w:rsidP="00FE23CB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ДОХОД (ДАЛЕЕ - ПОРЯДОК)</w:t>
      </w:r>
    </w:p>
    <w:p w:rsidR="00FE23CB" w:rsidRDefault="00FE23CB" w:rsidP="00FE23CB">
      <w:pPr>
        <w:pStyle w:val="ConsPlusNormal0"/>
        <w:rPr>
          <w:color w:val="000000"/>
        </w:rPr>
      </w:pPr>
    </w:p>
    <w:p w:rsidR="00FE23CB" w:rsidRDefault="00FE23CB" w:rsidP="00FE23CB">
      <w:pPr>
        <w:pStyle w:val="ConsPlusNormal0"/>
        <w:jc w:val="both"/>
        <w:rPr>
          <w:color w:val="000000"/>
        </w:rPr>
      </w:pPr>
    </w:p>
    <w:p w:rsidR="00FE23CB" w:rsidRDefault="00FE23CB" w:rsidP="00FE23CB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I. ОБЩИЕ ПОЛОЖЕНИЯ</w:t>
      </w:r>
    </w:p>
    <w:p w:rsidR="00FE23CB" w:rsidRDefault="00FE23CB" w:rsidP="00FE23CB">
      <w:pPr>
        <w:pStyle w:val="ConsPlusNormal0"/>
        <w:jc w:val="both"/>
        <w:rPr>
          <w:color w:val="000000"/>
        </w:rPr>
      </w:pP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1" w:name="Par2008"/>
      <w:bookmarkEnd w:id="1"/>
      <w:r>
        <w:rPr>
          <w:color w:val="000000"/>
        </w:rPr>
        <w:t xml:space="preserve">1.1. </w:t>
      </w:r>
      <w:proofErr w:type="gramStart"/>
      <w:r>
        <w:rPr>
          <w:color w:val="000000"/>
        </w:rPr>
        <w:t xml:space="preserve">Порядок определяет размер и условия предоставления единовременной финансовой помощи гражданам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по направлениям государственной программы Ханты-Мансийского автономного округа - </w:t>
      </w:r>
      <w:proofErr w:type="spellStart"/>
      <w:r>
        <w:rPr>
          <w:color w:val="000000"/>
        </w:rPr>
        <w:t>Югры</w:t>
      </w:r>
      <w:proofErr w:type="spellEnd"/>
      <w:r>
        <w:rPr>
          <w:color w:val="000000"/>
        </w:rPr>
        <w:t xml:space="preserve"> «Поддержка занятости населения», утвержденной постановлением Правительства Ханты-Мансийского автономного округа - </w:t>
      </w:r>
      <w:proofErr w:type="spellStart"/>
      <w:r>
        <w:rPr>
          <w:color w:val="000000"/>
        </w:rPr>
        <w:t>Югры</w:t>
      </w:r>
      <w:proofErr w:type="spellEnd"/>
      <w:r>
        <w:rPr>
          <w:color w:val="000000"/>
        </w:rPr>
        <w:t xml:space="preserve"> от 31 октября</w:t>
      </w:r>
      <w:proofErr w:type="gramEnd"/>
      <w:r>
        <w:rPr>
          <w:color w:val="000000"/>
        </w:rPr>
        <w:t xml:space="preserve"> 2021 года № 472-п (далее - государственная программа, мероприятие):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«Содействие началу осуществления предпринимательской деятельности отдельных категорий граждан, в том числе представителей коренных малочисленных народов Севера, постоянно проживающих в местах их традиционного проживания и традиционной хозяйственной деятельности» (основное мероприятие 1.2 «Содействие улучшению положения на рынке труда не занятых трудовой деятельностью и безработных граждан» подпрограммы 1 «Содействие трудоустройству граждан»);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«Содействие началу осуществления предпринимательской деятельности инвалидов, признанных в установленном порядке безработными» (основное мероприятие 4.1 «Оказание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занятости» подпрограммы 4 «Содействие трудоустройству лиц с инвалидностью»).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 xml:space="preserve">1.2. </w:t>
      </w:r>
      <w:proofErr w:type="gramStart"/>
      <w:r>
        <w:rPr>
          <w:color w:val="000000"/>
        </w:rPr>
        <w:t xml:space="preserve">Финансовое обеспечение мероприятий, указанных в пункте 1.1 Порядка (далее - мероприятия), осуществляется в пределах средств, доведенных Департаменту труда и занятости населения Ханты-Мансийского автономного округа - </w:t>
      </w:r>
      <w:proofErr w:type="spellStart"/>
      <w:r>
        <w:rPr>
          <w:color w:val="000000"/>
        </w:rPr>
        <w:t>Югры</w:t>
      </w:r>
      <w:proofErr w:type="spellEnd"/>
      <w:r>
        <w:rPr>
          <w:color w:val="000000"/>
        </w:rPr>
        <w:t xml:space="preserve"> в установленном порядке лимитов бюджетных обязательств на соответствующий финансовый год и плановый период на реализацию государственной программы.</w:t>
      </w:r>
      <w:proofErr w:type="gramEnd"/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1.3. В Порядке используются следующие основные понятия и сокращения: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 xml:space="preserve">автономный округ - Ханты-Мансийский автономный округ - </w:t>
      </w:r>
      <w:proofErr w:type="spellStart"/>
      <w:r>
        <w:rPr>
          <w:color w:val="000000"/>
        </w:rPr>
        <w:t>Югра</w:t>
      </w:r>
      <w:proofErr w:type="spellEnd"/>
      <w:r>
        <w:rPr>
          <w:color w:val="000000"/>
        </w:rPr>
        <w:t>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Департамент - Департамент труда и занятости населения автономного округа;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центр занятости населения - казенное учреждение автономного округа центр занятости населения;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гражданин - гражданин, признанный в установленном порядке безработным, и гражданин, признанный в установленном порядке безработным и прошедший </w:t>
      </w:r>
      <w:r>
        <w:rPr>
          <w:color w:val="000000"/>
        </w:rPr>
        <w:lastRenderedPageBreak/>
        <w:t>профессиональное обучение или получивший дополнительное профессиональное образование по направлению центра занятости населения, а также гражданин: находящийся под риском увольнения (планируемый к увольнению в связи с ликвидацией организации либо с прекращением деятельности индивидуального предпринимателя, сокращением численности или штата работников организации, индивидуального предпринимателя и возможным расторжением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 ним трудовых договоров), переведенный по инициативе работодателя на работу в режим неполного рабочего дня (смены) и (или) неполной рабочей недели, состоящий в трудовых отношениях с работодателем, который принял решение о простое, состоящий в трудовых отношениях с работодателем, в отношении которого применены процедуры о несостоятельности (банкротстве), находящийся в отпуске без сохранения заработной платы, испытывающий трудности в поиске работы;</w:t>
      </w:r>
      <w:proofErr w:type="gramEnd"/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единовременная финансовая помощь - единовременная финансовая помощь гражданам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государственная услуга по содействию </w:t>
      </w:r>
      <w:proofErr w:type="spellStart"/>
      <w:r>
        <w:rPr>
          <w:color w:val="000000"/>
        </w:rPr>
        <w:t>самозанятости</w:t>
      </w:r>
      <w:proofErr w:type="spellEnd"/>
      <w:r>
        <w:rPr>
          <w:color w:val="000000"/>
        </w:rPr>
        <w:t xml:space="preserve"> безработных граждан - государственная услуга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</w:t>
      </w:r>
      <w:proofErr w:type="gramEnd"/>
      <w:r>
        <w:rPr>
          <w:color w:val="000000"/>
        </w:rPr>
        <w:t xml:space="preserve">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организация собственного дела - государственная регистрация в качестве индивидуального предпринимателя, государственная регистрация создаваемого юридического лица, государственная регистрация крестьянского (фермерского) хозяйства, постановка на учет физического лица в качестве налогоплательщика налога на профессиональный доход.</w:t>
      </w:r>
      <w:proofErr w:type="gramEnd"/>
    </w:p>
    <w:p w:rsidR="00FE23CB" w:rsidRDefault="00FE23CB" w:rsidP="00FE23CB">
      <w:pPr>
        <w:pStyle w:val="ConsPlusNormal0"/>
        <w:jc w:val="both"/>
        <w:rPr>
          <w:color w:val="000000"/>
        </w:rPr>
      </w:pPr>
    </w:p>
    <w:p w:rsidR="00FE23CB" w:rsidRDefault="00FE23CB" w:rsidP="00FE23CB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II. УЧАСТНИКИ МЕРОПРИЯТИЯ</w:t>
      </w:r>
    </w:p>
    <w:p w:rsidR="00FE23CB" w:rsidRDefault="00FE23CB" w:rsidP="00FE23CB">
      <w:pPr>
        <w:pStyle w:val="ConsPlusNormal0"/>
        <w:jc w:val="both"/>
        <w:rPr>
          <w:color w:val="000000"/>
        </w:rPr>
      </w:pP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2.1. Участниками мероприятия являются: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2" w:name="Par2025"/>
      <w:bookmarkEnd w:id="2"/>
      <w:r>
        <w:rPr>
          <w:color w:val="000000"/>
        </w:rPr>
        <w:t>граждане Российской Федерации, достигшие возраста восемнадцати лет, признанные в установленном законодательством Российской Федерации порядке безработными;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3" w:name="Par2026"/>
      <w:bookmarkEnd w:id="3"/>
      <w:r>
        <w:rPr>
          <w:color w:val="000000"/>
        </w:rPr>
        <w:t>граждане Российской Федерации, достигшие возраста восемнадцати лет, признанные в установленном законодательством Российской Федерации порядке безработными и прошедшие профессиональное обучение или получившие дополнительное профессиональное образование по направлению центра занятости населения;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4" w:name="Par2027"/>
      <w:bookmarkEnd w:id="4"/>
      <w:r>
        <w:rPr>
          <w:color w:val="000000"/>
        </w:rPr>
        <w:t>граждане, находящиеся под риском увольнения (планируемые к увольнению в связи с ликвидацией организации либо с прекращением деятельности индивидуального предпринимателя, сокращением численности или штата работников организации, индивидуального предпринимателя и возможным расторжением с ними трудовых договоров);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граждане, переведенные по инициативе работодателя на работу в режим неполного рабочего дня (смены) и (или) неполной рабочей недели;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 xml:space="preserve">граждане, состоящие в трудовых отношениях с работодателями, которые приняли решение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простое;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граждане, состоящие в трудовых </w:t>
      </w:r>
      <w:proofErr w:type="gramStart"/>
      <w:r>
        <w:rPr>
          <w:color w:val="000000"/>
        </w:rPr>
        <w:t>отношениях</w:t>
      </w:r>
      <w:proofErr w:type="gramEnd"/>
      <w:r>
        <w:rPr>
          <w:color w:val="000000"/>
        </w:rPr>
        <w:t xml:space="preserve"> с работодателями, в отношении которых применены процедуры о несостоятельности (банкротстве);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 xml:space="preserve">граждане, находящиеся в </w:t>
      </w:r>
      <w:proofErr w:type="gramStart"/>
      <w:r>
        <w:rPr>
          <w:color w:val="000000"/>
        </w:rPr>
        <w:t>отпусках</w:t>
      </w:r>
      <w:proofErr w:type="gramEnd"/>
      <w:r>
        <w:rPr>
          <w:color w:val="000000"/>
        </w:rPr>
        <w:t xml:space="preserve"> без сохранения заработной платы;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5" w:name="Par2037"/>
      <w:bookmarkEnd w:id="5"/>
      <w:r>
        <w:rPr>
          <w:color w:val="000000"/>
        </w:rPr>
        <w:t>граждане, испытывающие трудности в поиске работы.</w:t>
      </w:r>
    </w:p>
    <w:p w:rsidR="00FE23CB" w:rsidRDefault="00FE23CB" w:rsidP="00FE23CB">
      <w:pPr>
        <w:pStyle w:val="ConsPlusNormal0"/>
        <w:jc w:val="both"/>
        <w:rPr>
          <w:color w:val="000000"/>
        </w:rPr>
      </w:pPr>
    </w:p>
    <w:p w:rsidR="00FE23CB" w:rsidRDefault="00FE23CB" w:rsidP="00FE23CB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III. НАЗНАЧЕНИЕ И РАЗМЕР ЕДИНОВРЕМЕННОЙ ФИНАНСОВОЙ ПОМОЩИ</w:t>
      </w:r>
    </w:p>
    <w:p w:rsidR="00FE23CB" w:rsidRDefault="00FE23CB" w:rsidP="00FE23CB">
      <w:pPr>
        <w:pStyle w:val="ConsPlusNormal0"/>
        <w:jc w:val="both"/>
        <w:rPr>
          <w:color w:val="000000"/>
        </w:rPr>
      </w:pP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3.1. Единовременная финансовая помощь предоставляется на цели, предусмотренные технико-экономическим обоснованием (бизнес-планом), по направлениям расходов: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а) аренда нежилых помещений, используемых для осуществления предпринимательской деятельности;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б) текущий ремонт зданий, помещений, сооружений, используемых для осуществления предпринимательской деятельности, в том числе предоставленных в аренду (если обязанности по текущему ремонту возложены на арендатора условиями договора аренды), на приобретение строительных и отделочных материалов, - не более 20% от размера субсидии;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в) приобретение (сборка, установка) основных средств (оборудования, мебели, инструментов, электронно-вычислительной техники, копировально-множительного оборудования, контрольно-кассовой техники, оргтехники);</w:t>
      </w:r>
      <w:proofErr w:type="gramEnd"/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г) приобретение инструментов, техники, инвентаря, сырья, расходных материалов, топлива, запасных частей (включая аренду инструментов, техники, инвентаря);</w:t>
      </w:r>
      <w:proofErr w:type="gramEnd"/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 приобретение сельскохозяйственных животных, в том числе молодняка животных и животных на откорме, птицы и пчел (при виде экономической деятельности «сельское хозяйство»);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е) приобретение продукции растениеводства (при виде экономической деятельности «сельское хозяйство»);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ж) приобретение кормов, добавок, витаминов (при виде экономической деятельности «сельское хозяйство»);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) приобретение продуктов, сырья, инвентаря для приготовления пищи и ее (их) хранения, изделий (при виде экономической деятельности «деятельность гостиниц и предприятий общественного питания»);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и) строительство помещений для животных, птиц, растениеводства (при виде экономической деятельности «сельское хозяйство»);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к) приобретение программного обеспечения;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л) транспортные расходы, связанные с доставкой приобретенных основных средств, сырья, материалов, топлива, запасных частей, товаров, животных и продукции растениеводства, продуктов для приготовления пищи, изделий (при виде экономической деятельности «деятельность гостиниц и предприятий общественного питания»);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м) приобретение справочной и методической литературы;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>) изготовление и размещение рекламных материалов;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о) лицензирование отдельных видов деятельности и сертификация продукции и услуг;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п) организация доступа к сети местной телефонной и мобильной связи, информационно-телекоммуникационной сети Интернет;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proofErr w:type="spellStart"/>
      <w:r>
        <w:rPr>
          <w:color w:val="000000"/>
        </w:rPr>
        <w:t>р</w:t>
      </w:r>
      <w:proofErr w:type="spellEnd"/>
      <w:r>
        <w:rPr>
          <w:color w:val="000000"/>
        </w:rPr>
        <w:t xml:space="preserve">) подключение к инженерным сетям, включая </w:t>
      </w:r>
      <w:proofErr w:type="spellStart"/>
      <w:r>
        <w:rPr>
          <w:color w:val="000000"/>
        </w:rPr>
        <w:t>электр</w:t>
      </w:r>
      <w:proofErr w:type="gramStart"/>
      <w:r>
        <w:rPr>
          <w:color w:val="000000"/>
        </w:rPr>
        <w:t>о</w:t>
      </w:r>
      <w:proofErr w:type="spellEnd"/>
      <w:r>
        <w:rPr>
          <w:color w:val="000000"/>
        </w:rPr>
        <w:t>-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водо</w:t>
      </w:r>
      <w:proofErr w:type="spellEnd"/>
      <w:r>
        <w:rPr>
          <w:color w:val="000000"/>
        </w:rPr>
        <w:t>- и теплоснабжение, водоотведение, установка вентиляционных систем, систем кондиционирования;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с) оплата услуг (страховые услуги, оплата электроэнергии, оплата связи, коммунальные услуги);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т) оплата услуг по созданию интернет-сайта для продвижения товаров/работ/услуг;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у) приобретение франшизы;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proofErr w:type="spellStart"/>
      <w:r>
        <w:rPr>
          <w:color w:val="000000"/>
        </w:rPr>
        <w:t>ф</w:t>
      </w:r>
      <w:proofErr w:type="spellEnd"/>
      <w:r>
        <w:rPr>
          <w:color w:val="000000"/>
        </w:rPr>
        <w:t>) приобретение транспортного средства для осуществления предпринимательской деятельности: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автомобильного транспорта (за исключением легковых автомобилей, кроме пикапов), включая грузовых (бортовых) автомобилей, микроавтобусов с количеством сидячих мест более 8, специальных, специализированных, санитарных автотранспортных средств;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производственных маломерных судов, предназначенных для выполнения хозяйственных задач и функций: перевозка грузов и людей, промысел биоресурсов, водолазные работы.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3.2. Размер единовременной финансовой помощи не может превышать 220 000 рублей.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3.3. Повторное предоставление гражданину единовременной финансовой помощи в период действия государственной программы не допускается.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6" w:name="Par2067"/>
      <w:bookmarkEnd w:id="6"/>
      <w:r>
        <w:rPr>
          <w:color w:val="000000"/>
        </w:rPr>
        <w:t xml:space="preserve">3.4. </w:t>
      </w:r>
      <w:proofErr w:type="gramStart"/>
      <w:r>
        <w:rPr>
          <w:color w:val="000000"/>
        </w:rPr>
        <w:t>Гражданин, получивший единовременную финансовую помощь, обязан заниматься в автономном округе предпринимательской деятельностью, возглавлять крестьянское (фермерское) хозяйство, осуществлять деятельность в качестве налогоплательщика налога на профессиональный доход, являться учредителем (одним из учредителей) зарегистрированного им юридического лица не менее двенадцати месяцев со дня внесения записи в Единый государственный реестр индивидуальных предпринимателей либо Единый государственный реестр юридических лиц, постановки на учет физического лица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качестве</w:t>
      </w:r>
      <w:proofErr w:type="gramEnd"/>
      <w:r>
        <w:rPr>
          <w:color w:val="000000"/>
        </w:rPr>
        <w:t xml:space="preserve"> налогоплательщика налога на профессиональный доход.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 xml:space="preserve">3.5. В течение установленного пунктом 3.4 Порядка срока центр занятости населения осуществляет контроль исполнения гражданином указанного в </w:t>
      </w:r>
      <w:proofErr w:type="gramStart"/>
      <w:r>
        <w:rPr>
          <w:color w:val="000000"/>
        </w:rPr>
        <w:t>пункте</w:t>
      </w:r>
      <w:proofErr w:type="gramEnd"/>
      <w:r>
        <w:rPr>
          <w:color w:val="000000"/>
        </w:rPr>
        <w:t xml:space="preserve"> 3.4 Порядка обязательства путем проведения выездных проверок с составлением соответствующего акта.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Порядок проведения выездных проверок, их периодичность и порядок уведомления граждан об их проведении определяет центр занятости населения.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3.6. Центр занятости населения в течение двух рабочих дней после истечения срока, установленного пунктом 3.4 Порядка, самостоятельно: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запрашивает в порядке межведомственного взаимодействия в соответствии с законодательством Российской Федерации выписку из Единого государственного реестра индивидуальных предпринимателей либо из Единого государственного реестра юридических лиц (основной вид деятельности в выписке должен совпадать с видом деятельности в технико-экономическом обосновании (бизнес-плане));</w:t>
      </w:r>
      <w:proofErr w:type="gramEnd"/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осуществляет проверку в программном комплексе «Катарсис» через API публичного сервиса ФНС России «Проверка статуса налогоплательщика налога на профессиональный доход (</w:t>
      </w:r>
      <w:proofErr w:type="spellStart"/>
      <w:r>
        <w:rPr>
          <w:color w:val="000000"/>
        </w:rPr>
        <w:t>самозанятого</w:t>
      </w:r>
      <w:proofErr w:type="spellEnd"/>
      <w:r>
        <w:rPr>
          <w:color w:val="000000"/>
        </w:rPr>
        <w:t>)» либо на сайте Федеральной налоговой службы с помощью сервиса «Проверка статуса налогоплательщика налога на профессиональный доход (</w:t>
      </w:r>
      <w:proofErr w:type="spellStart"/>
      <w:r>
        <w:rPr>
          <w:color w:val="000000"/>
        </w:rPr>
        <w:t>самозанятого</w:t>
      </w:r>
      <w:proofErr w:type="spellEnd"/>
      <w:r>
        <w:rPr>
          <w:color w:val="000000"/>
        </w:rPr>
        <w:t>)» постановку на учет в качестве налогоплательщика налога на профессиональный доход;</w:t>
      </w:r>
      <w:proofErr w:type="gramEnd"/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уведомляет гражданина, вставшего на учет физического лица в качестве налогоплательщика налога на профессиональный доход, о представлении в течение трех рабочих дней справки о постановке на учет (снятии с учета) физического лица в качестве налогоплательщика налога на профессиональный доход, которую гражданин самостоятельно формирует в мобильном приложении или в </w:t>
      </w:r>
      <w:proofErr w:type="spellStart"/>
      <w:r>
        <w:rPr>
          <w:color w:val="000000"/>
        </w:rPr>
        <w:t>веб-кабинете</w:t>
      </w:r>
      <w:proofErr w:type="spellEnd"/>
      <w:r>
        <w:rPr>
          <w:color w:val="000000"/>
        </w:rPr>
        <w:t xml:space="preserve"> «Мой налог» или на сайте Федеральной налоговой службы, подтверждающей осуществление деятельности в</w:t>
      </w:r>
      <w:proofErr w:type="gramEnd"/>
      <w:r>
        <w:rPr>
          <w:color w:val="000000"/>
        </w:rPr>
        <w:t xml:space="preserve"> течение предусмотренного пунктом 3.4 Порядка срока.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7" w:name="Par2074"/>
      <w:bookmarkEnd w:id="7"/>
      <w:r>
        <w:rPr>
          <w:color w:val="000000"/>
        </w:rPr>
        <w:t>3.7. Единовременная финансовая помощь должна быть использована в течение девяти месяцев со дня ее перечисления.</w:t>
      </w:r>
    </w:p>
    <w:p w:rsidR="00FE23CB" w:rsidRDefault="00FE23CB" w:rsidP="00FE23CB">
      <w:pPr>
        <w:pStyle w:val="ConsPlusNormal0"/>
        <w:jc w:val="both"/>
        <w:rPr>
          <w:color w:val="000000"/>
        </w:rPr>
      </w:pPr>
    </w:p>
    <w:p w:rsidR="00FE23CB" w:rsidRDefault="00FE23CB" w:rsidP="00FE23CB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IV. УСЛОВИЯ ПРЕДОСТАВЛЕНИЯ ЕДИНОВРЕМЕННОЙ ФИНАНСОВОЙ ПОМОЩИ</w:t>
      </w:r>
    </w:p>
    <w:p w:rsidR="00FE23CB" w:rsidRDefault="00FE23CB" w:rsidP="00FE23CB">
      <w:pPr>
        <w:pStyle w:val="ConsPlusNormal0"/>
        <w:jc w:val="both"/>
        <w:rPr>
          <w:color w:val="000000"/>
        </w:rPr>
      </w:pP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8" w:name="Par2079"/>
      <w:bookmarkEnd w:id="8"/>
      <w:r>
        <w:rPr>
          <w:color w:val="000000"/>
        </w:rPr>
        <w:lastRenderedPageBreak/>
        <w:t xml:space="preserve">4.1. </w:t>
      </w:r>
      <w:proofErr w:type="gramStart"/>
      <w:r>
        <w:rPr>
          <w:color w:val="000000"/>
        </w:rPr>
        <w:t xml:space="preserve">После получения в центре занятости населения заключения по результатам предоставления государственной услуги по содействию </w:t>
      </w:r>
      <w:proofErr w:type="spellStart"/>
      <w:r>
        <w:rPr>
          <w:color w:val="000000"/>
        </w:rPr>
        <w:t>самозанятости</w:t>
      </w:r>
      <w:proofErr w:type="spellEnd"/>
      <w:r>
        <w:rPr>
          <w:color w:val="000000"/>
        </w:rPr>
        <w:t xml:space="preserve"> безработных граждан, содержащего рекомендации о государственной регистрации в индивидуального предпринимателя, государственной регистрации юридического лица, государственной регистрации крестьянского (фермерского) хозяйства по определенному виду экономической деятельности, постановке на учет физического лица в качестве налогоплательщика налога на профессиональный доход, гражданин для получения единовременной финансовой помощи представляет в центр</w:t>
      </w:r>
      <w:proofErr w:type="gramEnd"/>
      <w:r>
        <w:rPr>
          <w:color w:val="000000"/>
        </w:rPr>
        <w:t xml:space="preserve"> занятости населения: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4.1.1. Заявление о предоставлении единовременной финансовой помощи по установленной Департаментом форме (далее - заявление), в котором подтверждает соответствие требованиям, указанным в пункте 4.5 Порядка, и дает согласие на проверку центром занятости населения достоверности указанных сведений.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9" w:name="Par2081"/>
      <w:bookmarkEnd w:id="9"/>
      <w:r>
        <w:rPr>
          <w:color w:val="000000"/>
        </w:rPr>
        <w:t xml:space="preserve">4.1.2. Технико-экономическое обоснование избранного вида экономической деятельности (бизнес-план), разработанное в соответствии с требованиями, утвержденными Департаментом, и одобренное уполномоченными специалистами Фонда поддержки предпринимательства </w:t>
      </w:r>
      <w:proofErr w:type="spellStart"/>
      <w:r>
        <w:rPr>
          <w:color w:val="000000"/>
        </w:rPr>
        <w:t>Югры</w:t>
      </w:r>
      <w:proofErr w:type="spellEnd"/>
      <w:r>
        <w:rPr>
          <w:color w:val="000000"/>
        </w:rPr>
        <w:t xml:space="preserve"> «Мой бизнес».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10" w:name="Par2082"/>
      <w:bookmarkEnd w:id="10"/>
      <w:r>
        <w:rPr>
          <w:color w:val="000000"/>
        </w:rPr>
        <w:t xml:space="preserve">Граждане, планирующие постановку на учет в </w:t>
      </w:r>
      <w:proofErr w:type="gramStart"/>
      <w:r>
        <w:rPr>
          <w:color w:val="000000"/>
        </w:rPr>
        <w:t>качестве</w:t>
      </w:r>
      <w:proofErr w:type="gramEnd"/>
      <w:r>
        <w:rPr>
          <w:color w:val="000000"/>
        </w:rPr>
        <w:t xml:space="preserve"> налогоплательщика налога на профессиональный доход, вид экономической деятельности в технико-экономическом обосновании (бизнес-плане) не указывают.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 xml:space="preserve">В технико-экономическое обоснование избранного вида экономической деятельности (бизнес-план) гражданин вправе вносить изменения до истечения срока, установленного пунктом 3.7 Порядка, каждое из </w:t>
      </w:r>
      <w:proofErr w:type="gramStart"/>
      <w:r>
        <w:rPr>
          <w:color w:val="000000"/>
        </w:rPr>
        <w:t>которых</w:t>
      </w:r>
      <w:proofErr w:type="gramEnd"/>
      <w:r>
        <w:rPr>
          <w:color w:val="000000"/>
        </w:rPr>
        <w:t xml:space="preserve"> он самостоятельно направляет для одобрения в Фонд поддержки предпринимательства </w:t>
      </w:r>
      <w:proofErr w:type="spellStart"/>
      <w:r>
        <w:rPr>
          <w:color w:val="000000"/>
        </w:rPr>
        <w:t>Югры</w:t>
      </w:r>
      <w:proofErr w:type="spellEnd"/>
      <w:r>
        <w:rPr>
          <w:color w:val="000000"/>
        </w:rPr>
        <w:t xml:space="preserve"> «Мой бизнес», после чего представляет в центр занятости населения.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 xml:space="preserve">4.1.3. Документ об образовании и (или) о квалификации либо </w:t>
      </w:r>
      <w:proofErr w:type="gramStart"/>
      <w:r>
        <w:rPr>
          <w:color w:val="000000"/>
        </w:rPr>
        <w:t>документ</w:t>
      </w:r>
      <w:proofErr w:type="gramEnd"/>
      <w:r>
        <w:rPr>
          <w:color w:val="000000"/>
        </w:rPr>
        <w:t xml:space="preserve"> об обучении (для граждан, признанных в установленном порядке безработными и прошедших профессиональное обучение или получивших дополнительное профессиональное образование по направлению центра занятости населения).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 xml:space="preserve">4.2. Заявление может быть подано посредством </w:t>
      </w:r>
      <w:proofErr w:type="gramStart"/>
      <w:r>
        <w:rPr>
          <w:color w:val="000000"/>
        </w:rPr>
        <w:t>официального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интернет-портала</w:t>
      </w:r>
      <w:proofErr w:type="spellEnd"/>
      <w:r>
        <w:rPr>
          <w:color w:val="000000"/>
        </w:rPr>
        <w:t xml:space="preserve"> государственных услуг (</w:t>
      </w:r>
      <w:proofErr w:type="spellStart"/>
      <w:r>
        <w:rPr>
          <w:color w:val="000000"/>
        </w:rPr>
        <w:t>www.gosuslugi.ru</w:t>
      </w:r>
      <w:proofErr w:type="spellEnd"/>
      <w:r>
        <w:rPr>
          <w:color w:val="000000"/>
        </w:rPr>
        <w:t>).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 xml:space="preserve">4.3. Специалист центра занятости населения регистрирует заявление гражданина с приложенными документами, указанными в </w:t>
      </w:r>
      <w:proofErr w:type="gramStart"/>
      <w:r>
        <w:rPr>
          <w:color w:val="000000"/>
        </w:rPr>
        <w:t>пункте</w:t>
      </w:r>
      <w:proofErr w:type="gramEnd"/>
      <w:r>
        <w:rPr>
          <w:color w:val="000000"/>
        </w:rPr>
        <w:t xml:space="preserve"> 4.1 Порядка, в журнале регистрации в день его поступления.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 xml:space="preserve">4.4. </w:t>
      </w:r>
      <w:proofErr w:type="gramStart"/>
      <w:r>
        <w:rPr>
          <w:color w:val="000000"/>
        </w:rPr>
        <w:t>В случае непредставления гражданином документов, указанных в пункте 4.1 Порядка, и (или) их несоответствия требованиям Департамента (для документа, предусмотренного абзацем третьим пункта 4.1 Порядка), законодательства Российской Федерации (для документа, предусмотренного абзацем четвертым пункта 4.1 Порядка) заявление с приложенными к нему документами возвращается гражданину в день их поступления с указанием причины возврата.</w:t>
      </w:r>
      <w:proofErr w:type="gramEnd"/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11" w:name="Par2089"/>
      <w:bookmarkEnd w:id="11"/>
      <w:r>
        <w:rPr>
          <w:color w:val="000000"/>
        </w:rPr>
        <w:t>4.5. На дату представления в центр занятости населения заявления и документов, предусмотренных пунктом 4.1 Порядка, гражданин должен соответствовать требованиям: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12" w:name="Par2090"/>
      <w:bookmarkEnd w:id="12"/>
      <w:r>
        <w:rPr>
          <w:color w:val="000000"/>
        </w:rPr>
        <w:t xml:space="preserve">Быть признанным в установленном федеральным законодательством </w:t>
      </w:r>
      <w:proofErr w:type="gramStart"/>
      <w:r>
        <w:rPr>
          <w:color w:val="000000"/>
        </w:rPr>
        <w:t>порядке</w:t>
      </w:r>
      <w:proofErr w:type="gramEnd"/>
      <w:r>
        <w:rPr>
          <w:color w:val="000000"/>
        </w:rPr>
        <w:t xml:space="preserve"> безработным (за исключением граждан, предусмотренных абзацами с четвертого по девятый пункта 2.1 Порядка);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13" w:name="Par2092"/>
      <w:bookmarkEnd w:id="13"/>
      <w:r>
        <w:rPr>
          <w:color w:val="000000"/>
        </w:rPr>
        <w:t xml:space="preserve">не получать единовременную финансовую помощь за счет средств бюджета автономного округа, федерального бюджета в 2009 - 2021 </w:t>
      </w:r>
      <w:proofErr w:type="gramStart"/>
      <w:r>
        <w:rPr>
          <w:color w:val="000000"/>
        </w:rPr>
        <w:t>годах</w:t>
      </w:r>
      <w:proofErr w:type="gramEnd"/>
      <w:r>
        <w:rPr>
          <w:color w:val="000000"/>
        </w:rPr>
        <w:t xml:space="preserve"> и в период реализации государственной программы;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14" w:name="Par2093"/>
      <w:bookmarkEnd w:id="14"/>
      <w:r>
        <w:rPr>
          <w:color w:val="000000"/>
        </w:rPr>
        <w:t>не являться индивидуальным предпринимателем, главой крестьянского (фермерского) хозяйства в течение шести календарных месяцев до дня представления в центр занятости населения заявления на получение единовременной финансовой помощи;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15" w:name="Par2094"/>
      <w:bookmarkEnd w:id="15"/>
      <w:proofErr w:type="gramStart"/>
      <w:r>
        <w:rPr>
          <w:color w:val="000000"/>
        </w:rPr>
        <w:t xml:space="preserve">не являться учредителем юридического лица в течение шести календарных месяцев до дня представления в центр занятости населения заявления на получение </w:t>
      </w:r>
      <w:r>
        <w:rPr>
          <w:color w:val="000000"/>
        </w:rPr>
        <w:lastRenderedPageBreak/>
        <w:t>единовременной финансовой помощи, за исключением учредителей (участников) некоммерческих организаций, организационно-правовая форма которых не предполагает права учредителей (участников) на получение дохода от деятельности этих организаций, включая членов товариществ собственников жилья, а также членов жилищных, жилищно-строительных, гаражных кооперативов и иных специализированных потребительских</w:t>
      </w:r>
      <w:proofErr w:type="gramEnd"/>
      <w:r>
        <w:rPr>
          <w:color w:val="000000"/>
        </w:rPr>
        <w:t xml:space="preserve"> кооперативов, создаваемых в </w:t>
      </w:r>
      <w:proofErr w:type="gramStart"/>
      <w:r>
        <w:rPr>
          <w:color w:val="000000"/>
        </w:rPr>
        <w:t>целях</w:t>
      </w:r>
      <w:proofErr w:type="gramEnd"/>
      <w:r>
        <w:rPr>
          <w:color w:val="000000"/>
        </w:rPr>
        <w:t xml:space="preserve"> удовлетворения потребностей граждан, которые не получают доход от их деятельности;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16" w:name="Par2095"/>
      <w:bookmarkEnd w:id="16"/>
      <w:r>
        <w:rPr>
          <w:color w:val="000000"/>
        </w:rPr>
        <w:t>не являться налогоплательщиком налога на профессиональный доход;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17" w:name="Par2096"/>
      <w:bookmarkEnd w:id="17"/>
      <w:r>
        <w:rPr>
          <w:color w:val="000000"/>
        </w:rPr>
        <w:t>не иметь обязательств перед третьими лицами по вступившим в законную силу решениям судов;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18" w:name="Par2097"/>
      <w:bookmarkEnd w:id="18"/>
      <w:r>
        <w:rPr>
          <w:color w:val="000000"/>
        </w:rPr>
        <w:t xml:space="preserve">осуществлять деятельность, указанную в </w:t>
      </w:r>
      <w:proofErr w:type="gramStart"/>
      <w:r>
        <w:rPr>
          <w:color w:val="000000"/>
        </w:rPr>
        <w:t>бизнес-плане</w:t>
      </w:r>
      <w:proofErr w:type="gramEnd"/>
      <w:r>
        <w:rPr>
          <w:color w:val="000000"/>
        </w:rPr>
        <w:t xml:space="preserve"> (в том числе установление оборудования), на территории автономного округа;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19" w:name="Par2098"/>
      <w:bookmarkEnd w:id="19"/>
      <w:r>
        <w:rPr>
          <w:color w:val="000000"/>
        </w:rPr>
        <w:t>отсутствие действующего социального контракта для реализации мероприятия программы по осуществлению индивидуальной предпринимательской деятельности и постановке на учет физического лица в качестве налогоплательщика налога на профессиональный доход;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20" w:name="Par2100"/>
      <w:bookmarkEnd w:id="20"/>
      <w:r>
        <w:rPr>
          <w:color w:val="000000"/>
        </w:rPr>
        <w:t>относиться к одной из категорий граждан, предусмотренных абзацами с четвертого по девятый пункта 2.1 Порядка (за исключением граждан, предусмотренных абзацами вторым, третьим пункта 2.1 Порядка).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4.6. Центр занятости населения в течение семи рабочих дней со дня регистрации заявления осуществляет проверку гражданина на соответствие установленным пунктом 4.5 Порядка требованиям: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4.6.1. Требованию, установленному абзацами вторым, третьим пункта 4.5 Порядка, - на основании имеющихся в его ведении сведений о регистрационном учете безработных граждан, получателях единовременной финансовой помощи.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 xml:space="preserve">4.6.2. Требованиям, установленным абзацами четвертым, пятым пункта 4.5 Порядка, - путем запроса в </w:t>
      </w:r>
      <w:proofErr w:type="gramStart"/>
      <w:r>
        <w:rPr>
          <w:color w:val="000000"/>
        </w:rPr>
        <w:t>порядке</w:t>
      </w:r>
      <w:proofErr w:type="gramEnd"/>
      <w:r>
        <w:rPr>
          <w:color w:val="000000"/>
        </w:rPr>
        <w:t xml:space="preserve"> межведомственного взаимодействия в соответствии с законодательством Российской Федерации: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выписки из Единого государственного реестра юридических лиц (в Федеральной налоговой службе);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выписки из Единого государственного реестра индивидуальных предпринимателей (в Федеральной налоговой службе).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 xml:space="preserve">4.6.3. </w:t>
      </w:r>
      <w:proofErr w:type="gramStart"/>
      <w:r>
        <w:rPr>
          <w:color w:val="000000"/>
        </w:rPr>
        <w:t>Требованию, установленному абзацем шестым пункта 4.5 Порядка, - в программном комплексе «Катарсис» через API публичного сервиса ФНС России «Проверка статуса налогоплательщика налога на профессиональный доход (</w:t>
      </w:r>
      <w:proofErr w:type="spellStart"/>
      <w:r>
        <w:rPr>
          <w:color w:val="000000"/>
        </w:rPr>
        <w:t>самозанятого</w:t>
      </w:r>
      <w:proofErr w:type="spellEnd"/>
      <w:r>
        <w:rPr>
          <w:color w:val="000000"/>
        </w:rPr>
        <w:t>)» либо на сайте Федеральной налоговой службы с помощью сервиса «Проверка статуса налогоплательщика налога на профессиональный доход (</w:t>
      </w:r>
      <w:proofErr w:type="spellStart"/>
      <w:r>
        <w:rPr>
          <w:color w:val="000000"/>
        </w:rPr>
        <w:t>самозанятого</w:t>
      </w:r>
      <w:proofErr w:type="spellEnd"/>
      <w:r>
        <w:rPr>
          <w:color w:val="000000"/>
        </w:rPr>
        <w:t>)».</w:t>
      </w:r>
      <w:proofErr w:type="gramEnd"/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4.6.4. Требованию, установленному абзацем седьмым пункта 4.5 Порядка, - через электронный сервис Федеральной службы судебных приставов «Банк данных исполнительных производств».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4.6.5. Требованию, установленному абзацем восьмым пункта 4.5 Порядка, - на основании представленного гражданином технико-экономического обоснования избранного вида деятельности (бизнес-плана).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4.6.6. Требованию, установленному абзацем девятым пункта 4.5 Порядка, - на основании сведений органов социальной защиты населения, представляемых центрам занятости населения на основании соответствующих запросов.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4.6.7. Требованию, установленному абзацем десятым пункта 4.5 Порядка, - на основании имеющихся в ведении центра занятости населения сведений о гражданах, состоящих на регистрационном учете.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21" w:name="Par2113"/>
      <w:bookmarkEnd w:id="21"/>
      <w:r>
        <w:rPr>
          <w:color w:val="000000"/>
        </w:rPr>
        <w:t xml:space="preserve">4.7. В течение 5 рабочих дней после окончания проверки гражданина на соответствие установленным пунктом 4.5 Порядка требованиям центр занятости </w:t>
      </w:r>
      <w:r>
        <w:rPr>
          <w:color w:val="000000"/>
        </w:rPr>
        <w:lastRenderedPageBreak/>
        <w:t>населения принимает решение о предоставлении или об отказе в предоставлении единовременной финансовой помощи (далее - решение о предоставлении (об отказе в предоставлении) единовременной финансовой помощи).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 xml:space="preserve">4.8. Основаниями для отказа гражданину в </w:t>
      </w:r>
      <w:proofErr w:type="gramStart"/>
      <w:r>
        <w:rPr>
          <w:color w:val="000000"/>
        </w:rPr>
        <w:t>предоставлении</w:t>
      </w:r>
      <w:proofErr w:type="gramEnd"/>
      <w:r>
        <w:rPr>
          <w:color w:val="000000"/>
        </w:rPr>
        <w:t xml:space="preserve"> единовременной финансовой помощи являются: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представление в центр занятости населения недостоверных документов, предусмотренных пунктом 4.1 Порядка;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несоответствие гражданина требованиям, установленным пунктом 4.5 Порядка.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22" w:name="Par2117"/>
      <w:bookmarkEnd w:id="22"/>
      <w:r>
        <w:rPr>
          <w:color w:val="000000"/>
        </w:rPr>
        <w:t>4.9. В течение 2 рабочих дней со дня принятия центром занятости населения одного из решений, указанных в пункте 4.7 Порядка, специалист центра занятости населения направляет гражданину сопроводительным письмом либо: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решение о предоставлении единовременной финансовой помощи по утвержденной Департаментом форме и проект договора о предоставлении единовременной финансовой помощи на организацию собственного дела (создание юридического лица, регистрация индивидуальной предпринимательской деятельности, крестьянского (фермерского) хозяйства, постановка на учет в качестве налогоплательщика налога на профессиональный доход) (далее - договор) с указанием в письме сроков представления в центр занятости населения подписанного гражданином договора;</w:t>
      </w:r>
      <w:proofErr w:type="gramEnd"/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решение об отказе в предоставлении единовременной финансовой помощи.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 xml:space="preserve">4.9.1. </w:t>
      </w:r>
      <w:proofErr w:type="gramStart"/>
      <w:r>
        <w:rPr>
          <w:color w:val="000000"/>
        </w:rPr>
        <w:t>Подписанный проект договора, указанного в пункте 4.9 направляется гражданином в центр занятости населения не позднее 5 календарных дней со дня получения уведомления о предоставлении единовременной финансовой помощи (в случае почтового отправления днем получения уведомления считается дата, указанная на штампе почтового отделения по месту нахождения гражданина).</w:t>
      </w:r>
      <w:proofErr w:type="gramEnd"/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4.9.2. В случае непредставления в установленные сроки подписанного договора гражданин считается отказавшимся от получения единовременной финансовой помощи.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4.10. Форма договора разрабатывается и утверждается Департаментом.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Обязательным условием договора является согласие гражданина на осуществление Департаментом и органом государственного финансового контроля автономного округа проверки соблюдения условий, целей и порядка предоставления единовременной финансовой помощи.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В договоре устанавливается порядок проверки гражданина на соответствие установленному пунктом 3.4 Порядка условию.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 xml:space="preserve">4.11. </w:t>
      </w:r>
      <w:proofErr w:type="gramStart"/>
      <w:r>
        <w:rPr>
          <w:color w:val="000000"/>
        </w:rPr>
        <w:t>Срок предоставления гражданину, регистрирующему юридическое лицо (за исключением некоммерческой организации) и индивидуальную предпринимательскую деятельность, единовременной финансовой помощи не должен превысить 30 рабочих дней с момента подачи заявления (без учета времени на период прохождения гражданином профессионального обучения или получения дополнительного профессионального образования по направлению центра занятости населения) и 40 рабочих дней в случае государственной регистрации некоммерческой организации.</w:t>
      </w:r>
      <w:proofErr w:type="gramEnd"/>
    </w:p>
    <w:p w:rsidR="00FE23CB" w:rsidRDefault="00FE23CB" w:rsidP="00FE23CB">
      <w:pPr>
        <w:pStyle w:val="ConsPlusNormal0"/>
        <w:jc w:val="both"/>
        <w:rPr>
          <w:color w:val="000000"/>
        </w:rPr>
      </w:pPr>
    </w:p>
    <w:p w:rsidR="00FE23CB" w:rsidRDefault="00FE23CB" w:rsidP="00FE23CB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V. ПОРЯДОК ПЕРЕЧИСЛЕНИЯ ЕДИНОВРЕМЕННОЙ ФИНАНСОВОЙ ПОМОЩИ</w:t>
      </w:r>
    </w:p>
    <w:p w:rsidR="00FE23CB" w:rsidRDefault="00FE23CB" w:rsidP="00FE23CB">
      <w:pPr>
        <w:pStyle w:val="ConsPlusNormal0"/>
        <w:jc w:val="both"/>
        <w:rPr>
          <w:color w:val="000000"/>
        </w:rPr>
      </w:pP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5.1. Предоставление единовременной финансовой помощи осуществляется на основании заключенного между центром занятости населения и гражданином договора, после внесения записи в Единый государственный реестр юридических лиц или Единый государственный реестр индивидуальных предпринимателей, постановки на учет в качестве налогоплательщика налога на профессиональный доход.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23" w:name="Par2131"/>
      <w:bookmarkEnd w:id="23"/>
      <w:r>
        <w:rPr>
          <w:color w:val="000000"/>
        </w:rPr>
        <w:t>5.2. Центр занятости населения после истечения срока организации гражданином собственного дела, установленного договором, самостоятельно: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запрашивает в порядке межведомственного взаимодействия в соответствии с </w:t>
      </w:r>
      <w:r>
        <w:rPr>
          <w:color w:val="000000"/>
        </w:rPr>
        <w:lastRenderedPageBreak/>
        <w:t>законодательством Российской Федерации выписку из Единого государственного реестра индивидуальных предпринимателей либо из Единого государственного реестра юридических лиц (основной вид деятельности в выписке должен совпадать с видом деятельности в технико-экономическом обосновании (бизнес-плане));</w:t>
      </w:r>
      <w:proofErr w:type="gramEnd"/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осуществляет проверку в программном комплексе «Катарсис» через API публичного сервиса ФНС России «Проверка статуса налогоплательщика налога на профессиональный доход (</w:t>
      </w:r>
      <w:proofErr w:type="spellStart"/>
      <w:r>
        <w:rPr>
          <w:color w:val="000000"/>
        </w:rPr>
        <w:t>самозанятого</w:t>
      </w:r>
      <w:proofErr w:type="spellEnd"/>
      <w:r>
        <w:rPr>
          <w:color w:val="000000"/>
        </w:rPr>
        <w:t>)» либо на сайте Федеральной налоговой службы с помощью сервиса «Проверка статуса налогоплательщика налога на профессиональный доход (</w:t>
      </w:r>
      <w:proofErr w:type="spellStart"/>
      <w:r>
        <w:rPr>
          <w:color w:val="000000"/>
        </w:rPr>
        <w:t>самозанятого</w:t>
      </w:r>
      <w:proofErr w:type="spellEnd"/>
      <w:r>
        <w:rPr>
          <w:color w:val="000000"/>
        </w:rPr>
        <w:t>)» постановку на учет в качестве налогоплательщика налога на профессиональный доход.</w:t>
      </w:r>
      <w:proofErr w:type="gramEnd"/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 xml:space="preserve">Гражданин может самостоятельно представить выписку из Единого государственного реестра индивидуальных предпринимателей или из Единого государственного реестра юридических лиц либо справку о постановке на учет (снятии с учета) физического лица в качестве налогоплательщика налога на профессиональный доход, которую он самостоятельно формирует в мобильном приложении или в </w:t>
      </w:r>
      <w:proofErr w:type="spellStart"/>
      <w:r>
        <w:rPr>
          <w:color w:val="000000"/>
        </w:rPr>
        <w:t>веб-кабинете</w:t>
      </w:r>
      <w:proofErr w:type="spellEnd"/>
      <w:r>
        <w:rPr>
          <w:color w:val="000000"/>
        </w:rPr>
        <w:t xml:space="preserve"> «Мой налог», или на сайте Федеральной налоговой службы.</w:t>
      </w:r>
      <w:proofErr w:type="gramEnd"/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 xml:space="preserve">5.3. Перечисление единовременной финансовой помощи осуществляется центром занятости населения на основании своего приказа в течение 10 рабочих дней </w:t>
      </w:r>
      <w:proofErr w:type="gramStart"/>
      <w:r>
        <w:rPr>
          <w:color w:val="000000"/>
        </w:rPr>
        <w:t>с даты получения</w:t>
      </w:r>
      <w:proofErr w:type="gramEnd"/>
      <w:r>
        <w:rPr>
          <w:color w:val="000000"/>
        </w:rPr>
        <w:t xml:space="preserve"> информации, содержащейся в пункте 5.2 Порядка, на лицевой счет гражданина, указанный в договоре, отдельным платежным поручением с указанием целевого назначения (направления) расходования бюджетных средств.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5.4. Расходы на оплату банковских услуг, связанных с перечислением единовременной финансовой помощи, осуществляются за счет средств, выделенных на мероприятия.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5.5. Перечисление гражданину единовременной финансовой помощи не производится центром занятости населения в случаях: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его смерти на момент перечисления единовременной финансовой помощи;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 xml:space="preserve">его осуждения к наказанию в </w:t>
      </w:r>
      <w:proofErr w:type="gramStart"/>
      <w:r>
        <w:rPr>
          <w:color w:val="000000"/>
        </w:rPr>
        <w:t>виде</w:t>
      </w:r>
      <w:proofErr w:type="gramEnd"/>
      <w:r>
        <w:rPr>
          <w:color w:val="000000"/>
        </w:rPr>
        <w:t xml:space="preserve"> лишения свободы на момент перечисления единовременной финансовой помощи;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отказа гражданина от предоставления единовременной финансовой помощи по личному письменному заявлению на момент перечисления единовременной финансовой помощи.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24" w:name="Par2141"/>
      <w:bookmarkEnd w:id="24"/>
      <w:r>
        <w:rPr>
          <w:color w:val="000000"/>
        </w:rPr>
        <w:t xml:space="preserve">5.6. </w:t>
      </w:r>
      <w:proofErr w:type="gramStart"/>
      <w:r>
        <w:rPr>
          <w:color w:val="000000"/>
        </w:rPr>
        <w:t>Целевое использование полученной единовременной финансовой помощи гражданин подтверждает представлением не позднее 5 рабочих дней по истечении девяти месяцев со дня ее перечисления в центр занятости населения заверенных им копий отчетных документов (договоры, счета-фактуры, товарные накладные, акты выполненных работ, оказанных услуг, иные документы, оформленные в соответствии с требованиями законодательства Российской Федерации), с предъявлением их оригиналов.</w:t>
      </w:r>
      <w:proofErr w:type="gramEnd"/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Порядок продления срока представления копий отчетных документов, подтверждающих целевое использование полученной единовременной финансовой помощи, определяется договором.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5.7. Гражданин на момент перечисления единовременной финансовой помощи вправе отказаться от ее получения на основании личного письменного заявления.</w:t>
      </w:r>
    </w:p>
    <w:p w:rsidR="00FE23CB" w:rsidRDefault="00FE23CB" w:rsidP="00FE23CB">
      <w:pPr>
        <w:pStyle w:val="ConsPlusNormal0"/>
        <w:jc w:val="both"/>
        <w:rPr>
          <w:color w:val="000000"/>
        </w:rPr>
      </w:pPr>
    </w:p>
    <w:p w:rsidR="00FE23CB" w:rsidRDefault="00FE23CB" w:rsidP="00FE23CB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Раздел VI. ТРЕБОВАНИЯ ОБ ОСУЩЕСТВЛЕНИИ КОНТРОЛЯ СОБЛЮДЕНИЯ</w:t>
      </w:r>
    </w:p>
    <w:p w:rsidR="00FE23CB" w:rsidRDefault="00FE23CB" w:rsidP="00FE23CB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УСЛОВИЙ, ЦЕЛЕЙ И ПОРЯДКА ПРЕДОСТАВЛЕНИЯ </w:t>
      </w:r>
      <w:proofErr w:type="gramStart"/>
      <w:r>
        <w:rPr>
          <w:rFonts w:ascii="Times New Roman" w:hAnsi="Times New Roman" w:cs="Times New Roman"/>
          <w:color w:val="000000"/>
        </w:rPr>
        <w:t>ЕДИНОВРЕМЕННОЙ</w:t>
      </w:r>
      <w:proofErr w:type="gramEnd"/>
    </w:p>
    <w:p w:rsidR="00FE23CB" w:rsidRDefault="00FE23CB" w:rsidP="00FE23CB">
      <w:pPr>
        <w:pStyle w:val="ConsPlusTitle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ФИНАНСОВОЙ ПОМОЩИ И ОТВЕТСТВЕННОСТИ ЗА ИХ НАРУШЕНИЕ</w:t>
      </w:r>
    </w:p>
    <w:p w:rsidR="00FE23CB" w:rsidRDefault="00FE23CB" w:rsidP="00FE23CB">
      <w:pPr>
        <w:pStyle w:val="ConsPlusNormal0"/>
        <w:jc w:val="both"/>
        <w:rPr>
          <w:color w:val="000000"/>
        </w:rPr>
      </w:pP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 xml:space="preserve">6.1. </w:t>
      </w:r>
      <w:proofErr w:type="gramStart"/>
      <w:r>
        <w:rPr>
          <w:color w:val="000000"/>
        </w:rPr>
        <w:t>Контроль целевого использования полученной в соответствии с Порядком единовременной финансовой помощи, а также проверку соблюдения условий, целей и порядка ее предоставления осуществляет Департамент, центр занятости населения и орган государственного финансового контроля автономного округа.</w:t>
      </w:r>
      <w:proofErr w:type="gramEnd"/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6.2. Ответственность гражданина за нецелевое использование либо неиспользование предоставленной единовременной финансовой помощи определяется условиями договора.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6.3. Центр занятости населения принимает решение о возврате предоставленной в соответствии с Порядком единовременной финансовой помощи или ее части в случаях: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25" w:name="Par2153"/>
      <w:bookmarkEnd w:id="25"/>
      <w:r>
        <w:rPr>
          <w:color w:val="000000"/>
        </w:rPr>
        <w:t>нарушения гражданином условий договора;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26" w:name="Par2154"/>
      <w:bookmarkEnd w:id="26"/>
      <w:r>
        <w:rPr>
          <w:color w:val="000000"/>
        </w:rPr>
        <w:t xml:space="preserve">установления факта нецелевого использования либо неиспользования полученной в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Порядком единовременной финансовой помощи;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27" w:name="Par2155"/>
      <w:bookmarkEnd w:id="27"/>
      <w:r>
        <w:rPr>
          <w:color w:val="000000"/>
        </w:rPr>
        <w:t xml:space="preserve">непредставление гражданином в полном </w:t>
      </w:r>
      <w:proofErr w:type="gramStart"/>
      <w:r>
        <w:rPr>
          <w:color w:val="000000"/>
        </w:rPr>
        <w:t>объеме</w:t>
      </w:r>
      <w:proofErr w:type="gramEnd"/>
      <w:r>
        <w:rPr>
          <w:color w:val="000000"/>
        </w:rPr>
        <w:t xml:space="preserve"> документов, предусмотренных пунктом 5.6 Порядка;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28" w:name="Par2156"/>
      <w:bookmarkEnd w:id="28"/>
      <w:r>
        <w:rPr>
          <w:color w:val="000000"/>
        </w:rPr>
        <w:t>нарушения гражданином установленных Порядком условий предоставления единовременной финансовой помощи, выявленных по фактам проверок, проведенных Департаментом, центром занятости населения и органом государственного финансового контроля;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bookmarkStart w:id="29" w:name="Par2157"/>
      <w:bookmarkEnd w:id="29"/>
      <w:r>
        <w:rPr>
          <w:color w:val="000000"/>
        </w:rPr>
        <w:t>уклонения гражданина от контроля Департамента, центра занятости населения и органа государственного финансового контроля соблюдения им условий договора, Порядка.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 xml:space="preserve">6.4. Центр занятости населения в течение пятнадцати календарных дней со дня выявления оснований для возврата единовременной финансовой помощи или ее части направляет в адрес гражданина почтовым отправлением с уведомлением о вручении письменное </w:t>
      </w:r>
      <w:proofErr w:type="gramStart"/>
      <w:r>
        <w:rPr>
          <w:color w:val="000000"/>
        </w:rPr>
        <w:t>требование</w:t>
      </w:r>
      <w:proofErr w:type="gramEnd"/>
      <w:r>
        <w:rPr>
          <w:color w:val="000000"/>
        </w:rPr>
        <w:t xml:space="preserve"> о возврате единовременной финансовой помощи или ее части (далее - требование).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В случаях, установленных абзацем четвертым пункта 6.3 Порядка, осуществляется возврат части единовременной финансовой помощи в размере, не подтвержденном документами, предусмотренными пунктом 5.6 Порядка.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В случаях, установленных абзацами вторым, третьим, пятым, шестым пункта 6.3 Порядка, гражданин осуществляет возврат единовременной финансовой помощи в полном размере.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 xml:space="preserve">6.5. Возврат предоставленной единовременной финансовой помощи в бюджет автономного округа гражданин осуществляет в течение десяти календарных дней </w:t>
      </w:r>
      <w:proofErr w:type="gramStart"/>
      <w:r>
        <w:rPr>
          <w:color w:val="000000"/>
        </w:rPr>
        <w:t>с даты получения</w:t>
      </w:r>
      <w:proofErr w:type="gramEnd"/>
      <w:r>
        <w:rPr>
          <w:color w:val="000000"/>
        </w:rPr>
        <w:t xml:space="preserve"> требования.</w:t>
      </w:r>
    </w:p>
    <w:p w:rsidR="00FE23CB" w:rsidRDefault="00FE23CB" w:rsidP="00FE23CB">
      <w:pPr>
        <w:pStyle w:val="ConsPlusNormal0"/>
        <w:ind w:firstLine="540"/>
        <w:jc w:val="both"/>
        <w:rPr>
          <w:color w:val="000000"/>
        </w:rPr>
      </w:pPr>
      <w:r>
        <w:rPr>
          <w:color w:val="000000"/>
        </w:rPr>
        <w:t>6.6. В случае невыполнения требования взыскание осуществляется в судебном порядке в соответствии с законодательством Российской Федерации.</w:t>
      </w:r>
    </w:p>
    <w:p w:rsidR="00FE23CB" w:rsidRDefault="00FE23CB" w:rsidP="00FE23C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FE23CB">
          <w:pgSz w:w="11906" w:h="16838"/>
          <w:pgMar w:top="1304" w:right="1134" w:bottom="1134" w:left="1418" w:header="709" w:footer="0" w:gutter="0"/>
          <w:cols w:space="720"/>
        </w:sectPr>
      </w:pPr>
    </w:p>
    <w:p w:rsidR="00D14E59" w:rsidRDefault="00D14E59"/>
    <w:sectPr w:rsidR="00D14E59" w:rsidSect="00D254A2"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E23CB"/>
    <w:rsid w:val="0002309E"/>
    <w:rsid w:val="00067BEE"/>
    <w:rsid w:val="000F7AAD"/>
    <w:rsid w:val="001405E4"/>
    <w:rsid w:val="001460DC"/>
    <w:rsid w:val="001636A8"/>
    <w:rsid w:val="001D0780"/>
    <w:rsid w:val="002400B5"/>
    <w:rsid w:val="007C0DBA"/>
    <w:rsid w:val="00862616"/>
    <w:rsid w:val="008914D0"/>
    <w:rsid w:val="008E6A86"/>
    <w:rsid w:val="00A21317"/>
    <w:rsid w:val="00AE5564"/>
    <w:rsid w:val="00BB1B24"/>
    <w:rsid w:val="00CA1249"/>
    <w:rsid w:val="00CA4A19"/>
    <w:rsid w:val="00D14E59"/>
    <w:rsid w:val="00D254A2"/>
    <w:rsid w:val="00EB6B3C"/>
    <w:rsid w:val="00F22DEC"/>
    <w:rsid w:val="00F71BB7"/>
    <w:rsid w:val="00FE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3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FE23CB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FE2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E2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4238</Words>
  <Characters>24163</Characters>
  <Application>Microsoft Office Word</Application>
  <DocSecurity>0</DocSecurity>
  <Lines>201</Lines>
  <Paragraphs>56</Paragraphs>
  <ScaleCrop>false</ScaleCrop>
  <Company>Home</Company>
  <LinksUpToDate>false</LinksUpToDate>
  <CharactersWithSpaces>28345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BERCZN-PK7</dc:creator>
  <cp:keywords/>
  <dc:description/>
  <cp:lastModifiedBy>BERCZN-PK7</cp:lastModifiedBy>
  <cp:revision>2</cp:revision>
  <dcterms:created xsi:type="dcterms:W3CDTF">2022-10-18T10:06:00Z</dcterms:created>
  <dcterms:modified xsi:type="dcterms:W3CDTF">2022-10-18T10:06:00Z</dcterms:modified>
</cp:coreProperties>
</file>