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7A" w:rsidRPr="003B687A" w:rsidRDefault="003B687A" w:rsidP="000D664C">
      <w:pPr>
        <w:spacing w:line="240" w:lineRule="auto"/>
        <w:ind w:left="708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B68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704994" cy="714375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440" cy="71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687A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3B687A" w:rsidRPr="003B687A" w:rsidRDefault="003B687A" w:rsidP="000D664C">
      <w:pPr>
        <w:spacing w:line="240" w:lineRule="auto"/>
        <w:ind w:left="708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B687A">
        <w:rPr>
          <w:rFonts w:ascii="Times New Roman" w:hAnsi="Times New Roman" w:cs="Times New Roman"/>
          <w:sz w:val="24"/>
          <w:szCs w:val="24"/>
        </w:rPr>
        <w:t>ГУ – УПРАВЛЕНИЯ ПЕНСИОННОГО ФОНДА РФ</w:t>
      </w:r>
    </w:p>
    <w:p w:rsidR="003B687A" w:rsidRPr="003B687A" w:rsidRDefault="003B687A" w:rsidP="000D664C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687A">
        <w:rPr>
          <w:rFonts w:ascii="Times New Roman" w:hAnsi="Times New Roman" w:cs="Times New Roman"/>
          <w:sz w:val="24"/>
          <w:szCs w:val="24"/>
        </w:rPr>
        <w:t xml:space="preserve">                     В БЕРЕЗОВСКОМ РАЙОНЕ ХМАО-ЮГРЫ</w:t>
      </w:r>
    </w:p>
    <w:p w:rsidR="003B687A" w:rsidRDefault="003B687A" w:rsidP="003B687A">
      <w:pPr>
        <w:pStyle w:val="a3"/>
        <w:contextualSpacing/>
        <w:rPr>
          <w:b/>
        </w:rPr>
      </w:pPr>
    </w:p>
    <w:p w:rsidR="003B687A" w:rsidRDefault="00C13299" w:rsidP="00E92DD7">
      <w:pPr>
        <w:pStyle w:val="a3"/>
        <w:ind w:firstLine="105"/>
        <w:contextualSpacing/>
        <w:rPr>
          <w:b/>
        </w:rPr>
      </w:pPr>
      <w:r w:rsidRPr="00A4135D">
        <w:rPr>
          <w:b/>
        </w:rPr>
        <w:t>2</w:t>
      </w:r>
      <w:r w:rsidR="000D664C">
        <w:rPr>
          <w:b/>
        </w:rPr>
        <w:t>7</w:t>
      </w:r>
      <w:r>
        <w:rPr>
          <w:b/>
        </w:rPr>
        <w:t>.</w:t>
      </w:r>
      <w:r w:rsidRPr="00A4135D">
        <w:rPr>
          <w:b/>
        </w:rPr>
        <w:t>01</w:t>
      </w:r>
      <w:r w:rsidR="003B687A">
        <w:rPr>
          <w:b/>
        </w:rPr>
        <w:t xml:space="preserve"> 2015 года</w:t>
      </w:r>
      <w:r w:rsidR="007E51D1">
        <w:rPr>
          <w:b/>
        </w:rPr>
        <w:tab/>
      </w:r>
      <w:r w:rsidR="007E51D1">
        <w:rPr>
          <w:b/>
        </w:rPr>
        <w:tab/>
      </w:r>
      <w:r w:rsidR="007E51D1">
        <w:rPr>
          <w:b/>
        </w:rPr>
        <w:tab/>
      </w:r>
      <w:r w:rsidR="007E51D1">
        <w:rPr>
          <w:b/>
        </w:rPr>
        <w:tab/>
      </w:r>
      <w:r w:rsidR="007E51D1">
        <w:rPr>
          <w:b/>
        </w:rPr>
        <w:tab/>
      </w:r>
      <w:r w:rsidR="007E51D1">
        <w:rPr>
          <w:b/>
        </w:rPr>
        <w:tab/>
      </w:r>
      <w:r w:rsidR="007E51D1">
        <w:rPr>
          <w:b/>
        </w:rPr>
        <w:tab/>
      </w:r>
      <w:r w:rsidR="003B687A">
        <w:rPr>
          <w:b/>
        </w:rPr>
        <w:t xml:space="preserve">  </w:t>
      </w:r>
      <w:r w:rsidR="00A4135D">
        <w:rPr>
          <w:b/>
        </w:rPr>
        <w:t xml:space="preserve">                       </w:t>
      </w:r>
      <w:r w:rsidR="003B687A">
        <w:rPr>
          <w:b/>
        </w:rPr>
        <w:t xml:space="preserve">   </w:t>
      </w:r>
      <w:r w:rsidR="007E51D1">
        <w:rPr>
          <w:b/>
        </w:rPr>
        <w:t>пресс-релиз</w:t>
      </w:r>
    </w:p>
    <w:p w:rsidR="00151258" w:rsidRDefault="00151258" w:rsidP="00E92DD7">
      <w:pPr>
        <w:pStyle w:val="a3"/>
        <w:contextualSpacing/>
        <w:rPr>
          <w:b/>
          <w:color w:val="00B0F0"/>
        </w:rPr>
      </w:pPr>
    </w:p>
    <w:p w:rsidR="00151258" w:rsidRPr="00151258" w:rsidRDefault="00151258" w:rsidP="00151258">
      <w:pPr>
        <w:pStyle w:val="a3"/>
        <w:contextualSpacing/>
        <w:jc w:val="center"/>
        <w:rPr>
          <w:b/>
          <w:color w:val="00B0F0"/>
          <w:sz w:val="32"/>
          <w:szCs w:val="32"/>
        </w:rPr>
      </w:pPr>
      <w:r w:rsidRPr="00151258">
        <w:rPr>
          <w:b/>
          <w:color w:val="00B0F0"/>
          <w:sz w:val="32"/>
          <w:szCs w:val="32"/>
        </w:rPr>
        <w:t>ПРОДОЛЖАЮТСЯ ВЫПЛАТЫ СРЕДСТВ ПЕНСИОННЫХ НАКОПЛЕНИЙ ПРАВОПРЕЕМНИКАМ УМЕРШИХ ЗАСТРАХОВАННЫХ ЛИЦ</w:t>
      </w:r>
    </w:p>
    <w:p w:rsidR="00151258" w:rsidRDefault="00151258" w:rsidP="00E92DD7">
      <w:pPr>
        <w:pStyle w:val="a3"/>
        <w:contextualSpacing/>
        <w:rPr>
          <w:b/>
        </w:rPr>
      </w:pPr>
    </w:p>
    <w:p w:rsidR="007E51D1" w:rsidRPr="000D664C" w:rsidRDefault="00E92DD7" w:rsidP="000D664C">
      <w:pPr>
        <w:pStyle w:val="a3"/>
        <w:contextualSpacing/>
        <w:jc w:val="both"/>
        <w:rPr>
          <w:b/>
          <w:color w:val="00B0F0"/>
        </w:rPr>
      </w:pPr>
      <w:r w:rsidRPr="000D664C">
        <w:rPr>
          <w:b/>
          <w:color w:val="00B0F0"/>
        </w:rPr>
        <w:t>ГУ-УПФР</w:t>
      </w:r>
      <w:r w:rsidR="00C62DA0" w:rsidRPr="000D664C">
        <w:rPr>
          <w:b/>
          <w:color w:val="00B0F0"/>
        </w:rPr>
        <w:t xml:space="preserve"> в Березовском районе </w:t>
      </w:r>
      <w:proofErr w:type="spellStart"/>
      <w:r w:rsidR="00C62DA0" w:rsidRPr="000D664C">
        <w:rPr>
          <w:b/>
          <w:color w:val="00B0F0"/>
        </w:rPr>
        <w:t>ХМАО-Югры</w:t>
      </w:r>
      <w:proofErr w:type="spellEnd"/>
      <w:r w:rsidRPr="000D664C">
        <w:rPr>
          <w:b/>
          <w:color w:val="00B0F0"/>
        </w:rPr>
        <w:t xml:space="preserve"> продолжает выплаты </w:t>
      </w:r>
      <w:r w:rsidR="00C62DA0" w:rsidRPr="000D664C">
        <w:rPr>
          <w:b/>
          <w:color w:val="00B0F0"/>
        </w:rPr>
        <w:t>средств</w:t>
      </w:r>
      <w:r w:rsidRPr="000D664C">
        <w:rPr>
          <w:b/>
          <w:color w:val="00B0F0"/>
        </w:rPr>
        <w:t xml:space="preserve"> </w:t>
      </w:r>
      <w:r w:rsidR="00C62DA0" w:rsidRPr="000D664C">
        <w:rPr>
          <w:b/>
          <w:color w:val="00B0F0"/>
        </w:rPr>
        <w:t xml:space="preserve">        </w:t>
      </w:r>
      <w:r w:rsidRPr="000D664C">
        <w:rPr>
          <w:b/>
          <w:color w:val="00B0F0"/>
        </w:rPr>
        <w:t>пенсионных накоп</w:t>
      </w:r>
      <w:r w:rsidR="00C62DA0" w:rsidRPr="000D664C">
        <w:rPr>
          <w:b/>
          <w:color w:val="00B0F0"/>
        </w:rPr>
        <w:t>лений  умерших застрахованных лиц правопреемникам</w:t>
      </w:r>
      <w:r w:rsidR="00583B48" w:rsidRPr="000D664C">
        <w:rPr>
          <w:b/>
          <w:color w:val="00B0F0"/>
        </w:rPr>
        <w:t xml:space="preserve">.                           </w:t>
      </w:r>
      <w:r w:rsidR="00C62DA0" w:rsidRPr="000D664C">
        <w:rPr>
          <w:b/>
          <w:color w:val="00B0F0"/>
        </w:rPr>
        <w:t xml:space="preserve">         </w:t>
      </w:r>
      <w:r w:rsidR="00583B48" w:rsidRPr="000D664C">
        <w:rPr>
          <w:b/>
          <w:color w:val="00B0F0"/>
        </w:rPr>
        <w:t xml:space="preserve">   Новые правила выплаты с 01.01.2015 года.</w:t>
      </w:r>
    </w:p>
    <w:p w:rsidR="009731A5" w:rsidRPr="000D664C" w:rsidRDefault="009731A5" w:rsidP="000D664C">
      <w:pPr>
        <w:pStyle w:val="a3"/>
        <w:contextualSpacing/>
        <w:jc w:val="both"/>
        <w:rPr>
          <w:b/>
          <w:color w:val="00B0F0"/>
        </w:rPr>
      </w:pPr>
    </w:p>
    <w:p w:rsidR="00583B48" w:rsidRPr="00583B48" w:rsidRDefault="009731A5" w:rsidP="00583B48">
      <w:pPr>
        <w:pStyle w:val="a3"/>
        <w:contextualSpacing/>
        <w:jc w:val="both"/>
      </w:pPr>
      <w:r w:rsidRPr="00583B48">
        <w:t xml:space="preserve">Прием заявлений о выплате средств пенсионных накоплений от правопреемников умерших застрахованных лиц осуществляется в соответствии с Правилами выплат № </w:t>
      </w:r>
      <w:r w:rsidR="00311D02">
        <w:t>711</w:t>
      </w:r>
      <w:r w:rsidRPr="00583B48">
        <w:t xml:space="preserve"> от </w:t>
      </w:r>
      <w:r w:rsidR="00583B48" w:rsidRPr="00583B48">
        <w:t>30.07.2014</w:t>
      </w:r>
      <w:r w:rsidRPr="00583B48">
        <w:t xml:space="preserve"> г.</w:t>
      </w:r>
    </w:p>
    <w:p w:rsidR="009731A5" w:rsidRPr="00583B48" w:rsidRDefault="00583B48" w:rsidP="00583B48">
      <w:pPr>
        <w:pStyle w:val="a3"/>
        <w:contextualSpacing/>
        <w:jc w:val="both"/>
      </w:pPr>
      <w:r w:rsidRPr="00583B48">
        <w:t>Действие Правил распространяется на правопреемников застрахованных лиц, которые на день смерти формировали накопительную часть трудовой пенсии через Пенсионный фонд Российской Федерации.</w:t>
      </w:r>
    </w:p>
    <w:p w:rsidR="00583B48" w:rsidRDefault="00583B48" w:rsidP="00583B48">
      <w:pPr>
        <w:pStyle w:val="a3"/>
        <w:contextualSpacing/>
        <w:jc w:val="both"/>
      </w:pPr>
      <w:r w:rsidRPr="00583B48">
        <w:t>В случае если на дату смерти умершим застрахованным лицом формирование накопительной части пенсии осуществлялось через негосударственный пенсионный фонд, то правопреемникам необходимо обращаться в данный негосударственный пенсионный фонд.</w:t>
      </w:r>
    </w:p>
    <w:p w:rsidR="00583B48" w:rsidRDefault="00583B48" w:rsidP="00583B48">
      <w:pPr>
        <w:pStyle w:val="a3"/>
        <w:contextualSpacing/>
        <w:jc w:val="both"/>
      </w:pPr>
      <w:r>
        <w:t>Правила устанавливают следующий круг правопреемников:</w:t>
      </w:r>
    </w:p>
    <w:p w:rsidR="00271916" w:rsidRDefault="00271916" w:rsidP="00583B48">
      <w:pPr>
        <w:pStyle w:val="a3"/>
        <w:contextualSpacing/>
        <w:jc w:val="both"/>
      </w:pPr>
    </w:p>
    <w:p w:rsidR="00583B48" w:rsidRDefault="00583B48" w:rsidP="00583B48">
      <w:pPr>
        <w:pStyle w:val="a3"/>
        <w:contextualSpacing/>
        <w:jc w:val="both"/>
      </w:pPr>
      <w:r>
        <w:t xml:space="preserve">   правопреемники по заявлению – лица, указанные застрахованным лицом при жизни в заявлении о распределении средств пенсионных накоплений. Застрахованный может указать в заявлении в качестве возможного получателя своих средств абсолютно любого человека. Заявление о распределении средств пенсионных накоплений</w:t>
      </w:r>
      <w:r w:rsidR="00271916">
        <w:t>, в котором указывается: кому и в каких долях должны быть выплачены пенсионные накопления, подается застрахованным лицом в территориальный орган Пенсионного фонда РФ по месту его жительства. Если в заявлении  о распределении средств пенсионных накоплений не определены заявителем доли правопреемников, то выплата правопреемникам будет осуществляться в равных долях.</w:t>
      </w:r>
    </w:p>
    <w:p w:rsidR="00271916" w:rsidRDefault="00271916" w:rsidP="00583B48">
      <w:pPr>
        <w:pStyle w:val="a3"/>
        <w:contextualSpacing/>
        <w:jc w:val="both"/>
      </w:pPr>
    </w:p>
    <w:p w:rsidR="00271916" w:rsidRDefault="00271916" w:rsidP="00583B48">
      <w:pPr>
        <w:pStyle w:val="a3"/>
        <w:contextualSpacing/>
        <w:jc w:val="both"/>
      </w:pPr>
      <w:r>
        <w:t xml:space="preserve">   правопреемники по закону – при отсутствии вышеуказанного заявления о распределении средств между правопреемниками пенсионные накопления умершего застрахованного лица подлежат выплате родственникам первой или второй </w:t>
      </w:r>
      <w:proofErr w:type="spellStart"/>
      <w:r>
        <w:t>очереди</w:t>
      </w:r>
      <w:proofErr w:type="gramStart"/>
      <w:r>
        <w:t>.В</w:t>
      </w:r>
      <w:proofErr w:type="spellEnd"/>
      <w:proofErr w:type="gramEnd"/>
      <w:r>
        <w:t xml:space="preserve"> первую очередь пенсионные накопления умершего застрахованного лица получат дети, в том числе усыновленные, супруг и родители (усыновители). </w:t>
      </w:r>
    </w:p>
    <w:p w:rsidR="00271916" w:rsidRDefault="00271916" w:rsidP="00583B48">
      <w:pPr>
        <w:pStyle w:val="a3"/>
        <w:contextualSpacing/>
        <w:jc w:val="both"/>
      </w:pPr>
      <w:r>
        <w:t>При отсутствии родственников первой очереди пенсионные накопления подлежат выплате</w:t>
      </w:r>
      <w:r w:rsidR="00311D02">
        <w:t xml:space="preserve"> родственникам второй очереди – братьям, сестрам, дедушкам, бабушкам и внукам.</w:t>
      </w:r>
    </w:p>
    <w:p w:rsidR="00311D02" w:rsidRPr="00583B48" w:rsidRDefault="00311D02" w:rsidP="00583B48">
      <w:pPr>
        <w:pStyle w:val="a3"/>
        <w:contextualSpacing/>
        <w:jc w:val="both"/>
        <w:rPr>
          <w:color w:val="000000"/>
        </w:rPr>
      </w:pPr>
      <w:r>
        <w:t>Выплата средств пенсионных накоплений родственникам одной очереди осуществляется в равных долях.</w:t>
      </w:r>
    </w:p>
    <w:p w:rsidR="007E51D1" w:rsidRPr="00583B48" w:rsidRDefault="007E51D1" w:rsidP="00C13299">
      <w:pPr>
        <w:keepNext/>
        <w:framePr w:dropCap="drop" w:lines="1" w:h="77" w:hRule="exact" w:wrap="around" w:vAnchor="text" w:hAnchor="page" w:x="1636" w:y="267"/>
        <w:spacing w:after="0" w:line="77" w:lineRule="exact"/>
        <w:textAlignment w:val="baseline"/>
        <w:rPr>
          <w:color w:val="000000"/>
          <w:position w:val="35"/>
          <w:sz w:val="2"/>
        </w:rPr>
      </w:pPr>
    </w:p>
    <w:p w:rsidR="004542D3" w:rsidRDefault="00F0622B" w:rsidP="003B687A">
      <w:pPr>
        <w:pStyle w:val="a3"/>
        <w:spacing w:line="300" w:lineRule="atLeast"/>
        <w:jc w:val="both"/>
      </w:pPr>
      <w:r w:rsidRPr="00583B48">
        <w:rPr>
          <w:color w:val="000000" w:themeColor="text1"/>
        </w:rPr>
        <w:t>С 1 января</w:t>
      </w:r>
      <w:r w:rsidR="00C13299" w:rsidRPr="00583B48">
        <w:rPr>
          <w:color w:val="000000" w:themeColor="text1"/>
        </w:rPr>
        <w:t xml:space="preserve"> 2015 года </w:t>
      </w:r>
      <w:r w:rsidR="00311D02">
        <w:t>в</w:t>
      </w:r>
      <w:r w:rsidR="00116179">
        <w:t xml:space="preserve"> Правила внесены изменения в части обращения за выплатой средств пенсионных накоплений лиц в отношении остатка средств (части средств) материнского семейного капитала, направленных на формирование накопительной части </w:t>
      </w:r>
      <w:r w:rsidR="00116179">
        <w:lastRenderedPageBreak/>
        <w:t>пенсии, и результата их инвестирования, не выплаченного умершему застрахованному лицу в виде срочной пенсионной выплаты.</w:t>
      </w:r>
      <w:r w:rsidR="00116179" w:rsidRPr="003B687A">
        <w:t xml:space="preserve"> </w:t>
      </w:r>
    </w:p>
    <w:p w:rsidR="004542D3" w:rsidRDefault="00116179" w:rsidP="004542D3">
      <w:pPr>
        <w:pStyle w:val="a3"/>
        <w:spacing w:line="300" w:lineRule="atLeast"/>
        <w:jc w:val="both"/>
      </w:pPr>
      <w:r>
        <w:t>Остаток средств (части средств) материнского (семейного) капитала, направленных на формирование накопительной пенсии, и результата их инвестирования, не выплаченный умершему застрахованному лицу в виде срочной пенсионной выплаты, подлежит выплате следующим лицам при соблюдении установленных статьей 3 Федерального Закона «О дополнительных мерах государственной поддержки семей, имеющих детей» требований:</w:t>
      </w:r>
    </w:p>
    <w:p w:rsidR="004542D3" w:rsidRDefault="004542D3" w:rsidP="004542D3">
      <w:pPr>
        <w:pStyle w:val="a3"/>
        <w:spacing w:line="300" w:lineRule="atLeast"/>
        <w:jc w:val="both"/>
        <w:rPr>
          <w:rFonts w:cs="Calibri"/>
        </w:rPr>
      </w:pPr>
      <w:r>
        <w:rPr>
          <w:rFonts w:cs="Calibri"/>
        </w:rPr>
        <w:t>а) отец (усыновитель) ребенка, в связи с рождением (усыновлением) которого у застрахованного лица возникло право на дополнительные меры государственной поддержки в соответствии с указанным Федеральным законом;</w:t>
      </w:r>
    </w:p>
    <w:p w:rsidR="004542D3" w:rsidRDefault="004542D3" w:rsidP="004542D3">
      <w:pPr>
        <w:pStyle w:val="a3"/>
        <w:spacing w:line="300" w:lineRule="atLeast"/>
        <w:jc w:val="both"/>
        <w:rPr>
          <w:rFonts w:cs="Calibri"/>
        </w:rPr>
      </w:pPr>
      <w:r>
        <w:rPr>
          <w:rFonts w:cs="Calibri"/>
        </w:rPr>
        <w:t>б) ребенок (дети), не достигший совершеннолетия, и (или) совершеннолетний ребенок (дети), обучающийся по очной форме обучения по основным образовательным программам в организациях, осуществляющих образовательную деятельность, до окончания им такого обучения, но не дольше чем до достижения им возраста 23 лет.</w:t>
      </w:r>
    </w:p>
    <w:p w:rsidR="002E1054" w:rsidRPr="007E5D02" w:rsidRDefault="002E1054" w:rsidP="002E1054">
      <w:pPr>
        <w:pBdr>
          <w:bottom w:val="single" w:sz="12" w:space="1" w:color="auto"/>
        </w:pBdr>
        <w:spacing w:before="100" w:beforeAutospacing="1" w:after="100" w:afterAutospacing="1"/>
        <w:ind w:firstLine="567"/>
        <w:contextualSpacing/>
        <w:jc w:val="both"/>
      </w:pPr>
      <w:r w:rsidRPr="007E5D02">
        <w:rPr>
          <w:bCs/>
        </w:rPr>
        <w:t xml:space="preserve">                            </w:t>
      </w:r>
    </w:p>
    <w:p w:rsidR="002E1054" w:rsidRDefault="002E1054" w:rsidP="002E1054">
      <w:pPr>
        <w:spacing w:before="100" w:beforeAutospacing="1" w:after="100" w:afterAutospacing="1" w:line="240" w:lineRule="atLeast"/>
        <w:ind w:firstLine="567"/>
        <w:jc w:val="both"/>
      </w:pPr>
      <w:r w:rsidRPr="00716591">
        <w:rPr>
          <w:b/>
          <w:sz w:val="20"/>
          <w:szCs w:val="20"/>
        </w:rPr>
        <w:t>Информация предоставлена ГУ-УПФР в Березовском районе ХМАО-Югры</w:t>
      </w:r>
      <w:r>
        <w:rPr>
          <w:b/>
          <w:sz w:val="20"/>
          <w:szCs w:val="20"/>
        </w:rPr>
        <w:t xml:space="preserve">, телефон для получения консультации в </w:t>
      </w:r>
      <w:proofErr w:type="spellStart"/>
      <w:r>
        <w:rPr>
          <w:b/>
          <w:sz w:val="20"/>
          <w:szCs w:val="20"/>
        </w:rPr>
        <w:t>Березово</w:t>
      </w:r>
      <w:proofErr w:type="spellEnd"/>
      <w:r>
        <w:rPr>
          <w:b/>
          <w:sz w:val="20"/>
          <w:szCs w:val="20"/>
        </w:rPr>
        <w:t xml:space="preserve"> 2-</w:t>
      </w:r>
      <w:r w:rsidR="004542D3">
        <w:rPr>
          <w:b/>
          <w:sz w:val="20"/>
          <w:szCs w:val="20"/>
        </w:rPr>
        <w:t>29-10</w:t>
      </w:r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Игриме</w:t>
      </w:r>
      <w:proofErr w:type="spellEnd"/>
      <w:r>
        <w:rPr>
          <w:b/>
          <w:sz w:val="20"/>
          <w:szCs w:val="20"/>
        </w:rPr>
        <w:t xml:space="preserve"> 3-13-44.</w:t>
      </w:r>
    </w:p>
    <w:p w:rsidR="002E1054" w:rsidRPr="003B687A" w:rsidRDefault="002E1054" w:rsidP="003B687A">
      <w:pPr>
        <w:pStyle w:val="a3"/>
        <w:spacing w:line="300" w:lineRule="atLeast"/>
        <w:jc w:val="both"/>
      </w:pPr>
    </w:p>
    <w:p w:rsidR="0044026A" w:rsidRPr="003B687A" w:rsidRDefault="0044026A" w:rsidP="003B68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026A" w:rsidRPr="003B687A" w:rsidSect="0044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22B"/>
    <w:rsid w:val="000D664C"/>
    <w:rsid w:val="00116179"/>
    <w:rsid w:val="001323BF"/>
    <w:rsid w:val="00151258"/>
    <w:rsid w:val="001D7489"/>
    <w:rsid w:val="00271916"/>
    <w:rsid w:val="002A77B0"/>
    <w:rsid w:val="002E1054"/>
    <w:rsid w:val="00311D02"/>
    <w:rsid w:val="003B687A"/>
    <w:rsid w:val="0044026A"/>
    <w:rsid w:val="004542D3"/>
    <w:rsid w:val="0054311D"/>
    <w:rsid w:val="00583B48"/>
    <w:rsid w:val="00606707"/>
    <w:rsid w:val="00630F99"/>
    <w:rsid w:val="0065143F"/>
    <w:rsid w:val="006B2620"/>
    <w:rsid w:val="007E30E1"/>
    <w:rsid w:val="007E51D1"/>
    <w:rsid w:val="008469E8"/>
    <w:rsid w:val="0085198E"/>
    <w:rsid w:val="00922DA3"/>
    <w:rsid w:val="0095177C"/>
    <w:rsid w:val="009731A5"/>
    <w:rsid w:val="00A136F3"/>
    <w:rsid w:val="00A4135D"/>
    <w:rsid w:val="00A479B6"/>
    <w:rsid w:val="00B55BD2"/>
    <w:rsid w:val="00C13299"/>
    <w:rsid w:val="00C50346"/>
    <w:rsid w:val="00C62DA0"/>
    <w:rsid w:val="00C66671"/>
    <w:rsid w:val="00D62434"/>
    <w:rsid w:val="00DA44A1"/>
    <w:rsid w:val="00E25245"/>
    <w:rsid w:val="00E92DD7"/>
    <w:rsid w:val="00E959D7"/>
    <w:rsid w:val="00EC5CCB"/>
    <w:rsid w:val="00F0622B"/>
    <w:rsid w:val="00FE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6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87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B687A"/>
    <w:rPr>
      <w:rFonts w:ascii="Cambria" w:eastAsia="Times New Roman" w:hAnsi="Cambria" w:cs="Times New Roman"/>
      <w:b/>
      <w:bCs/>
      <w:color w:val="4F81BD"/>
    </w:rPr>
  </w:style>
  <w:style w:type="paragraph" w:styleId="a4">
    <w:name w:val="Balloon Text"/>
    <w:basedOn w:val="a"/>
    <w:link w:val="a5"/>
    <w:uiPriority w:val="99"/>
    <w:semiHidden/>
    <w:unhideWhenUsed/>
    <w:rsid w:val="007E5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1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5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ГУ-УПРФ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0101</cp:lastModifiedBy>
  <cp:revision>5</cp:revision>
  <cp:lastPrinted>2015-01-14T10:03:00Z</cp:lastPrinted>
  <dcterms:created xsi:type="dcterms:W3CDTF">2015-01-26T10:37:00Z</dcterms:created>
  <dcterms:modified xsi:type="dcterms:W3CDTF">2015-01-27T07:15:00Z</dcterms:modified>
</cp:coreProperties>
</file>