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A4" w:rsidRPr="005D175B" w:rsidRDefault="00184DA4" w:rsidP="00184DA4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184DA4" w:rsidRPr="005D175B" w:rsidRDefault="00184DA4" w:rsidP="00184DA4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184DA4" w:rsidRPr="005D175B" w:rsidRDefault="00184DA4" w:rsidP="00184DA4">
      <w:pPr>
        <w:rPr>
          <w:rFonts w:eastAsiaTheme="minorEastAsia" w:cstheme="minorBidi"/>
          <w:sz w:val="27"/>
          <w:szCs w:val="27"/>
        </w:rPr>
      </w:pPr>
    </w:p>
    <w:p w:rsidR="00184DA4" w:rsidRPr="005D175B" w:rsidRDefault="00184DA4" w:rsidP="00184DA4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31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Дата экспертизы: «18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мая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184DA4" w:rsidRPr="005D175B" w:rsidRDefault="00184DA4" w:rsidP="00184DA4">
      <w:pPr>
        <w:spacing w:line="240" w:lineRule="atLeast"/>
        <w:jc w:val="center"/>
        <w:rPr>
          <w:sz w:val="27"/>
          <w:szCs w:val="27"/>
        </w:rPr>
      </w:pPr>
    </w:p>
    <w:p w:rsidR="00184DA4" w:rsidRPr="005D175B" w:rsidRDefault="00184DA4" w:rsidP="00184DA4">
      <w:pPr>
        <w:spacing w:line="240" w:lineRule="atLeast"/>
        <w:jc w:val="center"/>
        <w:rPr>
          <w:sz w:val="27"/>
          <w:szCs w:val="27"/>
        </w:rPr>
      </w:pPr>
    </w:p>
    <w:p w:rsidR="00184DA4" w:rsidRPr="005D175B" w:rsidRDefault="00184DA4" w:rsidP="00184DA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184DA4" w:rsidRPr="00CA3E00" w:rsidRDefault="00184DA4" w:rsidP="00184DA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№ 179 от 22.10.2018 года «Об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Игрим»</w:t>
      </w:r>
      <w:r>
        <w:rPr>
          <w:rFonts w:ascii="Times New Roman" w:hAnsi="Times New Roman" w:cs="Times New Roman"/>
          <w:b w:val="0"/>
          <w:sz w:val="27"/>
          <w:szCs w:val="27"/>
        </w:rPr>
        <w:t>, 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09.09.2020г. № 109 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7"/>
          <w:szCs w:val="27"/>
        </w:rPr>
        <w:t>», 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 признании утратившим силу постановления администрации городского поселения Игрим</w:t>
      </w:r>
      <w:r>
        <w:rPr>
          <w:rFonts w:ascii="Times New Roman" w:hAnsi="Times New Roman" w:cs="Times New Roman"/>
          <w:b w:val="0"/>
          <w:sz w:val="27"/>
          <w:szCs w:val="27"/>
        </w:rPr>
        <w:t>», «</w:t>
      </w:r>
      <w:r w:rsidRPr="00C23FC6">
        <w:rPr>
          <w:rFonts w:ascii="Times New Roman" w:hAnsi="Times New Roman" w:cs="Times New Roman"/>
          <w:b w:val="0"/>
          <w:sz w:val="27"/>
          <w:szCs w:val="27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b w:val="0"/>
          <w:sz w:val="27"/>
          <w:szCs w:val="27"/>
        </w:rPr>
        <w:t>», «</w:t>
      </w:r>
      <w:r w:rsidRPr="00C23FC6">
        <w:rPr>
          <w:rFonts w:ascii="Times New Roman" w:hAnsi="Times New Roman" w:cs="Times New Roman"/>
          <w:b w:val="0"/>
          <w:sz w:val="27"/>
          <w:szCs w:val="27"/>
        </w:rPr>
        <w:t>Об утверждении Порядка информационного обеспечения пользователей автомобильными дорогами общего пользования местного значения городского поселения Игрим</w:t>
      </w:r>
      <w:r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184DA4" w:rsidRPr="005D175B" w:rsidRDefault="00184DA4" w:rsidP="00184DA4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184DA4" w:rsidRPr="005D175B" w:rsidRDefault="00184DA4" w:rsidP="00184DA4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A3E00">
        <w:rPr>
          <w:sz w:val="27"/>
          <w:szCs w:val="27"/>
        </w:rPr>
        <w:t xml:space="preserve">О внесении изменений в постановление администрации городского поселения Игрим № 179 от 22.10.2018 года «Об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</w:t>
      </w:r>
      <w:r w:rsidRPr="00CA3E00">
        <w:rPr>
          <w:sz w:val="27"/>
          <w:szCs w:val="27"/>
        </w:rPr>
        <w:lastRenderedPageBreak/>
        <w:t>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Игрим»</w:t>
      </w:r>
      <w:r>
        <w:rPr>
          <w:sz w:val="27"/>
          <w:szCs w:val="27"/>
        </w:rPr>
        <w:t>, «</w:t>
      </w:r>
      <w:r w:rsidRPr="00CA3E00">
        <w:rPr>
          <w:sz w:val="27"/>
          <w:szCs w:val="27"/>
        </w:rPr>
        <w:t>О внесении изменений в постановление администрации городского поселения Игрим от 09.09.2020г. № 109 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sz w:val="27"/>
          <w:szCs w:val="27"/>
        </w:rPr>
        <w:t>», «</w:t>
      </w:r>
      <w:r w:rsidRPr="00CA3E00">
        <w:rPr>
          <w:sz w:val="27"/>
          <w:szCs w:val="27"/>
        </w:rPr>
        <w:t>О признании утратившим силу постановления администрации городского поселения Игрим</w:t>
      </w:r>
      <w:r>
        <w:rPr>
          <w:sz w:val="27"/>
          <w:szCs w:val="27"/>
        </w:rPr>
        <w:t>», «</w:t>
      </w:r>
      <w:r w:rsidRPr="00C23FC6">
        <w:rPr>
          <w:sz w:val="27"/>
          <w:szCs w:val="27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7"/>
          <w:szCs w:val="27"/>
        </w:rPr>
        <w:t>», «</w:t>
      </w:r>
      <w:r w:rsidRPr="00C23FC6">
        <w:rPr>
          <w:sz w:val="27"/>
          <w:szCs w:val="27"/>
        </w:rPr>
        <w:t>Об утверждении Порядка информационного обеспечения пользователей автомобильными дорогами общего пользования местного значения городского поселения Игрим</w:t>
      </w:r>
      <w:r>
        <w:rPr>
          <w:sz w:val="27"/>
          <w:szCs w:val="27"/>
        </w:rPr>
        <w:t>»</w:t>
      </w:r>
    </w:p>
    <w:p w:rsidR="00184DA4" w:rsidRPr="005D175B" w:rsidRDefault="00184DA4" w:rsidP="00184DA4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184DA4" w:rsidRPr="005D175B" w:rsidRDefault="00184DA4" w:rsidP="00184DA4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184DA4" w:rsidRPr="005D175B" w:rsidRDefault="00184DA4" w:rsidP="00184DA4">
      <w:pPr>
        <w:spacing w:line="240" w:lineRule="atLeast"/>
        <w:ind w:firstLine="540"/>
        <w:jc w:val="both"/>
        <w:rPr>
          <w:sz w:val="27"/>
          <w:szCs w:val="27"/>
        </w:rPr>
      </w:pPr>
    </w:p>
    <w:p w:rsidR="00184DA4" w:rsidRPr="005D175B" w:rsidRDefault="00184DA4" w:rsidP="00184DA4">
      <w:pPr>
        <w:spacing w:line="240" w:lineRule="atLeast"/>
        <w:ind w:firstLine="540"/>
        <w:jc w:val="both"/>
        <w:rPr>
          <w:sz w:val="27"/>
          <w:szCs w:val="27"/>
        </w:rPr>
      </w:pPr>
    </w:p>
    <w:p w:rsidR="00184DA4" w:rsidRPr="005D175B" w:rsidRDefault="00184DA4" w:rsidP="00184DA4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CB604A" w:rsidRPr="00184DA4" w:rsidRDefault="00184DA4" w:rsidP="00184DA4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sectPr w:rsidR="00CB604A" w:rsidRPr="001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B"/>
    <w:rsid w:val="0010340B"/>
    <w:rsid w:val="00184338"/>
    <w:rsid w:val="00184DA4"/>
    <w:rsid w:val="003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14B1-218A-4986-AC76-0D1F3C43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2022-08-01T07:13:00Z</dcterms:created>
  <dcterms:modified xsi:type="dcterms:W3CDTF">2022-08-01T07:13:00Z</dcterms:modified>
</cp:coreProperties>
</file>