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00" w:rsidRPr="00526800" w:rsidRDefault="00526800" w:rsidP="000565B2">
      <w:pPr>
        <w:shd w:val="clear" w:color="auto" w:fill="FFFFFF"/>
        <w:spacing w:before="230" w:after="230" w:line="166" w:lineRule="atLeast"/>
        <w:jc w:val="center"/>
        <w:textAlignment w:val="baseline"/>
        <w:outlineLvl w:val="0"/>
        <w:rPr>
          <w:rFonts w:ascii="inherit" w:eastAsia="Times New Roman" w:hAnsi="inherit" w:cs="Tahoma"/>
          <w:b/>
          <w:bCs/>
          <w:color w:val="184073"/>
          <w:kern w:val="36"/>
          <w:sz w:val="32"/>
          <w:szCs w:val="32"/>
        </w:rPr>
      </w:pPr>
      <w:r w:rsidRPr="00526800">
        <w:rPr>
          <w:rFonts w:ascii="inherit" w:eastAsia="Times New Roman" w:hAnsi="inherit" w:cs="Tahoma"/>
          <w:b/>
          <w:bCs/>
          <w:color w:val="184073"/>
          <w:kern w:val="36"/>
          <w:sz w:val="32"/>
          <w:szCs w:val="32"/>
        </w:rPr>
        <w:t xml:space="preserve">Обзор нормотворчества </w:t>
      </w:r>
      <w:r w:rsidR="000565B2">
        <w:rPr>
          <w:rFonts w:ascii="inherit" w:eastAsia="Times New Roman" w:hAnsi="inherit" w:cs="Tahoma"/>
          <w:b/>
          <w:bCs/>
          <w:color w:val="184073"/>
          <w:kern w:val="36"/>
          <w:sz w:val="32"/>
          <w:szCs w:val="32"/>
        </w:rPr>
        <w:t>городского поселения Игрим</w:t>
      </w:r>
      <w:r w:rsidRPr="00526800">
        <w:rPr>
          <w:rFonts w:ascii="inherit" w:eastAsia="Times New Roman" w:hAnsi="inherit" w:cs="Tahoma"/>
          <w:b/>
          <w:bCs/>
          <w:color w:val="184073"/>
          <w:kern w:val="36"/>
          <w:sz w:val="32"/>
          <w:szCs w:val="32"/>
        </w:rPr>
        <w:t xml:space="preserve"> </w:t>
      </w:r>
    </w:p>
    <w:p w:rsidR="000565B2" w:rsidRPr="00526800" w:rsidRDefault="000565B2" w:rsidP="00526800">
      <w:pPr>
        <w:shd w:val="clear" w:color="auto" w:fill="FFFFFF"/>
        <w:spacing w:after="0" w:line="166" w:lineRule="atLeast"/>
        <w:textAlignment w:val="baseline"/>
        <w:rPr>
          <w:rFonts w:ascii="inherit" w:eastAsia="Times New Roman" w:hAnsi="inherit" w:cs="Tahoma"/>
          <w:color w:val="000000"/>
          <w:sz w:val="16"/>
          <w:szCs w:val="16"/>
        </w:rPr>
      </w:pPr>
    </w:p>
    <w:tbl>
      <w:tblPr>
        <w:tblStyle w:val="a3"/>
        <w:tblW w:w="15276" w:type="dxa"/>
        <w:tblLayout w:type="fixed"/>
        <w:tblLook w:val="04A0"/>
      </w:tblPr>
      <w:tblGrid>
        <w:gridCol w:w="817"/>
        <w:gridCol w:w="2977"/>
        <w:gridCol w:w="11482"/>
      </w:tblGrid>
      <w:tr w:rsidR="00F37BE6" w:rsidRPr="00526800" w:rsidTr="000D6902">
        <w:tc>
          <w:tcPr>
            <w:tcW w:w="817" w:type="dxa"/>
          </w:tcPr>
          <w:p w:rsidR="00F37BE6" w:rsidRPr="000D6902" w:rsidRDefault="00F37BE6">
            <w:pP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w:t>
            </w:r>
          </w:p>
        </w:tc>
        <w:tc>
          <w:tcPr>
            <w:tcW w:w="2977" w:type="dxa"/>
          </w:tcPr>
          <w:p w:rsidR="00F37BE6" w:rsidRPr="000D6902" w:rsidRDefault="00F37BE6" w:rsidP="004E1FEC">
            <w:pPr>
              <w:jc w:val="cente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ОБЗОР ЗАКОНОДАЛЬСТВА</w:t>
            </w:r>
          </w:p>
        </w:tc>
        <w:tc>
          <w:tcPr>
            <w:tcW w:w="11482" w:type="dxa"/>
          </w:tcPr>
          <w:p w:rsidR="00F37BE6" w:rsidRDefault="00F37BE6" w:rsidP="004E1FEC">
            <w:pPr>
              <w:jc w:val="center"/>
              <w:rPr>
                <w:rFonts w:eastAsia="Times New Roman" w:cs="Tahoma"/>
                <w:b/>
                <w:color w:val="000000"/>
                <w:sz w:val="20"/>
                <w:szCs w:val="20"/>
              </w:rPr>
            </w:pPr>
            <w:r w:rsidRPr="000D6902">
              <w:rPr>
                <w:rFonts w:ascii="inherit" w:eastAsia="Times New Roman" w:hAnsi="inherit" w:cs="Tahoma"/>
                <w:b/>
                <w:color w:val="000000"/>
                <w:sz w:val="20"/>
                <w:szCs w:val="20"/>
              </w:rPr>
              <w:t xml:space="preserve">Мониторинг и ревизия за </w:t>
            </w:r>
            <w:r w:rsidR="00B234DB" w:rsidRPr="00B234DB">
              <w:rPr>
                <w:rFonts w:ascii="inherit" w:eastAsia="Times New Roman" w:hAnsi="inherit" w:cs="Tahoma"/>
                <w:b/>
                <w:color w:val="000000"/>
                <w:sz w:val="20"/>
                <w:szCs w:val="20"/>
              </w:rPr>
              <w:t>второе</w:t>
            </w:r>
            <w:r w:rsidRPr="000D6902">
              <w:rPr>
                <w:rFonts w:ascii="inherit" w:eastAsia="Times New Roman" w:hAnsi="inherit" w:cs="Tahoma"/>
                <w:b/>
                <w:color w:val="000000"/>
                <w:sz w:val="20"/>
                <w:szCs w:val="20"/>
              </w:rPr>
              <w:t xml:space="preserve"> полугодие 201</w:t>
            </w:r>
            <w:r w:rsidR="0040101C">
              <w:rPr>
                <w:rFonts w:eastAsia="Times New Roman" w:cs="Tahoma"/>
                <w:b/>
                <w:color w:val="000000"/>
                <w:sz w:val="20"/>
                <w:szCs w:val="20"/>
              </w:rPr>
              <w:t>7</w:t>
            </w:r>
            <w:r w:rsidRPr="000D6902">
              <w:rPr>
                <w:rFonts w:ascii="inherit" w:eastAsia="Times New Roman" w:hAnsi="inherit" w:cs="Tahoma"/>
                <w:b/>
                <w:color w:val="000000"/>
                <w:sz w:val="20"/>
                <w:szCs w:val="20"/>
              </w:rPr>
              <w:t xml:space="preserve"> года</w:t>
            </w:r>
          </w:p>
          <w:p w:rsidR="000D6902" w:rsidRPr="000D6902" w:rsidRDefault="000D6902" w:rsidP="004E1FEC">
            <w:pPr>
              <w:jc w:val="center"/>
              <w:rPr>
                <w:rFonts w:eastAsia="Times New Roman" w:cs="Tahoma"/>
                <w:b/>
                <w:color w:val="000000"/>
                <w:sz w:val="20"/>
                <w:szCs w:val="20"/>
              </w:rPr>
            </w:pPr>
          </w:p>
        </w:tc>
      </w:tr>
      <w:tr w:rsidR="00F37BE6" w:rsidRPr="00526800" w:rsidTr="000D6902">
        <w:tc>
          <w:tcPr>
            <w:tcW w:w="817" w:type="dxa"/>
          </w:tcPr>
          <w:p w:rsidR="00F37BE6" w:rsidRPr="000D6902" w:rsidRDefault="00F37BE6">
            <w:pPr>
              <w:rPr>
                <w:rFonts w:ascii="inherit" w:eastAsia="Times New Roman" w:hAnsi="inherit" w:cs="Tahoma"/>
                <w:color w:val="000000"/>
                <w:sz w:val="20"/>
                <w:szCs w:val="20"/>
              </w:rPr>
            </w:pPr>
            <w:r w:rsidRPr="000D6902">
              <w:rPr>
                <w:rFonts w:ascii="inherit" w:eastAsia="Times New Roman" w:hAnsi="inherit" w:cs="Tahoma"/>
                <w:color w:val="000000"/>
                <w:sz w:val="20"/>
                <w:szCs w:val="20"/>
              </w:rPr>
              <w:t>Раздел</w:t>
            </w:r>
          </w:p>
          <w:p w:rsidR="00F37BE6" w:rsidRPr="000D6902" w:rsidRDefault="00F37BE6">
            <w:pPr>
              <w:rPr>
                <w:rFonts w:ascii="inherit" w:eastAsia="Times New Roman" w:hAnsi="inherit" w:cs="Tahoma"/>
                <w:color w:val="000000"/>
                <w:sz w:val="20"/>
                <w:szCs w:val="20"/>
              </w:rPr>
            </w:pPr>
            <w:r w:rsidRPr="000D6902">
              <w:rPr>
                <w:rFonts w:ascii="inherit" w:eastAsia="Times New Roman" w:hAnsi="inherit" w:cs="Tahoma"/>
                <w:color w:val="000000"/>
                <w:sz w:val="20"/>
                <w:szCs w:val="20"/>
              </w:rPr>
              <w:t>1.</w:t>
            </w:r>
          </w:p>
        </w:tc>
        <w:tc>
          <w:tcPr>
            <w:tcW w:w="2977" w:type="dxa"/>
          </w:tcPr>
          <w:p w:rsidR="00F37BE6" w:rsidRPr="000D6902" w:rsidRDefault="00F37BE6" w:rsidP="000D6902">
            <w:pPr>
              <w:jc w:val="cente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Введение</w:t>
            </w:r>
          </w:p>
        </w:tc>
        <w:tc>
          <w:tcPr>
            <w:tcW w:w="11482" w:type="dxa"/>
          </w:tcPr>
          <w:p w:rsidR="00F37BE6" w:rsidRPr="000D6902" w:rsidRDefault="00F37BE6" w:rsidP="00F37BE6">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Проведение мониторинга федерального и регионального законодательства в городском поселении Игрим необходимо,</w:t>
            </w:r>
            <w:r w:rsidR="00384F91" w:rsidRPr="000D6902">
              <w:rPr>
                <w:rFonts w:ascii="inherit" w:hAnsi="inherit" w:cs="Tahoma"/>
                <w:color w:val="000000"/>
                <w:sz w:val="20"/>
                <w:szCs w:val="20"/>
              </w:rPr>
              <w:t xml:space="preserve"> для </w:t>
            </w:r>
            <w:r w:rsidRPr="000D6902">
              <w:rPr>
                <w:rFonts w:ascii="inherit" w:hAnsi="inherit" w:cs="Tahoma"/>
                <w:color w:val="000000"/>
                <w:sz w:val="20"/>
                <w:szCs w:val="20"/>
              </w:rPr>
              <w:t>того чтобы выявить наиболее важные и интересные изменения законодательства, оперативная информация, позволяет незамедлительно реагировать на все нововведения в интересующей сфере деятельности.</w:t>
            </w:r>
          </w:p>
          <w:p w:rsidR="00F37BE6" w:rsidRPr="000D6902" w:rsidRDefault="00F37BE6" w:rsidP="00F37BE6">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 xml:space="preserve">Реформы в современной России, постоянно сопровождается изменением законодательства. С целью отследить все новшества в законотворчестве, узнать об изменениях и проанализировать их, сотрудники администрации городского поселения Игрим ответственные за мониторинг занимаются ежедневным мониторингом изменений в законодательстве и подготовкой еженедельных обзоров этих изменений, осуществляют правовой мониторинг и предоставляют необходимые материалы для других отделов в администрации </w:t>
            </w:r>
            <w:proofErr w:type="spellStart"/>
            <w:r w:rsidRPr="000D6902">
              <w:rPr>
                <w:rFonts w:ascii="inherit" w:hAnsi="inherit" w:cs="Tahoma"/>
                <w:color w:val="000000"/>
                <w:sz w:val="20"/>
                <w:szCs w:val="20"/>
              </w:rPr>
              <w:t>гп</w:t>
            </w:r>
            <w:proofErr w:type="spellEnd"/>
            <w:r w:rsidRPr="000D6902">
              <w:rPr>
                <w:rFonts w:ascii="inherit" w:hAnsi="inherit" w:cs="Tahoma"/>
                <w:color w:val="000000"/>
                <w:sz w:val="20"/>
                <w:szCs w:val="20"/>
              </w:rPr>
              <w:t xml:space="preserve">. Игрим. </w:t>
            </w:r>
          </w:p>
        </w:tc>
      </w:tr>
      <w:tr w:rsidR="00AA731D" w:rsidRPr="00526800" w:rsidTr="000D6902">
        <w:tc>
          <w:tcPr>
            <w:tcW w:w="817" w:type="dxa"/>
            <w:vMerge w:val="restart"/>
          </w:tcPr>
          <w:p w:rsidR="00AA731D" w:rsidRPr="000D6902" w:rsidRDefault="00AA731D">
            <w:pPr>
              <w:rPr>
                <w:rFonts w:ascii="inherit" w:eastAsia="Times New Roman" w:hAnsi="inherit" w:cs="Tahoma"/>
                <w:b/>
                <w:color w:val="000000"/>
                <w:sz w:val="20"/>
                <w:szCs w:val="20"/>
              </w:rPr>
            </w:pPr>
            <w:r w:rsidRPr="000D6902">
              <w:rPr>
                <w:rStyle w:val="a7"/>
                <w:rFonts w:ascii="inherit" w:hAnsi="inherit" w:cs="Tahoma"/>
                <w:b w:val="0"/>
                <w:color w:val="000000"/>
                <w:sz w:val="20"/>
                <w:szCs w:val="20"/>
                <w:bdr w:val="none" w:sz="0" w:space="0" w:color="auto" w:frame="1"/>
              </w:rPr>
              <w:t>Раздел 2.</w:t>
            </w:r>
          </w:p>
        </w:tc>
        <w:tc>
          <w:tcPr>
            <w:tcW w:w="2977" w:type="dxa"/>
          </w:tcPr>
          <w:p w:rsidR="00AA731D" w:rsidRPr="000D6902" w:rsidRDefault="00AA731D" w:rsidP="000D6902">
            <w:pPr>
              <w:pStyle w:val="a4"/>
              <w:shd w:val="clear" w:color="auto" w:fill="FFFFFF"/>
              <w:spacing w:before="0" w:beforeAutospacing="0" w:after="0" w:afterAutospacing="0"/>
              <w:jc w:val="center"/>
              <w:textAlignment w:val="baseline"/>
              <w:rPr>
                <w:rFonts w:ascii="Tahoma" w:hAnsi="Tahoma" w:cs="Tahoma"/>
                <w:color w:val="000000"/>
                <w:sz w:val="20"/>
                <w:szCs w:val="20"/>
              </w:rPr>
            </w:pPr>
            <w:r w:rsidRPr="000D6902">
              <w:rPr>
                <w:rStyle w:val="a7"/>
                <w:rFonts w:ascii="inherit" w:hAnsi="inherit" w:cs="Tahoma"/>
                <w:color w:val="000000"/>
                <w:sz w:val="20"/>
                <w:szCs w:val="20"/>
                <w:bdr w:val="none" w:sz="0" w:space="0" w:color="auto" w:frame="1"/>
              </w:rPr>
              <w:t>Анализ федерального законодательства в сфере правового регулирования</w:t>
            </w:r>
          </w:p>
          <w:p w:rsidR="00AA731D" w:rsidRPr="000D6902" w:rsidRDefault="00AA731D" w:rsidP="000D6902">
            <w:pPr>
              <w:pStyle w:val="rtejustify"/>
              <w:shd w:val="clear" w:color="auto" w:fill="FFFFFF"/>
              <w:spacing w:before="0" w:beforeAutospacing="0" w:after="0" w:afterAutospacing="0"/>
              <w:jc w:val="center"/>
              <w:textAlignment w:val="baseline"/>
              <w:rPr>
                <w:rFonts w:ascii="Tahoma" w:hAnsi="Tahoma" w:cs="Tahoma"/>
                <w:color w:val="000000"/>
                <w:sz w:val="20"/>
                <w:szCs w:val="20"/>
              </w:rPr>
            </w:pPr>
            <w:r w:rsidRPr="000D6902">
              <w:rPr>
                <w:rStyle w:val="a7"/>
                <w:rFonts w:ascii="inherit" w:hAnsi="inherit" w:cs="Tahoma"/>
                <w:color w:val="000000"/>
                <w:sz w:val="20"/>
                <w:szCs w:val="20"/>
                <w:bdr w:val="none" w:sz="0" w:space="0" w:color="auto" w:frame="1"/>
              </w:rPr>
              <w:t>1) предмет и состояние правового регулирования в сфере правоотношений:</w:t>
            </w:r>
          </w:p>
          <w:p w:rsidR="00AA731D" w:rsidRPr="000D6902" w:rsidRDefault="00AA731D" w:rsidP="000D6902">
            <w:pPr>
              <w:jc w:val="center"/>
              <w:rPr>
                <w:rFonts w:ascii="inherit" w:eastAsia="Times New Roman" w:hAnsi="inherit" w:cs="Tahoma"/>
                <w:color w:val="000000"/>
                <w:sz w:val="20"/>
                <w:szCs w:val="20"/>
              </w:rPr>
            </w:pPr>
          </w:p>
        </w:tc>
        <w:tc>
          <w:tcPr>
            <w:tcW w:w="11482" w:type="dxa"/>
          </w:tcPr>
          <w:p w:rsidR="00AA731D" w:rsidRPr="000D6902" w:rsidRDefault="00AA731D" w:rsidP="00F37BE6">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 xml:space="preserve">За период с </w:t>
            </w:r>
            <w:r w:rsidR="008D688C" w:rsidRPr="008D688C">
              <w:rPr>
                <w:rFonts w:ascii="inherit" w:hAnsi="inherit" w:cs="Tahoma"/>
                <w:color w:val="000000"/>
                <w:sz w:val="20"/>
                <w:szCs w:val="20"/>
              </w:rPr>
              <w:t xml:space="preserve">июня </w:t>
            </w:r>
            <w:r w:rsidRPr="000D6902">
              <w:rPr>
                <w:rFonts w:ascii="inherit" w:hAnsi="inherit" w:cs="Tahoma"/>
                <w:color w:val="000000"/>
                <w:sz w:val="20"/>
                <w:szCs w:val="20"/>
              </w:rPr>
              <w:t>201</w:t>
            </w:r>
            <w:r w:rsidR="0040101C">
              <w:rPr>
                <w:rFonts w:asciiTheme="minorHAnsi" w:hAnsiTheme="minorHAnsi" w:cs="Tahoma"/>
                <w:color w:val="000000"/>
                <w:sz w:val="20"/>
                <w:szCs w:val="20"/>
              </w:rPr>
              <w:t>7</w:t>
            </w:r>
            <w:r w:rsidRPr="000D6902">
              <w:rPr>
                <w:rFonts w:ascii="inherit" w:hAnsi="inherit" w:cs="Tahoma"/>
                <w:color w:val="000000"/>
                <w:sz w:val="20"/>
                <w:szCs w:val="20"/>
              </w:rPr>
              <w:t xml:space="preserve"> года по </w:t>
            </w:r>
            <w:r w:rsidR="0040101C">
              <w:rPr>
                <w:rFonts w:asciiTheme="minorHAnsi" w:hAnsiTheme="minorHAnsi" w:cs="Tahoma"/>
                <w:color w:val="000000"/>
                <w:sz w:val="20"/>
                <w:szCs w:val="20"/>
              </w:rPr>
              <w:t>29</w:t>
            </w:r>
            <w:r w:rsidRPr="000D6902">
              <w:rPr>
                <w:rFonts w:ascii="inherit" w:hAnsi="inherit" w:cs="Tahoma"/>
                <w:color w:val="000000"/>
                <w:sz w:val="20"/>
                <w:szCs w:val="20"/>
              </w:rPr>
              <w:t xml:space="preserve"> </w:t>
            </w:r>
            <w:r w:rsidR="008D688C" w:rsidRPr="008D688C">
              <w:rPr>
                <w:rFonts w:ascii="inherit" w:hAnsi="inherit" w:cs="Tahoma"/>
                <w:color w:val="000000"/>
                <w:sz w:val="20"/>
                <w:szCs w:val="20"/>
              </w:rPr>
              <w:t>декабря</w:t>
            </w:r>
            <w:r w:rsidRPr="000D6902">
              <w:rPr>
                <w:rFonts w:ascii="inherit" w:hAnsi="inherit" w:cs="Tahoma"/>
                <w:color w:val="000000"/>
                <w:sz w:val="20"/>
                <w:szCs w:val="20"/>
              </w:rPr>
              <w:t xml:space="preserve"> 201</w:t>
            </w:r>
            <w:r w:rsidR="0040101C">
              <w:rPr>
                <w:rFonts w:asciiTheme="minorHAnsi" w:hAnsiTheme="minorHAnsi" w:cs="Tahoma"/>
                <w:color w:val="000000"/>
                <w:sz w:val="20"/>
                <w:szCs w:val="20"/>
              </w:rPr>
              <w:t>7</w:t>
            </w:r>
            <w:r w:rsidRPr="000D6902">
              <w:rPr>
                <w:rFonts w:ascii="inherit" w:hAnsi="inherit" w:cs="Tahoma"/>
                <w:color w:val="000000"/>
                <w:sz w:val="20"/>
                <w:szCs w:val="20"/>
              </w:rPr>
              <w:t xml:space="preserve"> года в </w:t>
            </w:r>
            <w:r w:rsidR="00B234DB" w:rsidRPr="00B234DB">
              <w:rPr>
                <w:rFonts w:ascii="inherit" w:hAnsi="inherit" w:cs="Tahoma"/>
                <w:color w:val="000000"/>
                <w:sz w:val="20"/>
                <w:szCs w:val="20"/>
              </w:rPr>
              <w:t xml:space="preserve">соответствии с </w:t>
            </w:r>
            <w:r w:rsidRPr="000D6902">
              <w:rPr>
                <w:rFonts w:ascii="inherit" w:hAnsi="inherit" w:cs="Tahoma"/>
                <w:color w:val="000000"/>
                <w:sz w:val="20"/>
                <w:szCs w:val="20"/>
              </w:rPr>
              <w:t>законодательство</w:t>
            </w:r>
            <w:r w:rsidR="00B234DB" w:rsidRPr="00B234DB">
              <w:rPr>
                <w:rFonts w:ascii="inherit" w:hAnsi="inherit" w:cs="Tahoma"/>
                <w:color w:val="000000"/>
                <w:sz w:val="20"/>
                <w:szCs w:val="20"/>
              </w:rPr>
              <w:t>м</w:t>
            </w:r>
            <w:r w:rsidRPr="000D6902">
              <w:rPr>
                <w:rFonts w:ascii="inherit" w:hAnsi="inherit" w:cs="Tahoma"/>
                <w:color w:val="000000"/>
                <w:sz w:val="20"/>
                <w:szCs w:val="20"/>
              </w:rPr>
              <w:t xml:space="preserve"> Российской Федерации</w:t>
            </w:r>
            <w:r w:rsidR="004E1FEC" w:rsidRPr="008D688C">
              <w:rPr>
                <w:rFonts w:ascii="inherit" w:hAnsi="inherit" w:cs="Tahoma"/>
                <w:color w:val="000000"/>
                <w:sz w:val="20"/>
                <w:szCs w:val="20"/>
              </w:rPr>
              <w:t>,</w:t>
            </w:r>
            <w:r w:rsidRPr="000D6902">
              <w:rPr>
                <w:rFonts w:ascii="inherit" w:hAnsi="inherit" w:cs="Tahoma"/>
                <w:color w:val="000000"/>
                <w:sz w:val="20"/>
                <w:szCs w:val="20"/>
              </w:rPr>
              <w:t xml:space="preserve"> в сфере регламентирующей работу органов местного самоуправления были внесены изменения следующими нормативными правовыми актами:</w:t>
            </w:r>
          </w:p>
          <w:p w:rsidR="00125281" w:rsidRDefault="00125281" w:rsidP="00125281">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Органы местного самоуправления освобождены от уплаты госпошлины за совершение нотариальных действий при отчуждении гражданам жилых помещений</w:t>
            </w:r>
          </w:p>
          <w:p w:rsidR="00125281" w:rsidRDefault="00125281" w:rsidP="0012528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силу подпункта 4 пункта 1 статьи 333.35 Налогового кодекса РФ от уплаты государственной пошлины освобождаются федеральные органы государственной власти, органы государственной власти субъектов РФ и </w:t>
            </w:r>
            <w:r>
              <w:rPr>
                <w:rFonts w:ascii="Tahoma" w:hAnsi="Tahoma" w:cs="Tahoma"/>
                <w:b/>
                <w:bCs/>
                <w:color w:val="414140"/>
                <w:sz w:val="16"/>
                <w:szCs w:val="16"/>
              </w:rPr>
              <w:t>органы местного самоуправления </w:t>
            </w:r>
            <w:r>
              <w:rPr>
                <w:rFonts w:ascii="Tahoma" w:hAnsi="Tahoma" w:cs="Tahoma"/>
                <w:color w:val="414140"/>
                <w:sz w:val="16"/>
                <w:szCs w:val="16"/>
              </w:rPr>
              <w:t>при их обращении за совершением юридически значимых действий, установленных главой 25.3 НК РФ, в том числе и при обращении за совершением нотариальных действий, за исключением случаев, предусмотренных подпунктом 124 пункта 1 статьи 333.33 НК РФ.</w:t>
            </w:r>
          </w:p>
          <w:p w:rsidR="00125281" w:rsidRDefault="00125281" w:rsidP="0012528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Таким образом, за обязательное нотариальное удостоверение сделок (договоров), связанных с отчуждением (продаже, меной) долей в праве общей собственности на недвижимое имущество, а также с отчуждением (продажей, меной) недвижимого имущества, принадлежащего несовершеннолетним гражданам и гражданам, признанных ограниченно дееспособными, </w:t>
            </w:r>
            <w:r>
              <w:rPr>
                <w:rFonts w:ascii="Tahoma" w:hAnsi="Tahoma" w:cs="Tahoma"/>
                <w:b/>
                <w:bCs/>
                <w:color w:val="414140"/>
                <w:sz w:val="16"/>
                <w:szCs w:val="16"/>
              </w:rPr>
              <w:t>в рамках программ переселения из аварийного жилья органы местного самоуправления должны освобождаться от уплаты государственной пошлины в соответствии </w:t>
            </w:r>
            <w:r>
              <w:rPr>
                <w:rFonts w:ascii="Tahoma" w:hAnsi="Tahoma" w:cs="Tahoma"/>
                <w:color w:val="414140"/>
                <w:sz w:val="16"/>
                <w:szCs w:val="16"/>
              </w:rPr>
              <w:t>с подпунктом 4 пункта 1 статьи 333.35 НК РФ и статьей 22 Основ законодательства РФ о нотариате.</w:t>
            </w:r>
          </w:p>
          <w:p w:rsidR="00125281" w:rsidRDefault="00AA731D" w:rsidP="00125281">
            <w:pPr>
              <w:pStyle w:val="rtejustify"/>
              <w:shd w:val="clear" w:color="auto" w:fill="FFFFFF"/>
              <w:spacing w:before="0" w:beforeAutospacing="0" w:after="0" w:afterAutospacing="0"/>
              <w:jc w:val="both"/>
              <w:textAlignment w:val="baseline"/>
              <w:rPr>
                <w:rFonts w:asciiTheme="minorHAnsi" w:hAnsiTheme="minorHAnsi" w:cs="Tahoma"/>
                <w:i/>
                <w:color w:val="000000"/>
                <w:sz w:val="20"/>
                <w:szCs w:val="20"/>
              </w:rPr>
            </w:pPr>
            <w:r w:rsidRPr="000D6902">
              <w:rPr>
                <w:rFonts w:ascii="inherit" w:hAnsi="inherit" w:cs="Tahoma"/>
                <w:i/>
                <w:color w:val="000000"/>
                <w:sz w:val="20"/>
                <w:szCs w:val="20"/>
              </w:rPr>
              <w:t xml:space="preserve"> </w:t>
            </w:r>
          </w:p>
          <w:p w:rsidR="00125281" w:rsidRPr="00125281" w:rsidRDefault="00125281" w:rsidP="00125281">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125281">
              <w:rPr>
                <w:rFonts w:ascii="Tahoma" w:eastAsiaTheme="majorEastAsia" w:hAnsi="Tahoma" w:cs="Tahoma"/>
                <w:color w:val="000000"/>
                <w:sz w:val="23"/>
                <w:szCs w:val="23"/>
              </w:rPr>
              <w:t>Требования к нормативным правовым актам, регулирующим предоставление субсидий некоммерческим организациям</w:t>
            </w:r>
          </w:p>
          <w:p w:rsid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125281">
              <w:rPr>
                <w:rFonts w:ascii="Tahoma" w:hAnsi="Tahoma" w:cs="Tahoma"/>
                <w:color w:val="414140"/>
                <w:sz w:val="16"/>
                <w:szCs w:val="16"/>
              </w:rPr>
              <w:t>Федеральным законом от 28.12.2016 № 466-ФЗ «О внесении изменений в статьи 78.1 и 242.6 Бюджетного кодекса Российской Федерации» уточнены требования к нормативным правовым актам, регулирующим предоставление субсидий некоммерческим организациям.</w:t>
            </w:r>
          </w:p>
          <w:p w:rsidR="00125281" w:rsidRP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125281">
              <w:rPr>
                <w:rFonts w:ascii="Tahoma" w:hAnsi="Tahoma" w:cs="Tahoma"/>
                <w:color w:val="414140"/>
                <w:sz w:val="16"/>
                <w:szCs w:val="16"/>
              </w:rPr>
              <w:t>В Бюджетном кодексе РФ закреплено, что порядок определения объема и предоставления субсидий из бюджетов бюджетной системы РФ НКО, не являющимся государственными (муниципальными) учреждениями, устанавливается, в том числе и федеральными законами, предусматривающими создание государственных корпораций и государственных компаний.</w:t>
            </w:r>
          </w:p>
          <w:p w:rsidR="00125281" w:rsidRP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125281">
              <w:rPr>
                <w:rFonts w:ascii="Tahoma" w:hAnsi="Tahoma" w:cs="Tahoma"/>
                <w:color w:val="414140"/>
                <w:sz w:val="16"/>
                <w:szCs w:val="16"/>
              </w:rPr>
              <w:t>Кроме того, определено, что нормативные правовые акты, муниципальные правовые акты должны соответствовать общим требованиям, установленным Правительством РФ.</w:t>
            </w:r>
          </w:p>
          <w:p w:rsidR="00125281" w:rsidRP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125281">
              <w:rPr>
                <w:rFonts w:ascii="Tahoma" w:hAnsi="Tahoma" w:cs="Tahoma"/>
                <w:color w:val="414140"/>
                <w:sz w:val="16"/>
                <w:szCs w:val="16"/>
              </w:rPr>
              <w:t>В статье 242.6 Бюджетного кодекса РФ уточняется, что обращение взыскания по решению налогового органа на средства бюджетов бюджетной системы РФ осуществляется не только в отношении налогов и сборов, но и страховых взносов.</w:t>
            </w:r>
          </w:p>
          <w:p w:rsidR="000314BB" w:rsidRDefault="00125281" w:rsidP="00125281">
            <w:pPr>
              <w:pStyle w:val="rtejustify"/>
              <w:shd w:val="clear" w:color="auto" w:fill="FFFFFF"/>
              <w:spacing w:before="0" w:beforeAutospacing="0" w:after="0" w:afterAutospacing="0"/>
              <w:jc w:val="both"/>
              <w:textAlignment w:val="baseline"/>
              <w:rPr>
                <w:rFonts w:asciiTheme="minorHAnsi" w:hAnsiTheme="minorHAnsi" w:cs="Tahoma"/>
                <w:i/>
                <w:color w:val="000000"/>
                <w:sz w:val="20"/>
                <w:szCs w:val="20"/>
              </w:rPr>
            </w:pPr>
            <w:r w:rsidRPr="00125281">
              <w:rPr>
                <w:rFonts w:ascii="Tahoma" w:hAnsi="Tahoma" w:cs="Tahoma"/>
                <w:color w:val="414140"/>
                <w:sz w:val="16"/>
                <w:szCs w:val="16"/>
              </w:rPr>
              <w:t>В связи с этим органам местного самоуправления предлагается привести нормативные правовые акты, регулирующие предоставление субсидий некоммерческим организациям с учетом изменений действующего законодательства</w:t>
            </w:r>
            <w:r w:rsidRPr="00125281">
              <w:rPr>
                <w:rFonts w:ascii="inherit" w:hAnsi="inherit" w:cs="Tahoma"/>
                <w:i/>
                <w:color w:val="000000"/>
                <w:sz w:val="20"/>
                <w:szCs w:val="20"/>
              </w:rPr>
              <w:t>.</w:t>
            </w:r>
          </w:p>
          <w:p w:rsidR="00125281" w:rsidRDefault="00125281" w:rsidP="00125281">
            <w:pPr>
              <w:pStyle w:val="2"/>
              <w:shd w:val="clear" w:color="auto" w:fill="FFFFFF"/>
              <w:spacing w:before="0" w:line="288" w:lineRule="atLeast"/>
              <w:outlineLvl w:val="1"/>
              <w:rPr>
                <w:rFonts w:ascii="Tahoma" w:hAnsi="Tahoma" w:cs="Tahoma"/>
                <w:b w:val="0"/>
                <w:bCs w:val="0"/>
                <w:color w:val="000000"/>
                <w:sz w:val="23"/>
                <w:szCs w:val="23"/>
              </w:rPr>
            </w:pPr>
          </w:p>
          <w:p w:rsidR="00125281" w:rsidRDefault="00125281" w:rsidP="00125281">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Изменения в законодательстве в сфере предоставления муниципальных услуг</w:t>
            </w:r>
          </w:p>
          <w:p w:rsid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16.12.2016 принят Федеральный закон №433-ФЗ «О внесении изменений в статью 7 Федерального закона «Об организации предоставления государственных и муниципальных услуг» (далее по тексту Закон), </w:t>
            </w:r>
            <w:r w:rsidRPr="00125281">
              <w:rPr>
                <w:rFonts w:ascii="Tahoma" w:hAnsi="Tahoma" w:cs="Tahoma"/>
                <w:color w:val="414140"/>
                <w:sz w:val="16"/>
                <w:szCs w:val="16"/>
              </w:rPr>
              <w:t>вступающий в силу с 01.01.2018, за исключением положений, вступающих в силу в более поздние сроки.</w:t>
            </w:r>
          </w:p>
          <w:p w:rsid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Законом скорректирован перечень документов, предоставляемых гражданами в целях оказания им государственных и муниципальных услуг.</w:t>
            </w:r>
          </w:p>
          <w:p w:rsid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 xml:space="preserve">Так, свидетельства о регистрации актов гражданского состояния нужно будет предоставлять лишь в случае, если они выданы в иностранном </w:t>
            </w:r>
            <w:r>
              <w:rPr>
                <w:rFonts w:ascii="Tahoma" w:hAnsi="Tahoma" w:cs="Tahoma"/>
                <w:color w:val="414140"/>
                <w:sz w:val="16"/>
                <w:szCs w:val="16"/>
              </w:rPr>
              <w:lastRenderedPageBreak/>
              <w:t>государстве; предусматривается предоставление гражданами свидетельств об усыновлении, выданных органами записи актов гражданского состояния или консульскими учреждениями Российской Федерации.</w:t>
            </w:r>
          </w:p>
          <w:p w:rsidR="00125281" w:rsidRDefault="00125281" w:rsidP="001252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предлагается рассмотреть вопрос о необходимости разработки и принятия муниципальных нормативных правовых актов о внесении соответствующих изменений, дополнений в административные регламенты предоставления муниципальных услуг.</w:t>
            </w:r>
          </w:p>
          <w:p w:rsidR="00125281" w:rsidRDefault="00125281" w:rsidP="00125281">
            <w:pPr>
              <w:pStyle w:val="rtejustify"/>
              <w:shd w:val="clear" w:color="auto" w:fill="FFFFFF"/>
              <w:spacing w:before="0" w:beforeAutospacing="0" w:after="0" w:afterAutospacing="0"/>
              <w:jc w:val="both"/>
              <w:textAlignment w:val="baseline"/>
              <w:rPr>
                <w:rFonts w:asciiTheme="minorHAnsi" w:hAnsiTheme="minorHAnsi" w:cs="Tahoma"/>
                <w:i/>
                <w:color w:val="000000"/>
                <w:sz w:val="20"/>
                <w:szCs w:val="20"/>
              </w:rPr>
            </w:pPr>
          </w:p>
          <w:p w:rsidR="00125281" w:rsidRDefault="00125281" w:rsidP="00125281">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Новое в законодательстве о местном самоуправлении</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 результатам мониторинга федерального законодательства установлено, что Федеральными законами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от 28.12.2016 №494-ФЗ «О внесении изменений в отдельные законодательные акты Российской Федерации» </w:t>
            </w:r>
            <w:r>
              <w:rPr>
                <w:rFonts w:ascii="Tahoma" w:hAnsi="Tahoma" w:cs="Tahoma"/>
                <w:b/>
                <w:bCs/>
                <w:color w:val="414140"/>
                <w:sz w:val="16"/>
                <w:szCs w:val="16"/>
              </w:rPr>
              <w:t>внесены изменения в Федеральный закон от 06.10.2003 №131-ФЗ «Об общих принципах организации местного самоуправления в Российской Федерации».</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К вопросам местного значения муниципального района и городского округа отнесено осуществление </w:t>
            </w:r>
            <w:r>
              <w:rPr>
                <w:rFonts w:ascii="Tahoma" w:hAnsi="Tahoma" w:cs="Tahoma"/>
                <w:b/>
                <w:bCs/>
                <w:color w:val="414140"/>
                <w:sz w:val="16"/>
                <w:szCs w:val="16"/>
              </w:rP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ahoma" w:hAnsi="Tahoma" w:cs="Tahoma"/>
                <w:color w:val="414140"/>
                <w:sz w:val="16"/>
                <w:szCs w:val="16"/>
              </w:rPr>
              <w:t>.</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Кроме того, в настоящее время не нужно выносить на публичные слушания проект устава муниципального образования, а также проект нормативного акта о внесении изменений и дополнений в устав, если изменения точно воспроизводят положения Конституции РФ, федеральных законов, законов субъекта РФ в целях приведения устава в соответствие с этими нормативными правовыми актами.</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Согласно новой редакции ст.36 названного Федерального закона,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Введено новое основание для отказа в государственной регистрации устава муниципального образования, муниципального правового акта о внесении изменений и дополнений в него. К таковым отнесено наличие в уставе, муниципальном правовом акте о внесении изменений и дополнений в устав коррупциогенных факторов.</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Новеллой является право граждан и органов местного самоуправления обжаловать отказ в государственной регистрации муниципального правового акта о внесении изменений и дополнений в устав муниципального образования, а также нарушение установленных сроков регистрации, в уполномоченный федеральный орган исполнительной власти в сфере регистрации уставов муниципальных образований, которым является Министерство юстиции РФ.</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Законодателем конкретизировано, что приведение устава муниципального образования в соответствие с федеральным законом, законом субъекта РФ осуществляется в установленный этими законодательными актами срок.</w:t>
            </w:r>
          </w:p>
          <w:p w:rsidR="00125281" w:rsidRDefault="00125281"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Если в них срок не установлен, он определяется с учетом даты вступления в силу соответствующего федерального закона, закона субъекта РФ,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25281" w:rsidRPr="00125281" w:rsidRDefault="00125281" w:rsidP="00125281">
            <w:pPr>
              <w:pStyle w:val="rtejustify"/>
              <w:shd w:val="clear" w:color="auto" w:fill="FFFFFF"/>
              <w:spacing w:before="0" w:beforeAutospacing="0" w:after="0" w:afterAutospacing="0"/>
              <w:jc w:val="both"/>
              <w:textAlignment w:val="baseline"/>
              <w:rPr>
                <w:rFonts w:asciiTheme="minorHAnsi" w:hAnsiTheme="minorHAnsi"/>
                <w:color w:val="22272F"/>
                <w:sz w:val="19"/>
                <w:szCs w:val="19"/>
                <w:shd w:val="clear" w:color="auto" w:fill="FFFFFF"/>
              </w:rPr>
            </w:pPr>
          </w:p>
          <w:p w:rsidR="00340B04" w:rsidRDefault="00340B04" w:rsidP="00340B04">
            <w:pPr>
              <w:pStyle w:val="2"/>
              <w:shd w:val="clear" w:color="auto" w:fill="FFFFFF"/>
              <w:spacing w:before="0"/>
              <w:rPr>
                <w:rFonts w:ascii="Tahoma" w:hAnsi="Tahoma" w:cs="Tahoma"/>
                <w:b w:val="0"/>
                <w:bCs w:val="0"/>
                <w:color w:val="000000"/>
                <w:sz w:val="23"/>
                <w:szCs w:val="23"/>
              </w:rPr>
            </w:pPr>
            <w:r>
              <w:rPr>
                <w:rFonts w:ascii="Tahoma" w:hAnsi="Tahoma" w:cs="Tahoma"/>
                <w:b w:val="0"/>
                <w:bCs w:val="0"/>
                <w:color w:val="000000"/>
                <w:sz w:val="23"/>
                <w:szCs w:val="23"/>
              </w:rPr>
              <w:t>Изменения в законодательстве о добровольной пожарной охране</w:t>
            </w:r>
          </w:p>
          <w:p w:rsidR="00340B04" w:rsidRDefault="00340B04"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22.02.2017 №21-ФЗ «О внесении изменений в Федеральный закон «О добровольной пожарной охране» уточняются понятия «добровольная пожарная дружина» и «добровольная пожарная команда».</w:t>
            </w:r>
          </w:p>
          <w:p w:rsidR="00340B04" w:rsidRDefault="00340B04"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Кроме того, региональные органы власти и </w:t>
            </w:r>
            <w:r>
              <w:rPr>
                <w:rFonts w:ascii="Tahoma" w:hAnsi="Tahoma" w:cs="Tahoma"/>
                <w:b/>
                <w:bCs/>
                <w:color w:val="414140"/>
                <w:sz w:val="16"/>
                <w:szCs w:val="16"/>
              </w:rPr>
              <w:t>органы местного самоуправления вправе возмещать</w:t>
            </w:r>
            <w:r w:rsidR="00210F39">
              <w:rPr>
                <w:rFonts w:ascii="Tahoma" w:hAnsi="Tahoma" w:cs="Tahoma"/>
                <w:b/>
                <w:bCs/>
                <w:color w:val="414140"/>
                <w:sz w:val="16"/>
                <w:szCs w:val="16"/>
              </w:rPr>
              <w:t xml:space="preserve"> </w:t>
            </w:r>
            <w:r>
              <w:rPr>
                <w:rFonts w:ascii="Tahoma" w:hAnsi="Tahoma" w:cs="Tahoma"/>
                <w:color w:val="414140"/>
                <w:sz w:val="16"/>
                <w:szCs w:val="16"/>
              </w:rPr>
              <w:t>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340B04" w:rsidRDefault="00340B04" w:rsidP="00340B04">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предлагается рассмотреть вопрос о необходимости корректировки действующих муниципальных актов.</w:t>
            </w:r>
          </w:p>
          <w:p w:rsidR="00210F39" w:rsidRDefault="00210F39" w:rsidP="00210F39">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Внесены изменения в закон о мобилизационной подготовке и мобилизации и закон о воинской обязанности и военной службе</w:t>
            </w:r>
          </w:p>
          <w:p w:rsidR="00210F39" w:rsidRDefault="00210F39" w:rsidP="00210F39">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22.02.2017 №19-ФЗ «О внесении изменений в статьи 11 и 20 Федерального закона «О мобилизационной подготовке и мобилизации в Российской Федерации» и статью 27 Федерального закона «О воинской обязанности и военной службе» на руководителей федеральных органов исполнительной власти, высших должностных лиц субъектов РФ, </w:t>
            </w:r>
            <w:r w:rsidRPr="00210F39">
              <w:rPr>
                <w:rFonts w:ascii="Tahoma" w:hAnsi="Tahoma" w:cs="Tahoma"/>
                <w:color w:val="414140"/>
                <w:sz w:val="16"/>
                <w:szCs w:val="16"/>
              </w:rPr>
              <w:t>глав муниципальных образований</w:t>
            </w:r>
            <w:r>
              <w:rPr>
                <w:rFonts w:ascii="Tahoma" w:hAnsi="Tahoma" w:cs="Tahoma"/>
                <w:color w:val="414140"/>
                <w:sz w:val="16"/>
                <w:szCs w:val="16"/>
              </w:rPr>
              <w:t>, </w:t>
            </w:r>
            <w:r w:rsidRPr="00210F39">
              <w:rPr>
                <w:rFonts w:ascii="Tahoma" w:hAnsi="Tahoma" w:cs="Tahoma"/>
                <w:color w:val="414140"/>
                <w:sz w:val="16"/>
                <w:szCs w:val="16"/>
              </w:rPr>
              <w:t>местных администраций, </w:t>
            </w:r>
            <w:r>
              <w:rPr>
                <w:rFonts w:ascii="Tahoma" w:hAnsi="Tahoma" w:cs="Tahoma"/>
                <w:color w:val="414140"/>
                <w:sz w:val="16"/>
                <w:szCs w:val="16"/>
              </w:rPr>
              <w:t>руководителей организаций </w:t>
            </w:r>
            <w:r w:rsidRPr="00210F39">
              <w:rPr>
                <w:rFonts w:ascii="Tahoma" w:hAnsi="Tahoma" w:cs="Tahoma"/>
                <w:color w:val="414140"/>
                <w:sz w:val="16"/>
                <w:szCs w:val="16"/>
              </w:rPr>
              <w:t>возложена персональная ответственность за исполнение обязанностей в области мобилизационной подготовки и мобилизации</w:t>
            </w:r>
            <w:r>
              <w:rPr>
                <w:rFonts w:ascii="Tahoma" w:hAnsi="Tahoma" w:cs="Tahoma"/>
                <w:color w:val="414140"/>
                <w:sz w:val="16"/>
                <w:szCs w:val="16"/>
              </w:rPr>
              <w:t>.</w:t>
            </w:r>
          </w:p>
          <w:p w:rsidR="00210F39" w:rsidRDefault="00210F39" w:rsidP="00210F39">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lastRenderedPageBreak/>
              <w:t>Председателем призывной комиссии по мобилизации граждан, создаваемой в субъекте РФ, является высшее должностное лицо субъекта РФ (руководитель высшего исполнительного органа государственной власти субъекта РФ), </w:t>
            </w:r>
            <w:r w:rsidRPr="00210F39">
              <w:rPr>
                <w:rFonts w:ascii="Tahoma" w:hAnsi="Tahoma" w:cs="Tahoma"/>
                <w:color w:val="414140"/>
                <w:sz w:val="16"/>
                <w:szCs w:val="16"/>
              </w:rPr>
              <w:t>а председателем призывной комиссии по мобилизации граждан, создаваемой</w:t>
            </w:r>
            <w:r>
              <w:rPr>
                <w:rFonts w:ascii="Tahoma" w:hAnsi="Tahoma" w:cs="Tahoma"/>
                <w:b/>
                <w:bCs/>
                <w:color w:val="414140"/>
                <w:sz w:val="16"/>
                <w:szCs w:val="16"/>
              </w:rPr>
              <w:t xml:space="preserve"> </w:t>
            </w:r>
            <w:r w:rsidRPr="00210F39">
              <w:rPr>
                <w:rFonts w:ascii="Tahoma" w:hAnsi="Tahoma" w:cs="Tahoma"/>
                <w:color w:val="414140"/>
                <w:sz w:val="16"/>
                <w:szCs w:val="16"/>
              </w:rPr>
              <w:t>в муниципальном образовании, - глава соответствующего муниципального образования.</w:t>
            </w:r>
          </w:p>
          <w:p w:rsidR="00210F39" w:rsidRDefault="00210F39" w:rsidP="00340B04">
            <w:pPr>
              <w:pStyle w:val="a4"/>
              <w:shd w:val="clear" w:color="auto" w:fill="FFFFFF"/>
              <w:spacing w:before="0" w:beforeAutospacing="0" w:after="0" w:afterAutospacing="0"/>
              <w:jc w:val="both"/>
              <w:rPr>
                <w:rFonts w:ascii="Tahoma" w:hAnsi="Tahoma" w:cs="Tahoma"/>
                <w:color w:val="414140"/>
                <w:sz w:val="16"/>
                <w:szCs w:val="16"/>
              </w:rPr>
            </w:pPr>
          </w:p>
          <w:p w:rsidR="00210F39" w:rsidRDefault="00210F39" w:rsidP="00210F39">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Приостановление выдачи разрешения на перевозку тяжеловесных и крупногабаритных грузов по автодорогам из-за нарушения сроков согласования маршрута признано незаконным</w:t>
            </w:r>
          </w:p>
          <w:p w:rsidR="00210F39" w:rsidRDefault="00210F39" w:rsidP="00210F39">
            <w:pPr>
              <w:pStyle w:val="a4"/>
              <w:shd w:val="clear" w:color="auto" w:fill="FFFFFF"/>
              <w:spacing w:before="0" w:beforeAutospacing="0" w:after="0" w:afterAutospacing="0"/>
              <w:jc w:val="both"/>
              <w:rPr>
                <w:rFonts w:ascii="Tahoma" w:hAnsi="Tahoma" w:cs="Tahoma"/>
                <w:color w:val="414140"/>
                <w:sz w:val="16"/>
                <w:szCs w:val="16"/>
              </w:rPr>
            </w:pPr>
            <w:hyperlink r:id="rId6" w:history="1">
              <w:r w:rsidRPr="00210F39">
                <w:rPr>
                  <w:rStyle w:val="a6"/>
                  <w:rFonts w:ascii="Tahoma" w:hAnsi="Tahoma" w:cs="Tahoma"/>
                  <w:color w:val="auto"/>
                  <w:sz w:val="16"/>
                  <w:szCs w:val="16"/>
                </w:rPr>
                <w:t>Решение</w:t>
              </w:r>
            </w:hyperlink>
            <w:r>
              <w:rPr>
                <w:rFonts w:ascii="Tahoma" w:hAnsi="Tahoma" w:cs="Tahoma"/>
                <w:color w:val="414140"/>
                <w:sz w:val="16"/>
                <w:szCs w:val="16"/>
              </w:rPr>
              <w:t>м Верховного Суда РФ от 16.01.2017 №АКПИ16-1161 признан не действующим со дня вступления решения в законную силу пункт 22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 согласно которому в случае нарушения владельцами автомобильных дорог или согласующими организациями установленных сроков согласования маршрута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210F39" w:rsidRDefault="00210F39" w:rsidP="00210F39">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Суд установил, что такое приостановление носит не ограниченный точным временным периодом характер, поскольку не содержит указания на его предельный срок, а возобновление оформления специального разрешения зависит от вероятностного события, которое может и не наступить, например, в случае непредставления согласования (неполучения ответа).</w:t>
            </w:r>
          </w:p>
          <w:p w:rsidR="00210F39" w:rsidRDefault="00210F39" w:rsidP="00210F39">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Пункт 22 Порядка не содержит указания о том, какие действия заявитель может или должен предпринять в данной ситуации, а также о том, какие действия должен предпринять уполномоченный орган для обеспечения возможности получения заявителем специального разрешения, что, по сути, делает правовое регулирование отношений заявителя и уполномоченного органа неопределенным.</w:t>
            </w:r>
          </w:p>
          <w:p w:rsidR="00210F39" w:rsidRDefault="00210F39" w:rsidP="00210F39">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Оспариваемое нормативное положение нарушает права владельцев транспортных средств на получение необходимой государственной или муниципальной услуги своевременно и в соответствии со стандартом предоставления ее предоставления, без предусмотренных законом оснований создает препятствия для реализации прав лиц, осуществляющих перевозки тяжеловесных или крупногабаритных грузов, может освобождать уполномоченный орган от обязанности по предоставлению государственной или муниципальной услуги без принятия решения об отказе в выдаче специального разрешения.</w:t>
            </w:r>
          </w:p>
          <w:p w:rsidR="00210F39" w:rsidRDefault="00210F39" w:rsidP="00340B04">
            <w:pPr>
              <w:pStyle w:val="a4"/>
              <w:shd w:val="clear" w:color="auto" w:fill="FFFFFF"/>
              <w:spacing w:before="0" w:beforeAutospacing="0" w:after="0" w:afterAutospacing="0"/>
              <w:jc w:val="both"/>
              <w:rPr>
                <w:rFonts w:ascii="Tahoma" w:hAnsi="Tahoma" w:cs="Tahoma"/>
                <w:color w:val="414140"/>
                <w:sz w:val="16"/>
                <w:szCs w:val="16"/>
              </w:rPr>
            </w:pPr>
          </w:p>
          <w:p w:rsidR="00210F39" w:rsidRPr="00210F39" w:rsidRDefault="00210F39" w:rsidP="00210F39">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210F39">
              <w:rPr>
                <w:rFonts w:ascii="Tahoma" w:eastAsiaTheme="majorEastAsia" w:hAnsi="Tahoma" w:cs="Tahoma"/>
                <w:color w:val="000000"/>
                <w:sz w:val="23"/>
                <w:szCs w:val="23"/>
              </w:rPr>
              <w:t>Изменения в закон о контрактной системе в сфере закупок для обеспечения государственных и муниципальных нужд</w:t>
            </w:r>
          </w:p>
          <w:p w:rsidR="00210F39" w:rsidRPr="00210F39" w:rsidRDefault="00210F39" w:rsidP="00210F39">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210F39">
              <w:rPr>
                <w:color w:val="22272F"/>
                <w:sz w:val="19"/>
                <w:szCs w:val="19"/>
                <w:shd w:val="clear" w:color="auto" w:fill="FFFFFF"/>
              </w:rPr>
              <w:t>Федеральным законом 22.02.2017 № 17-ФЗ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установлено, что физкультурно-спортивные организации будут вправе осуществлять закупки у единственного поставщика.</w:t>
            </w:r>
          </w:p>
          <w:p w:rsidR="00210F39" w:rsidRPr="00210F39" w:rsidRDefault="00210F39" w:rsidP="00210F39">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210F39">
              <w:rPr>
                <w:color w:val="22272F"/>
                <w:sz w:val="19"/>
                <w:szCs w:val="19"/>
                <w:shd w:val="clear" w:color="auto" w:fill="FFFFFF"/>
              </w:rPr>
              <w:t>Согласно изменениям, внесенным в Федеральный закон "О контрактной системе в сфере закупок товаров, работ, услуг для обеспечения государственных и муниципальных нужд", физкультурно-спортивные организации смогут осуществлять закупки у единственного поставщика (подрядчика, исполнителя) на сумму, не превышающую четырехсот тысяч рублей при общем годовом объеме таких закупок не более пятидесяти процентов от совокупного годового объема закупок заказчика и не более двадцати миллионов рублей.</w:t>
            </w:r>
          </w:p>
          <w:p w:rsidR="000314BB" w:rsidRDefault="00210F39" w:rsidP="00210F39">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210F39">
              <w:rPr>
                <w:color w:val="22272F"/>
                <w:sz w:val="19"/>
                <w:szCs w:val="19"/>
                <w:shd w:val="clear" w:color="auto" w:fill="FFFFFF"/>
              </w:rPr>
              <w:t>Под физкультурно-спортивной организацией в соответствии со статьей 2 Федерального закона от 4 декабря 2007 года № 329-ФЗ "О физической культуре и спорте в Российской Федерации" понимается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210F39" w:rsidRDefault="00210F39" w:rsidP="00210F39">
            <w:pPr>
              <w:pStyle w:val="rtejustify"/>
              <w:shd w:val="clear" w:color="auto" w:fill="FFFFFF"/>
              <w:spacing w:before="0" w:beforeAutospacing="0" w:after="0" w:afterAutospacing="0"/>
              <w:jc w:val="both"/>
              <w:textAlignment w:val="baseline"/>
              <w:rPr>
                <w:color w:val="22272F"/>
                <w:sz w:val="19"/>
                <w:szCs w:val="19"/>
                <w:shd w:val="clear" w:color="auto" w:fill="FFFFFF"/>
              </w:rPr>
            </w:pPr>
          </w:p>
          <w:p w:rsidR="00210F39" w:rsidRDefault="00210F39" w:rsidP="00210F39">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Пункт 1 статьи 302 ГК РФ признан не соответствующим Конституции РФ</w:t>
            </w:r>
          </w:p>
          <w:p w:rsidR="00210F39" w:rsidRPr="00210F39" w:rsidRDefault="00210F39" w:rsidP="00210F39">
            <w:pPr>
              <w:pStyle w:val="a4"/>
              <w:shd w:val="clear" w:color="auto" w:fill="FFFFFF"/>
              <w:spacing w:before="0" w:beforeAutospacing="0" w:after="188" w:afterAutospacing="0"/>
              <w:jc w:val="both"/>
              <w:rPr>
                <w:color w:val="22272F"/>
                <w:sz w:val="19"/>
                <w:szCs w:val="19"/>
                <w:shd w:val="clear" w:color="auto" w:fill="FFFFFF"/>
              </w:rPr>
            </w:pPr>
            <w:r w:rsidRPr="00210F39">
              <w:rPr>
                <w:color w:val="22272F"/>
                <w:sz w:val="19"/>
                <w:szCs w:val="19"/>
                <w:shd w:val="clear" w:color="auto" w:fill="FFFFFF"/>
              </w:rPr>
              <w:t>Конституционный Суд РФ постановлением от 22.06.17 № 16-П признал положение пункта 1 статьи 302 ГК Российской Федерации не соответствующим Конституции Российской Федерации, ее статьям 8 (часть 2), 19(части 1 и 2), 35 (части 1 и 2) и 55 (часть 3), в той мере, в какой оно допускает истребование из чужого незаконного владения жилого помещения, являвшегося выморочным имуществом, от его добросовестного приобретателя, который при возмездном приобретении этого жилого помещения полагался на данные Единого государственного реестра недвижимости и в установленном законом порядке зарегистрировал право собственности на него, по иску соответствующего публично-правового образования в случае, когда данное публично-правовое образование не предприняло - в соответствии с требованиями разумности и осмотрительности при контроле над выморочным имуществом - своевременных мер по его установлению и надлежащему оформлению своего права собственности на это имущество.</w:t>
            </w:r>
          </w:p>
          <w:p w:rsidR="00AF3358" w:rsidRPr="00AF3358" w:rsidRDefault="00AF3358" w:rsidP="00AF3358">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AF3358">
              <w:rPr>
                <w:rFonts w:ascii="Tahoma" w:eastAsiaTheme="majorEastAsia" w:hAnsi="Tahoma" w:cs="Tahoma"/>
                <w:color w:val="000000"/>
                <w:sz w:val="23"/>
                <w:szCs w:val="23"/>
              </w:rPr>
              <w:t>Об отпусках муниципальным служащим</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Федеральным законом от 01.05.2017 № 90-ФЗ «О внесении изменений в статью 21 Федерального закона «О муниципальной службе в Российской Федерации» унифицированы подходы к предоставлению и использованию государственными и муниципальными служащими ежегодных оплачиваемых отпусков.</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lastRenderedPageBreak/>
              <w:t>В частности, устанавливаются:</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-фиксированная продолжительность ежегодного основного оплачиваемого отпуска муниципального служащего независимо от того, должность какой группы должностей муниципальной службы он замещает;</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 продолжительность ежегодного дополнительного оплачиваемого отпуска за ненормированный служебный день;</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 соотношение продолжительности стажа муниципальной службы и ежегодного дополнительного оплачиваемого отпуска за выслугу лет муниципального служащего;</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 порядок использования муниципальным служащим ежегодного оплачиваемого отпуска.</w:t>
            </w:r>
          </w:p>
          <w:p w:rsidR="00AF3358" w:rsidRP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За муниципальными служащими, имеющими на день вступления Федерального закона в силу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210F39"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r w:rsidRPr="00AF3358">
              <w:rPr>
                <w:color w:val="22272F"/>
                <w:sz w:val="19"/>
                <w:szCs w:val="19"/>
                <w:shd w:val="clear" w:color="auto" w:fill="FFFFFF"/>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настоящего Федерального закона в силу, исчисляется в соответствии с новыми требованиями, начиная с их нового служебного года.</w:t>
            </w:r>
          </w:p>
          <w:p w:rsid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p>
          <w:p w:rsidR="00AF3358" w:rsidRDefault="00AF3358" w:rsidP="00AF3358">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Порядок определения арендной платы при аренде земельных участков</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Постановление Правительства РФ от 05.05.2017 № 531 «О внесении изменений в постановление Правительства Российской Федерации от 16 июля 2009 г. № 582» (в соответствии с пунктом 2 данный документ вступает в силу по истечении трех месяцев со дня его официального опубликования) изменяет порядок определения арендной платы при аренде земельных участков, находящихся в государственной или муниципальной собственности</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Принятым документом, в частности:</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корректируется порядок расчета размера арендной платы за находящиеся в федеральной собственности земельные участки, на которых расположены здания, сооружения, объекты незавершенного строительства (ежегодный размер арендной платы за такие земельные участки будет определяться на основе рыночной стоимости права аренды);</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в отношении таких земельных участков устанавливается пятилетний срок, в течение которого не допускается изменение размера арендной платы в связи с изменением рыночной стоимости права аренды;</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устанавливаются льготные ставки арендной платы за федеральные земельные участки, предназначенные для ведения сельскохозяйственного производства, за находящиеся в федеральной собственности земельные участки, предоставленные собственнику зданий, сооружений, право которого на приобретение в собственность земельного участка ограничено законодательством;</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вводится принцип учета наличия предусмотренных законодательством РФ ограничений права на приобретение в собственность земельного участка, занимаемого зданием, сооружением,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земельных участков, для которых такие ограничения права на приобретение в собственность отсутствуют.</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необходимо рассмотреть вопрос о принятии или внесении изменений в муниципальные акты, регламентирующие вопросы установления арендной платы при аренде земельных участков.</w:t>
            </w:r>
          </w:p>
          <w:p w:rsid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p>
          <w:p w:rsidR="00AF3358" w:rsidRDefault="00AF3358" w:rsidP="00AF3358">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Документы о деятельности государственных (муниципальных) учреждений, будут размещаться на официальном сайте</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07.06.2017 № 113-ФЗ «О внесении изменений в статью 32 Федерального закона «О некоммерческих организациях» и признании утратившими силу отдельных положений законодательных актов Российской Федерации» определено, что </w:t>
            </w:r>
            <w:r w:rsidRPr="00AF3358">
              <w:rPr>
                <w:rFonts w:ascii="Tahoma" w:hAnsi="Tahoma" w:cs="Tahoma"/>
                <w:color w:val="414140"/>
                <w:sz w:val="16"/>
                <w:szCs w:val="16"/>
              </w:rPr>
              <w:t>с 1 января 2018 года документы</w:t>
            </w:r>
            <w:r>
              <w:rPr>
                <w:rFonts w:ascii="Tahoma" w:hAnsi="Tahoma" w:cs="Tahoma"/>
                <w:color w:val="414140"/>
                <w:sz w:val="16"/>
                <w:szCs w:val="16"/>
              </w:rPr>
              <w:t> о деятельности государственных (муниципальных) учреждений, в том числе автономных, будут размещаться </w:t>
            </w:r>
            <w:r w:rsidRPr="00AF3358">
              <w:rPr>
                <w:rFonts w:ascii="Tahoma" w:hAnsi="Tahoma" w:cs="Tahoma"/>
                <w:color w:val="414140"/>
                <w:sz w:val="16"/>
                <w:szCs w:val="16"/>
              </w:rPr>
              <w:t>на Официальном сайте для размещения информации о государственных (муниципальных) учреждениях</w:t>
            </w:r>
            <w:r>
              <w:rPr>
                <w:rFonts w:ascii="Tahoma" w:hAnsi="Tahoma" w:cs="Tahoma"/>
                <w:color w:val="414140"/>
                <w:sz w:val="16"/>
                <w:szCs w:val="16"/>
              </w:rPr>
              <w:t> (</w:t>
            </w:r>
            <w:proofErr w:type="spellStart"/>
            <w:r>
              <w:rPr>
                <w:rFonts w:ascii="Tahoma" w:hAnsi="Tahoma" w:cs="Tahoma"/>
                <w:color w:val="414140"/>
                <w:sz w:val="16"/>
                <w:szCs w:val="16"/>
              </w:rPr>
              <w:t>bus.gov.ru</w:t>
            </w:r>
            <w:proofErr w:type="spellEnd"/>
            <w:r>
              <w:rPr>
                <w:rFonts w:ascii="Tahoma" w:hAnsi="Tahoma" w:cs="Tahoma"/>
                <w:color w:val="414140"/>
                <w:sz w:val="16"/>
                <w:szCs w:val="16"/>
              </w:rPr>
              <w:t>) органом, осуществляющим функции и полномочия их учредителя.</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Учредитель также будет вправе передать права по размещению указанных документов государственному (муниципальному) учреждению.</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xml:space="preserve">В случае, если документы содержатся в федеральных информационных системах или подлежат в обязательном порядке включению в государственные или муниципальные информационные системы, данные документы подлежат размещению на сайте </w:t>
            </w:r>
            <w:proofErr w:type="spellStart"/>
            <w:r>
              <w:rPr>
                <w:rFonts w:ascii="Tahoma" w:hAnsi="Tahoma" w:cs="Tahoma"/>
                <w:color w:val="414140"/>
                <w:sz w:val="16"/>
                <w:szCs w:val="16"/>
              </w:rPr>
              <w:t>bus.gov.ru</w:t>
            </w:r>
            <w:proofErr w:type="spellEnd"/>
            <w:r>
              <w:rPr>
                <w:rFonts w:ascii="Tahoma" w:hAnsi="Tahoma" w:cs="Tahoma"/>
                <w:color w:val="414140"/>
                <w:sz w:val="16"/>
                <w:szCs w:val="16"/>
              </w:rPr>
              <w:t xml:space="preserve"> посредством информационного взаимодействия с государственными и муниципальными информационными системами в порядке, установленном Минфином России.</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Кроме того, к документам, подлежащим размещению на указанном сайте, отнесены:</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бюджетная смета казенного учреждения;</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 решения органа, осуществляющего функции и полномочия учредителя автономного учреждения, о назначении членов его наблюдательного совета или досрочном прекращении их полномочий.</w:t>
            </w:r>
          </w:p>
          <w:p w:rsidR="00AF3358" w:rsidRDefault="00AF3358" w:rsidP="00AF3358">
            <w:pPr>
              <w:pStyle w:val="rtejustify"/>
              <w:shd w:val="clear" w:color="auto" w:fill="FFFFFF"/>
              <w:spacing w:before="0" w:beforeAutospacing="0" w:after="0" w:afterAutospacing="0"/>
              <w:jc w:val="both"/>
              <w:textAlignment w:val="baseline"/>
              <w:rPr>
                <w:color w:val="22272F"/>
                <w:sz w:val="19"/>
                <w:szCs w:val="19"/>
                <w:shd w:val="clear" w:color="auto" w:fill="FFFFFF"/>
              </w:rPr>
            </w:pPr>
          </w:p>
          <w:p w:rsidR="00AF3358" w:rsidRDefault="00AF3358" w:rsidP="00AF3358">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Органы местного самоуправления должны вести учет обращений граждан</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hyperlink r:id="rId7" w:history="1">
              <w:r w:rsidRPr="00AF3358">
                <w:rPr>
                  <w:rFonts w:ascii="Tahoma" w:hAnsi="Tahoma" w:cs="Tahoma"/>
                  <w:color w:val="414140"/>
                  <w:sz w:val="16"/>
                  <w:szCs w:val="16"/>
                </w:rPr>
                <w:t>Указ</w:t>
              </w:r>
            </w:hyperlink>
            <w:r>
              <w:rPr>
                <w:rFonts w:ascii="Tahoma" w:hAnsi="Tahoma" w:cs="Tahoma"/>
                <w:color w:val="414140"/>
                <w:sz w:val="16"/>
                <w:szCs w:val="16"/>
              </w:rPr>
              <w:t>ом Президента РФ от 17.04.2017 №171 «О мониторинге и анализе результатов рассмотрения обращений граждан и организаций»</w:t>
            </w:r>
            <w:r w:rsidRPr="00AF3358">
              <w:rPr>
                <w:rFonts w:ascii="Tahoma" w:hAnsi="Tahoma" w:cs="Tahoma"/>
                <w:color w:val="414140"/>
                <w:sz w:val="16"/>
                <w:szCs w:val="16"/>
              </w:rPr>
              <w:t xml:space="preserve"> (вступает в </w:t>
            </w:r>
            <w:r w:rsidRPr="00AF3358">
              <w:rPr>
                <w:rFonts w:ascii="Tahoma" w:hAnsi="Tahoma" w:cs="Tahoma"/>
                <w:color w:val="414140"/>
                <w:sz w:val="16"/>
                <w:szCs w:val="16"/>
              </w:rPr>
              <w:lastRenderedPageBreak/>
              <w:t>силу с 1 июля 2017 года)</w:t>
            </w:r>
            <w:r>
              <w:rPr>
                <w:rFonts w:ascii="Tahoma" w:hAnsi="Tahoma" w:cs="Tahoma"/>
                <w:color w:val="414140"/>
                <w:sz w:val="16"/>
                <w:szCs w:val="16"/>
              </w:rPr>
              <w:t> Администрация Президента РФ будет обеспечивать мониторинг и анализ результатов рассмотрения обращений граждан и организаций.</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Государственные органы, </w:t>
            </w:r>
            <w:r w:rsidRPr="00AF3358">
              <w:rPr>
                <w:rFonts w:ascii="Tahoma" w:hAnsi="Tahoma" w:cs="Tahoma"/>
                <w:color w:val="414140"/>
                <w:sz w:val="16"/>
                <w:szCs w:val="16"/>
              </w:rPr>
              <w:t>органы местного самоуправления,</w:t>
            </w:r>
            <w:r>
              <w:rPr>
                <w:rFonts w:ascii="Tahoma" w:hAnsi="Tahoma" w:cs="Tahoma"/>
                <w:color w:val="414140"/>
                <w:sz w:val="16"/>
                <w:szCs w:val="16"/>
              </w:rPr>
              <w:t> государственные и муниципальные учреждения, иные организации, осуществляющие публично значимые функции, уполномочены размещать на страницах своих официальных сайтов, предназначенных для приема обращений граждан и организаций в форме электронного документа, счетчик обращений и ежемесячно представлять в Администрацию Президента РФ в электронной форме информацию о результатах рассмотрения обращений граждан и организаций, а также о мерах, принятых по таким обращениям.</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необходимо рассмотреть вопрос о внесении изменений в НПА, регулирующие вопросы организации доступа к информации о деятельности органов местного самоуправления.</w:t>
            </w:r>
          </w:p>
          <w:p w:rsidR="00336C8E" w:rsidRDefault="00336C8E" w:rsidP="00AF3358">
            <w:pPr>
              <w:pStyle w:val="2"/>
              <w:shd w:val="clear" w:color="auto" w:fill="FFFFFF"/>
              <w:spacing w:before="0" w:line="288" w:lineRule="atLeast"/>
              <w:outlineLvl w:val="1"/>
              <w:rPr>
                <w:rFonts w:ascii="Times New Roman" w:eastAsia="Times New Roman" w:hAnsi="Times New Roman" w:cs="Times New Roman"/>
                <w:b w:val="0"/>
                <w:bCs w:val="0"/>
                <w:color w:val="22272F"/>
                <w:sz w:val="19"/>
                <w:szCs w:val="19"/>
                <w:shd w:val="clear" w:color="auto" w:fill="FFFFFF"/>
              </w:rPr>
            </w:pPr>
          </w:p>
          <w:p w:rsidR="00AF3358" w:rsidRDefault="00AA731D" w:rsidP="00AF3358">
            <w:pPr>
              <w:pStyle w:val="2"/>
              <w:shd w:val="clear" w:color="auto" w:fill="FFFFFF"/>
              <w:spacing w:before="0" w:line="288" w:lineRule="atLeast"/>
              <w:rPr>
                <w:rFonts w:ascii="Tahoma" w:hAnsi="Tahoma" w:cs="Tahoma"/>
                <w:b w:val="0"/>
                <w:bCs w:val="0"/>
                <w:color w:val="000000"/>
                <w:sz w:val="23"/>
                <w:szCs w:val="23"/>
              </w:rPr>
            </w:pPr>
            <w:r w:rsidRPr="00125281">
              <w:rPr>
                <w:rFonts w:ascii="inherit" w:hAnsi="inherit" w:cs="Tahoma"/>
                <w:i/>
                <w:color w:val="FF0000"/>
                <w:sz w:val="20"/>
                <w:szCs w:val="20"/>
              </w:rPr>
              <w:t xml:space="preserve"> </w:t>
            </w:r>
            <w:r w:rsidR="00AF3358">
              <w:rPr>
                <w:rFonts w:ascii="Tahoma" w:hAnsi="Tahoma" w:cs="Tahoma"/>
                <w:b w:val="0"/>
                <w:bCs w:val="0"/>
                <w:color w:val="000000"/>
                <w:sz w:val="23"/>
                <w:szCs w:val="23"/>
              </w:rPr>
              <w:t>Внесены изменения в Положение о признании объектов капитального строительства, за исключением многоквартирных домов, аварийными и подлежащими сносу</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hyperlink r:id="rId8" w:history="1">
              <w:r w:rsidRPr="00AF3358">
                <w:rPr>
                  <w:rFonts w:ascii="Tahoma" w:hAnsi="Tahoma" w:cs="Tahoma"/>
                  <w:color w:val="414140"/>
                  <w:sz w:val="16"/>
                  <w:szCs w:val="16"/>
                </w:rPr>
                <w:t>Постановление</w:t>
              </w:r>
            </w:hyperlink>
            <w:r>
              <w:rPr>
                <w:rFonts w:ascii="Tahoma" w:hAnsi="Tahoma" w:cs="Tahoma"/>
                <w:color w:val="414140"/>
                <w:sz w:val="16"/>
                <w:szCs w:val="16"/>
              </w:rPr>
              <w:t>м Правительства РФ от 17.05.2017 №577 «Об утверждении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 установлен порядок признания объектов капитального строительства, расположенных на территориях, в границах которых предусматривается осуществление комплексного развития, аварийными и подлежащими сносу.</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Положение распространяется на объекты капитального строительства, за исключением многоквартирных домов, независимо от их формы собственности, расположенные на территории, в границах которой предусматривается осуществление деятельности по комплексному развитию территории по инициативе органа местного самоуправления.</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Положением предусмотрено, что в целях проведения оценки фактического состояния объекта капитального строительства, включенного в перечень, и (или) территории, на которой расположен такой объект, уполномоченным органом местного самоуправления </w:t>
            </w:r>
            <w:r w:rsidRPr="00AF3358">
              <w:rPr>
                <w:rFonts w:ascii="Tahoma" w:hAnsi="Tahoma" w:cs="Tahoma"/>
                <w:color w:val="414140"/>
                <w:sz w:val="16"/>
                <w:szCs w:val="16"/>
              </w:rPr>
              <w:t>в установленном им порядке принимается решение о создании межведомственной комиссии</w:t>
            </w:r>
            <w:r>
              <w:rPr>
                <w:rFonts w:ascii="Tahoma" w:hAnsi="Tahoma" w:cs="Tahoma"/>
                <w:color w:val="414140"/>
                <w:sz w:val="16"/>
                <w:szCs w:val="16"/>
              </w:rPr>
              <w:t>, в состав которой включаются должностные лица уполномоченного органа местного самоуправления.</w:t>
            </w:r>
          </w:p>
          <w:p w:rsidR="00AF3358" w:rsidRDefault="00AF3358" w:rsidP="00AF3358">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предлагается разработать и утвердить соответствующие Порядки.</w:t>
            </w:r>
          </w:p>
          <w:p w:rsidR="00AF3358" w:rsidRDefault="00AF3358" w:rsidP="009C00F0">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336C8E" w:rsidRPr="00336C8E" w:rsidRDefault="00336C8E" w:rsidP="00336C8E">
            <w:pPr>
              <w:pStyle w:val="a4"/>
              <w:shd w:val="clear" w:color="auto" w:fill="FFFFFF"/>
              <w:spacing w:before="0" w:beforeAutospacing="0" w:after="0" w:afterAutospacing="0"/>
              <w:jc w:val="both"/>
              <w:rPr>
                <w:rFonts w:ascii="Tahoma" w:eastAsiaTheme="majorEastAsia" w:hAnsi="Tahoma" w:cs="Tahoma"/>
                <w:color w:val="000000"/>
                <w:sz w:val="23"/>
                <w:szCs w:val="23"/>
              </w:rPr>
            </w:pPr>
            <w:r w:rsidRPr="00336C8E">
              <w:rPr>
                <w:rFonts w:ascii="Tahoma" w:eastAsiaTheme="majorEastAsia" w:hAnsi="Tahoma" w:cs="Tahoma"/>
                <w:color w:val="000000"/>
                <w:sz w:val="23"/>
                <w:szCs w:val="23"/>
              </w:rPr>
              <w:t xml:space="preserve">Встречи депутатов с избирателями в форме публичного мероприятия должны проводиться в </w:t>
            </w:r>
            <w:r w:rsidRPr="00336C8E">
              <w:rPr>
                <w:rFonts w:ascii="Tahoma" w:hAnsi="Tahoma" w:cs="Tahoma"/>
                <w:color w:val="414140"/>
                <w:sz w:val="16"/>
                <w:szCs w:val="16"/>
              </w:rPr>
              <w:t>соответствии</w:t>
            </w:r>
            <w:r w:rsidRPr="00336C8E">
              <w:rPr>
                <w:rFonts w:ascii="Tahoma" w:eastAsiaTheme="majorEastAsia" w:hAnsi="Tahoma" w:cs="Tahoma"/>
                <w:color w:val="000000"/>
                <w:sz w:val="23"/>
                <w:szCs w:val="23"/>
              </w:rPr>
              <w:t xml:space="preserve"> с законодательством РФ о митингах</w:t>
            </w:r>
          </w:p>
          <w:p w:rsidR="00336C8E"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Федеральным законом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определено, что встречи депутатов с избирателями в форме публичного мероприятия должны проводиться в соответствии с законодательством РФ о митингах.</w:t>
            </w:r>
          </w:p>
          <w:p w:rsidR="00336C8E"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Соответствующие изменения внесены в Федеральный закон от 08.05.1994 № 3-ФЗ «О статусе члена Совета Федерации и статусе депутата Государственной Думы Федерального Собрания Российской Федерации»,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№131-ФЗ «Об общих принципах организации местного самоуправления в Российской Федерации».</w:t>
            </w:r>
          </w:p>
          <w:p w:rsidR="00336C8E"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Для проведения встреч депутатов с избирателями необходимо будет подать уведомление о проведении публичного мероприятия. Данное уведомление должно быть подано в срок не ранее 10 и не позднее 5 дней до дня проведения публичного мероприятия.</w:t>
            </w:r>
          </w:p>
          <w:p w:rsidR="00336C8E"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 xml:space="preserve">Встречи депутатов с избирателями, проводимые в помещениях, специально отведенных местах, а также на </w:t>
            </w:r>
            <w:proofErr w:type="spellStart"/>
            <w:r w:rsidRPr="00336C8E">
              <w:rPr>
                <w:rFonts w:ascii="Tahoma" w:hAnsi="Tahoma" w:cs="Tahoma"/>
                <w:color w:val="414140"/>
                <w:sz w:val="16"/>
                <w:szCs w:val="16"/>
              </w:rPr>
              <w:t>внутридворовых</w:t>
            </w:r>
            <w:proofErr w:type="spellEnd"/>
            <w:r w:rsidRPr="00336C8E">
              <w:rPr>
                <w:rFonts w:ascii="Tahoma" w:hAnsi="Tahoma" w:cs="Tahoma"/>
                <w:color w:val="414140"/>
                <w:sz w:val="16"/>
                <w:szCs w:val="16"/>
              </w:rPr>
              <w:t xml:space="preserve"> территориях, могут проводиться без уведомления органов исполнительной власти субъекта РФ или органа местного самоуправления.</w:t>
            </w:r>
          </w:p>
          <w:p w:rsidR="00AF3358"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При проведении встречи не должно быть нарушений функционирования объектов жизнеобеспечения, транспортной или социальной инфраструктуры.</w:t>
            </w:r>
          </w:p>
          <w:p w:rsidR="00336C8E"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p>
          <w:p w:rsidR="00336C8E" w:rsidRPr="00336C8E" w:rsidRDefault="00336C8E" w:rsidP="00336C8E">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336C8E">
              <w:rPr>
                <w:rFonts w:ascii="Tahoma" w:eastAsiaTheme="majorEastAsia" w:hAnsi="Tahoma" w:cs="Tahoma"/>
                <w:color w:val="000000"/>
                <w:sz w:val="23"/>
                <w:szCs w:val="23"/>
              </w:rPr>
              <w:t>Изменения, направленные на охрану водных объектов от загрязнения сточными водами</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Федеральным законом от 29.07.2017 №225-ФЗ «О внесении изменений в Федеральный закон «О водоснабжении и водоотведении» и отдельные законодательные акты Российской Федерации» (вступает в силу с 01.01.2019 года) вводится система нормирования сточных вод, сбрасываемых в водные объекты, на основе технологических нормативов в отношении организаций, осуществляющих водоотведение.</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Разграничивается ответственность организаций водопроводно-канализационного хозяйства и их абонентов по очистке сточных вод, вводятся требования к составу сточных вод, сбрасываемых абонентами (за исключением жилых и многоквартирных домов).</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Уточняется порядок исчисления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Определяется порядок установления нормативов допустимого воздействия на окружающую среду и особенности возмещения вреда окружающей среде для организаций, эксплуатирующих централизованные системы водоотведения поседений или городских округов.</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p>
          <w:p w:rsidR="00336C8E" w:rsidRPr="00336C8E" w:rsidRDefault="00336C8E" w:rsidP="00336C8E">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336C8E">
              <w:rPr>
                <w:rFonts w:ascii="Tahoma" w:eastAsiaTheme="majorEastAsia" w:hAnsi="Tahoma" w:cs="Tahoma"/>
                <w:color w:val="000000"/>
                <w:sz w:val="23"/>
                <w:szCs w:val="23"/>
              </w:rPr>
              <w:lastRenderedPageBreak/>
              <w:t>О новых требованиях к пожарной безопасности</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Федеральным законом от 29.07.2017 №244-ФЗ «О внесении изменений в Федеральный закон «Технический регламент о требованиях пожарной безопасности» (вступил в силу с 30.07.2017, за исключением подпункта "б" пункта 1 статьи 1, вступающего в силу по истечении одного года после дня официального опубликования) введена идентификация объектов противопожарной защиты.</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Идентификация объектов защиты (здания, сооружения производственного объекта) производится путем установления их соответствия следующим существенным признакам:</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класс функциональной пожарной опасности;</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степень огнестойкости, класс конструктивной пожарной опасности;</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Кроме того, устанавливается требование о проведении идентификации объектов защиты по пожарной и взрывопожарной опасности, исключается положение о запрете уменьшения противопожарных расстояний между жилыми, общественными зданиями, детскими и спортивными площадками при условии сооружения противопожарных преград и другие изменения.</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p>
          <w:p w:rsidR="00336C8E" w:rsidRPr="00336C8E" w:rsidRDefault="00336C8E" w:rsidP="00336C8E">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336C8E">
              <w:rPr>
                <w:rFonts w:ascii="Tahoma" w:eastAsiaTheme="majorEastAsia" w:hAnsi="Tahoma" w:cs="Tahoma"/>
                <w:color w:val="000000"/>
                <w:sz w:val="23"/>
                <w:szCs w:val="23"/>
              </w:rPr>
              <w:t>На федеральном уровне введены новые ограничения в отношении выборных должностных лиц органов местного самоуправления</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336C8E">
              <w:rPr>
                <w:rFonts w:ascii="Tahoma" w:hAnsi="Tahoma" w:cs="Tahoma"/>
                <w:color w:val="414140"/>
                <w:sz w:val="16"/>
                <w:szCs w:val="16"/>
              </w:rPr>
              <w:t>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исключил право депутатов, членов выборного органа местного самоуправления и выборных должностных лиц местного самоуправления участвовать в управлении садоводческого, огороднического и дачного потребительского кооператива (статья 42, вступает в силу с 01.01.2019 года).</w:t>
            </w:r>
          </w:p>
          <w:p w:rsidR="00336C8E" w:rsidRDefault="00336C8E" w:rsidP="00336C8E">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336C8E" w:rsidRPr="00336C8E" w:rsidRDefault="00336C8E" w:rsidP="00336C8E">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336C8E">
              <w:rPr>
                <w:rFonts w:ascii="Tahoma" w:eastAsiaTheme="majorEastAsia" w:hAnsi="Tahoma" w:cs="Tahoma"/>
                <w:color w:val="000000"/>
                <w:sz w:val="23"/>
                <w:szCs w:val="23"/>
              </w:rPr>
              <w:t>Полномочия органов местного самоуправления в сфере теплоснабжения</w:t>
            </w:r>
          </w:p>
          <w:p w:rsidR="00336C8E" w:rsidRPr="00336C8E" w:rsidRDefault="00336C8E" w:rsidP="00336C8E">
            <w:pPr>
              <w:pStyle w:val="rtejustify"/>
              <w:shd w:val="clear" w:color="auto" w:fill="FFFFFF"/>
              <w:spacing w:before="0" w:beforeAutospacing="0" w:after="0"/>
              <w:jc w:val="both"/>
              <w:textAlignment w:val="baseline"/>
              <w:rPr>
                <w:rFonts w:ascii="Tahoma" w:hAnsi="Tahoma" w:cs="Tahoma"/>
                <w:color w:val="414140"/>
                <w:sz w:val="16"/>
                <w:szCs w:val="16"/>
              </w:rPr>
            </w:pPr>
            <w:r w:rsidRPr="00336C8E">
              <w:rPr>
                <w:rFonts w:ascii="Tahoma" w:hAnsi="Tahoma" w:cs="Tahoma"/>
                <w:color w:val="414140"/>
                <w:sz w:val="16"/>
                <w:szCs w:val="16"/>
              </w:rPr>
              <w:t>Федеральный закон от 29.07.2017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(вступил в силу с 31.07.2017) дополнил перечень вопросов местного значения городских округов, городских и сельских поселений вопросом местного значения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(статья 1).</w:t>
            </w:r>
          </w:p>
          <w:p w:rsidR="00336C8E" w:rsidRDefault="00336C8E" w:rsidP="00336C8E">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Ограничения при принятии на гражданскую и муниципальную службу</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w:t>
            </w:r>
            <w:hyperlink r:id="rId9" w:history="1">
              <w:r>
                <w:rPr>
                  <w:rStyle w:val="a6"/>
                  <w:rFonts w:ascii="Tahoma" w:hAnsi="Tahoma" w:cs="Tahoma"/>
                  <w:color w:val="007D37"/>
                  <w:sz w:val="16"/>
                  <w:szCs w:val="16"/>
                </w:rPr>
                <w:t>закон</w:t>
              </w:r>
            </w:hyperlink>
            <w:r>
              <w:rPr>
                <w:rFonts w:ascii="Tahoma" w:hAnsi="Tahoma" w:cs="Tahoma"/>
                <w:color w:val="414140"/>
                <w:sz w:val="16"/>
                <w:szCs w:val="16"/>
              </w:rPr>
              <w:t>ом от 26.07.2017 №192-ФЗ «О внесении изменений в отдельные законодательные акты Российской Федерации» (вступил в силу с 06.08.2017 года) установлено, что гражданин не может быть принят на гражданскую службу, а гражданский служащий не может находиться на гражданской службе, в том числе,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w:t>
            </w:r>
            <w:r>
              <w:rPr>
                <w:rFonts w:ascii="Tahoma" w:hAnsi="Tahoma" w:cs="Tahoma"/>
                <w:b/>
                <w:bCs/>
                <w:color w:val="414140"/>
                <w:sz w:val="16"/>
                <w:szCs w:val="16"/>
              </w:rPr>
              <w:t>в течение 10 лет со дня истечения срока, установленного для обжалования указанного заключения в призывную комиссию соответствующего субъекта РФ</w:t>
            </w:r>
            <w:r>
              <w:rPr>
                <w:rFonts w:ascii="Tahoma" w:hAnsi="Tahoma" w:cs="Tahoma"/>
                <w:color w:val="414140"/>
                <w:sz w:val="16"/>
                <w:szCs w:val="16"/>
              </w:rPr>
              <w:t>, а если указанное заключение и (или) решение призывной комиссии соответствующего субъекта РФ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не были нарушены.</w:t>
            </w:r>
          </w:p>
          <w:p w:rsidR="00336C8E" w:rsidRDefault="00336C8E" w:rsidP="00336C8E">
            <w:pPr>
              <w:pStyle w:val="a4"/>
              <w:shd w:val="clear" w:color="auto" w:fill="FFFFFF"/>
              <w:spacing w:before="0" w:beforeAutospacing="0" w:after="188" w:afterAutospacing="0"/>
              <w:jc w:val="both"/>
              <w:rPr>
                <w:rFonts w:ascii="Tahoma" w:hAnsi="Tahoma" w:cs="Tahoma"/>
                <w:color w:val="414140"/>
                <w:sz w:val="16"/>
                <w:szCs w:val="16"/>
              </w:rPr>
            </w:pPr>
            <w:r>
              <w:rPr>
                <w:rFonts w:ascii="Tahoma" w:hAnsi="Tahoma" w:cs="Tahoma"/>
                <w:color w:val="414140"/>
                <w:sz w:val="16"/>
                <w:szCs w:val="16"/>
              </w:rPr>
              <w:t>Аналогичные ограничения </w:t>
            </w:r>
            <w:r>
              <w:rPr>
                <w:rFonts w:ascii="Tahoma" w:hAnsi="Tahoma" w:cs="Tahoma"/>
                <w:b/>
                <w:bCs/>
                <w:color w:val="414140"/>
                <w:sz w:val="16"/>
                <w:szCs w:val="16"/>
              </w:rPr>
              <w:t>установлены также в отношении граждан, поступающих либо находящихся на муниципальной службе,</w:t>
            </w:r>
            <w:r>
              <w:rPr>
                <w:rFonts w:ascii="Tahoma" w:hAnsi="Tahoma" w:cs="Tahoma"/>
                <w:color w:val="414140"/>
                <w:sz w:val="16"/>
                <w:szCs w:val="16"/>
              </w:rPr>
              <w:t> и применительно и к гражданской, и к муниципальной службам распространяются на правоотношения, возникшие с 1 января 2014 года.</w:t>
            </w:r>
          </w:p>
          <w:p w:rsidR="00336C8E" w:rsidRPr="00336C8E" w:rsidRDefault="00336C8E" w:rsidP="00336C8E">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336C8E">
              <w:rPr>
                <w:rFonts w:ascii="Tahoma" w:eastAsiaTheme="majorEastAsia" w:hAnsi="Tahoma" w:cs="Tahoma"/>
                <w:color w:val="000000"/>
                <w:sz w:val="23"/>
                <w:szCs w:val="23"/>
              </w:rPr>
              <w:t>Полномочия органов местного самоуправления в сфере физической культуры и спорта</w:t>
            </w:r>
          </w:p>
          <w:p w:rsidR="00336C8E" w:rsidRP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Федеральный закон от 26.07.2017 №202-ФЗ «О внесении изменений в Федеральный закон «Об общих принципах организации местного самоуправления в Российской Федерации» (вступил в силу с 06.08.2017 года) закрепил право органов местного самоуправления муниципального образования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6C8E" w:rsidRDefault="00336C8E" w:rsidP="00336C8E">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336C8E" w:rsidRDefault="00336C8E" w:rsidP="00336C8E">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Изменения в законодательстве о местном самоуправлении</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18.07.2017 №171-ФЗ «О внесении изменений в Федеральный закон «Об общих принципах организации местного самоуправления в Российской Федерации» внесены следующие изменения:</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1. </w:t>
            </w:r>
            <w:r w:rsidRPr="00336C8E">
              <w:rPr>
                <w:rFonts w:ascii="Tahoma" w:hAnsi="Tahoma" w:cs="Tahoma"/>
                <w:color w:val="414140"/>
                <w:sz w:val="16"/>
                <w:szCs w:val="16"/>
              </w:rPr>
              <w:t>Уточнен срок избрания главы муниципального образования</w:t>
            </w:r>
            <w:r>
              <w:rPr>
                <w:rFonts w:ascii="Tahoma" w:hAnsi="Tahoma" w:cs="Tahoma"/>
                <w:color w:val="414140"/>
                <w:sz w:val="16"/>
                <w:szCs w:val="16"/>
              </w:rPr>
              <w:t xml:space="preserve"> (далее – глава) в случае если полномочия главы прекращены досрочно: </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lastRenderedPageBreak/>
              <w:t>1) для главы, избираемого на муниципальных выборах применяются сроки, установленные Федеральным законом от 12.06.2002 №67-ФЗ </w:t>
            </w:r>
            <w:r>
              <w:rPr>
                <w:rFonts w:ascii="Tahoma" w:hAnsi="Tahoma" w:cs="Tahoma"/>
                <w:color w:val="414140"/>
                <w:sz w:val="16"/>
                <w:szCs w:val="16"/>
              </w:rPr>
              <w:br/>
              <w:t>«Об основных гарантиях избирательных прав и права на участие в референдуме граждан Российской Федерации»;</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2) для главы, избираемого представительным органом муниципального образования (далее – представительный орган) из своего состава или из числа кандидатов, представленных конкурсной комиссией по результатам конкурса, устанавливаются сроки не позднее чем через шесть месяцев со дня такого прекращения полномочий.</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При этом если до истечения срока полномочий представительного органа осталось менее шести месяцев, избрание главы из состава представительного органа осуществляется на первом заседании вновь избранного представительного органа, а избрание главы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2. </w:t>
            </w:r>
            <w:r w:rsidRPr="00336C8E">
              <w:rPr>
                <w:rFonts w:ascii="Tahoma" w:hAnsi="Tahoma" w:cs="Tahoma"/>
                <w:color w:val="414140"/>
                <w:sz w:val="16"/>
                <w:szCs w:val="16"/>
              </w:rPr>
              <w:t>Уточнен порядок внесения и вступления в силу изменений в уставы муниципальных образований (далее – устав):</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1) требование о том, что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представительного органа, принявшего соответствующие решение, не распространяется на случаи приведения устава в соответствие с федеральными законами;</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2) в случае формирования представительного органа муниципального района (далее – Дума района) из состава представительных органов поселений, изменения и дополнения в устав, изменяющие структуру органов местного самоуправления, разграничение полномочий между органами местного самоуправления вступают в силу после истечения срока полномочий главы района, подписавшего решение Думы района о внесении указанных изменений и дополнений в устав района;</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3) изменения и дополнения в устав вносятся муниципальным правовым актом, который может оформляться:</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решением представительного органа (схода граждан), подписанным его председателем и главой либо единолично главой, исполняющим полномочия председателя представительного органа (схода граждан);</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отдельным нормативным правовым актом, принятым представительным органом (сходом граждан) и подписанным главой. В этом случае на данном правовом акте проставляются реквизиты решения представительного органа (схода граждан) о его принятии.</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не допускается.</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4)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3. </w:t>
            </w:r>
            <w:r w:rsidRPr="00336C8E">
              <w:rPr>
                <w:rFonts w:ascii="Tahoma" w:hAnsi="Tahoma" w:cs="Tahoma"/>
                <w:color w:val="414140"/>
                <w:sz w:val="16"/>
                <w:szCs w:val="16"/>
              </w:rPr>
              <w:t>В перечень муниципальных правовых актов, требующих официального опубликования (обнародования) включены</w:t>
            </w:r>
            <w:r>
              <w:rPr>
                <w:rFonts w:ascii="Tahoma" w:hAnsi="Tahoma" w:cs="Tahoma"/>
                <w:color w:val="414140"/>
                <w:sz w:val="16"/>
                <w:szCs w:val="16"/>
              </w:rPr>
              <w:t>:</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sidRPr="00336C8E">
              <w:rPr>
                <w:rFonts w:ascii="Tahoma" w:hAnsi="Tahoma" w:cs="Tahoma"/>
                <w:color w:val="414140"/>
                <w:sz w:val="16"/>
                <w:szCs w:val="16"/>
              </w:rPr>
              <w:t>муниципальные правовые акты, устанавливающие правовой статус организаций, учредителем которых выступает муниципальное образование; </w:t>
            </w:r>
            <w:r w:rsidRPr="00336C8E">
              <w:rPr>
                <w:rFonts w:ascii="Tahoma" w:hAnsi="Tahoma" w:cs="Tahoma"/>
                <w:color w:val="414140"/>
                <w:sz w:val="16"/>
                <w:szCs w:val="16"/>
              </w:rPr>
              <w:br/>
              <w:t>соглашения, заключаемые между органами местного самоуправления.</w:t>
            </w:r>
          </w:p>
          <w:p w:rsidR="00336C8E" w:rsidRDefault="00336C8E" w:rsidP="00336C8E">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4. </w:t>
            </w:r>
            <w:r w:rsidRPr="00336C8E">
              <w:rPr>
                <w:rFonts w:ascii="Tahoma" w:hAnsi="Tahoma" w:cs="Tahoma"/>
                <w:color w:val="414140"/>
                <w:sz w:val="16"/>
                <w:szCs w:val="16"/>
              </w:rPr>
              <w:t>Устанавливается компетенция органов государственного контроля (надзора)</w:t>
            </w:r>
            <w:r>
              <w:rPr>
                <w:rFonts w:ascii="Tahoma" w:hAnsi="Tahoma" w:cs="Tahoma"/>
                <w:color w:val="414140"/>
                <w:sz w:val="16"/>
                <w:szCs w:val="16"/>
              </w:rPr>
              <w:t> в части осуществления контроля (надзора)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реализации ими прав, закрепленных за ними в соответствии с федеральными законами, уставами муниципальных образований.</w:t>
            </w:r>
          </w:p>
          <w:p w:rsidR="00957335" w:rsidRDefault="00957335" w:rsidP="00957335">
            <w:pPr>
              <w:pStyle w:val="2"/>
              <w:shd w:val="clear" w:color="auto" w:fill="FFFFFF"/>
              <w:spacing w:before="0" w:line="288" w:lineRule="atLeast"/>
              <w:outlineLvl w:val="1"/>
              <w:rPr>
                <w:rFonts w:ascii="Tahoma" w:hAnsi="Tahoma" w:cs="Tahoma"/>
                <w:b w:val="0"/>
                <w:bCs w:val="0"/>
                <w:color w:val="000000"/>
                <w:sz w:val="23"/>
                <w:szCs w:val="23"/>
              </w:rPr>
            </w:pPr>
          </w:p>
          <w:p w:rsidR="00957335" w:rsidRDefault="00957335" w:rsidP="00957335">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Внесены изменения в Бюджетный кодекс РФ</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30.09.2017 №285-ФЗ «О внесении изменений в Бюджетный кодекс Российской Федерации»</w:t>
            </w:r>
            <w:r w:rsidRPr="00957335">
              <w:rPr>
                <w:rFonts w:ascii="Tahoma" w:hAnsi="Tahoma" w:cs="Tahoma"/>
                <w:color w:val="414140"/>
                <w:sz w:val="16"/>
                <w:szCs w:val="16"/>
              </w:rPr>
              <w:t> до 1 января 2018 года</w:t>
            </w:r>
            <w:r>
              <w:rPr>
                <w:rFonts w:ascii="Tahoma" w:hAnsi="Tahoma" w:cs="Tahoma"/>
                <w:color w:val="414140"/>
                <w:sz w:val="16"/>
                <w:szCs w:val="16"/>
              </w:rPr>
              <w:t> приостановлено действие положений Бюджетного кодекса РФ о порядке принятия законов (нормативных актов муниципальных образований), приводящих к изменению доходов бюджетов.</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Приостанавливается действие положений пункта 2 статьи 53, пункта 2 статьи 59, пункта 2 статьи 64 и пункта 2 статьи 174.1 Бюджетного кодекса РФ.</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Это связано с тем, что такие изменения должны быть учтены в проектах бюджетов на следующий трехлетний период.</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Указанные нормы ограничивают сроки внесения поправок в законодательство, регулирующее бюджетные правоотношения, что препятствует повышению эффективности бюджетного процесса.</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p>
          <w:p w:rsidR="00957335" w:rsidRDefault="00957335" w:rsidP="00957335">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Внесены изменения в законодательство в сфере муниципального контроля</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27.11.2017 № 332-ФЗ «О внесении изменения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определено, что положения федерального закона о защите прав юридических лиц и индивидуальных предпринимателей, устанавливающие порядок организации и проведения проверок, теперь </w:t>
            </w:r>
            <w:r>
              <w:rPr>
                <w:rFonts w:ascii="Tahoma" w:hAnsi="Tahoma" w:cs="Tahoma"/>
                <w:b/>
                <w:bCs/>
                <w:color w:val="414140"/>
                <w:sz w:val="16"/>
                <w:szCs w:val="16"/>
              </w:rPr>
              <w:t>не применяются при осуществлении муниципального финансового контроля.</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Согласно части 3.1 статьи 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данного Федерального закона, устанавливающие порядок организации и проведения проверок, не применяются при осуществлении государственного контроля (надзора) в финансово-бюджетной сфере.</w:t>
            </w:r>
          </w:p>
          <w:p w:rsidR="00957335" w:rsidRDefault="00957335" w:rsidP="00957335">
            <w:pPr>
              <w:pStyle w:val="a4"/>
              <w:shd w:val="clear" w:color="auto" w:fill="FFFFFF"/>
              <w:spacing w:before="0" w:beforeAutospacing="0" w:after="188" w:afterAutospacing="0"/>
              <w:jc w:val="both"/>
              <w:rPr>
                <w:rFonts w:ascii="Tahoma" w:hAnsi="Tahoma" w:cs="Tahoma"/>
                <w:color w:val="414140"/>
                <w:sz w:val="16"/>
                <w:szCs w:val="16"/>
              </w:rPr>
            </w:pPr>
            <w:r>
              <w:rPr>
                <w:rFonts w:ascii="Tahoma" w:hAnsi="Tahoma" w:cs="Tahoma"/>
                <w:color w:val="414140"/>
                <w:sz w:val="16"/>
                <w:szCs w:val="16"/>
              </w:rPr>
              <w:t xml:space="preserve">Вместе с тем в нормах указанного Федерального закона №294-ФЗ отсутствовало указание на то, что его положения, устанавливающие порядок </w:t>
            </w:r>
            <w:r>
              <w:rPr>
                <w:rFonts w:ascii="Tahoma" w:hAnsi="Tahoma" w:cs="Tahoma"/>
                <w:color w:val="414140"/>
                <w:sz w:val="16"/>
                <w:szCs w:val="16"/>
              </w:rPr>
              <w:lastRenderedPageBreak/>
              <w:t>организации и проведения проверок, не применяются в отношении муниципального финансового контроля. </w:t>
            </w:r>
          </w:p>
          <w:p w:rsidR="00957335" w:rsidRDefault="00957335" w:rsidP="00957335">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Изменены требования к предоставлению государственных и муниципальных услуг</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05.12.2017 № 384-ФЗ «О внесении изменений в статьи 7 и 29 Федерального закона «Об организации предоставления государственных и муниципальных услуг» </w:t>
            </w:r>
            <w:r>
              <w:rPr>
                <w:rFonts w:ascii="Tahoma" w:hAnsi="Tahoma" w:cs="Tahoma"/>
                <w:b/>
                <w:bCs/>
                <w:color w:val="414140"/>
                <w:sz w:val="16"/>
                <w:szCs w:val="16"/>
              </w:rPr>
              <w:t>(вступает в силу с 01.01.2018)</w:t>
            </w:r>
            <w:r>
              <w:rPr>
                <w:rFonts w:ascii="Tahoma" w:hAnsi="Tahoma" w:cs="Tahoma"/>
                <w:color w:val="414140"/>
                <w:sz w:val="16"/>
                <w:szCs w:val="16"/>
              </w:rPr>
              <w:t> установлены дополнительные требования к взаимодействию уполномоченных органов с заявителем при предоставлении государственных и муниципальных услуг.</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Установлено, что заявитель вправе обратиться за предоставлением государственных услуг в любое подразделение соответствующего государственного органа или МФЦ независимо от его места жительства, места пребывания или места нахождения.</w:t>
            </w:r>
          </w:p>
          <w:p w:rsidR="00957335" w:rsidRDefault="00957335" w:rsidP="00957335">
            <w:pPr>
              <w:pStyle w:val="2"/>
              <w:shd w:val="clear" w:color="auto" w:fill="FFFFFF"/>
              <w:spacing w:before="0" w:line="288" w:lineRule="atLeast"/>
              <w:outlineLvl w:val="1"/>
              <w:rPr>
                <w:rFonts w:ascii="Tahoma" w:hAnsi="Tahoma" w:cs="Tahoma"/>
                <w:b w:val="0"/>
                <w:bCs w:val="0"/>
                <w:color w:val="000000"/>
                <w:sz w:val="23"/>
                <w:szCs w:val="23"/>
              </w:rPr>
            </w:pPr>
          </w:p>
          <w:p w:rsidR="00957335" w:rsidRDefault="00957335" w:rsidP="00957335">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Изменения в законодательство в сфере инвестиционной деятельности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Постановлением Правительства РФ от 17.11.2017 № 1390 «О внесении изменений в некоторые акты Правительства Российской Федерации по вопросам разработки, утверждения и изменения инвестиционных программ в сфере теплоснабжения, водоснабжения и водоотведения» определен порядок корректировки инвестиционных программ в сфере теплоснабжения, водоснабжения и водоотведения.</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Указывается, в частности, что регулируемая организация имеет право обратиться в уполномоченный орган местного самоуправления с заявлением о корректировке инвестиционной программы, в том числе на весь срок ее действия, с учетом изменений условий деятельности регулируемой организации, а также в случаях, предусмотренных федеральным законом.</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Постановлением устанавливаются:</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основания и сроки корректировки инвестиционных программ;</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порядок подготовки и направления предложения о корректировке инвестиционной программы регулируемой организации;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механизм согласования указанного предложения;</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последствия принятия решения о корректировке инвестиционной программы или об отказе в согласовании предложения о корректировке инвестиционной программы;</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порядок опубликования решений о внесении изменений в инвестиционную программу регулируемой организации.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предлагается рассмотреть вопрос о внесении изменений в нормативные правовые акты в сфере инвестиционной деятельности (Например, «Об утверждении технического задания на разработку инвестиционной программы о развитии системы водоснабжения»).</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p>
          <w:p w:rsidR="00957335" w:rsidRDefault="00957335" w:rsidP="00957335">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Уточнен порядок проведения торгов на право заключения договора на оказание услуг по сбору и транспортированию твердых коммунальных отходов</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Постановлением Правительства Российской Федерации от 20.10.2017 №1280 «О внесении изменений в некоторые акты Правительства Российской Федерации» </w:t>
            </w:r>
            <w:r>
              <w:rPr>
                <w:rFonts w:ascii="Tahoma" w:hAnsi="Tahoma" w:cs="Tahoma"/>
                <w:b/>
                <w:bCs/>
                <w:color w:val="414140"/>
                <w:sz w:val="16"/>
                <w:szCs w:val="16"/>
              </w:rPr>
              <w:t>(вступает в силу с 01.01.2018 ) </w:t>
            </w:r>
            <w:r>
              <w:rPr>
                <w:rFonts w:ascii="Tahoma" w:hAnsi="Tahoma" w:cs="Tahoma"/>
                <w:color w:val="414140"/>
                <w:sz w:val="16"/>
                <w:szCs w:val="16"/>
              </w:rPr>
              <w:t>уточнен порядок проведения торгов на право заключения договора на оказание услуг по сбору и транспортированию твердых коммунальных отходов.</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Указанные торги будут проводиться в форме аукциона в электронной форме.</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Организатором аукциона является региональный оператор.</w:t>
            </w:r>
          </w:p>
          <w:p w:rsidR="00336C8E"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Pr>
                <w:rFonts w:ascii="Tahoma" w:hAnsi="Tahoma" w:cs="Tahoma"/>
                <w:color w:val="414140"/>
                <w:sz w:val="16"/>
                <w:szCs w:val="16"/>
                <w:shd w:val="clear" w:color="auto" w:fill="FFFFFF"/>
              </w:rPr>
              <w:t>Предусматривается, что при проведении аукциона на его организатора не распространяются положения Федерального закона "О контрактной системе в сфере закупок товаров, работ, услуг для обеспечения государственных и муниципальных нужд", в частности, регламентирующие планирование закупок, предоставление преимуществ при осуществлении закупок и установление ограничений участия в определении поставщика (подрядчика, исполнителя), создание контрактных служб, последствия признания аукциона в электронной форме несостоявшимся, изменение и расторжения контракта, контроль в сфере закупок и некоторые иные положения.</w:t>
            </w:r>
          </w:p>
          <w:p w:rsidR="00957335" w:rsidRDefault="00957335" w:rsidP="00957335">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p>
          <w:p w:rsidR="00957335" w:rsidRPr="00957335" w:rsidRDefault="00957335" w:rsidP="00957335">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957335">
              <w:rPr>
                <w:rFonts w:ascii="Tahoma" w:eastAsiaTheme="majorEastAsia" w:hAnsi="Tahoma" w:cs="Tahoma"/>
                <w:color w:val="000000"/>
                <w:sz w:val="23"/>
                <w:szCs w:val="23"/>
              </w:rPr>
              <w:t>Изменен порядок рассмотрения обращений граждан</w:t>
            </w: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sidRPr="00957335">
              <w:rPr>
                <w:rFonts w:ascii="Tahoma" w:hAnsi="Tahoma" w:cs="Tahoma"/>
                <w:color w:val="414140"/>
                <w:sz w:val="16"/>
                <w:szCs w:val="16"/>
                <w:shd w:val="clear" w:color="auto" w:fill="FFFFFF"/>
              </w:rPr>
              <w:t>С 08.12.2017 вступил в силу Федеральный закон от 27.11.2017 №355-ФЗ «О внесении изменений в Федеральный закон «О порядке рассмотрения обращений граждан Российской Федерации», которым урегулированы отдельные вопросы рассмотрения обращений.</w:t>
            </w: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sidRPr="00957335">
              <w:rPr>
                <w:rFonts w:ascii="Tahoma" w:hAnsi="Tahoma" w:cs="Tahoma"/>
                <w:color w:val="414140"/>
                <w:sz w:val="16"/>
                <w:szCs w:val="16"/>
                <w:shd w:val="clear" w:color="auto" w:fill="FFFFFF"/>
              </w:rPr>
              <w:t>Так, ответ на письменные обращения в госорганы будет даваться только в письменном виде, а на электронные - в электронном.</w:t>
            </w: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sidRPr="00957335">
              <w:rPr>
                <w:rFonts w:ascii="Tahoma" w:hAnsi="Tahoma" w:cs="Tahoma"/>
                <w:color w:val="414140"/>
                <w:sz w:val="16"/>
                <w:szCs w:val="16"/>
                <w:shd w:val="clear" w:color="auto" w:fill="FFFFFF"/>
              </w:rPr>
              <w:t>Уточнено также, что к электронным обращениям в госорганы можно прилагать документы только в электронной форме. Ранее допускалось их направление в бумажном виде. Также допускалась возможность ответа на письменное обращение в электронной форме и наоборот.</w:t>
            </w: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sidRPr="00957335">
              <w:rPr>
                <w:rFonts w:ascii="Tahoma" w:hAnsi="Tahoma" w:cs="Tahoma"/>
                <w:color w:val="414140"/>
                <w:sz w:val="16"/>
                <w:szCs w:val="16"/>
                <w:shd w:val="clear" w:color="auto" w:fill="FFFFFF"/>
              </w:rPr>
              <w:t>Кроме того, установлено, что 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соответствующего госоргана. В случае поступления письменного обращения, содержащего вопрос, ответ на который размещен на сайте, гражданину, направившему обращение, в течение семи дней сообщается электронный адрес сайта, на котором размещен ответ.</w:t>
            </w: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sidRPr="00957335">
              <w:rPr>
                <w:rFonts w:ascii="Tahoma" w:hAnsi="Tahoma" w:cs="Tahoma"/>
                <w:color w:val="414140"/>
                <w:sz w:val="16"/>
                <w:szCs w:val="16"/>
                <w:shd w:val="clear" w:color="auto" w:fill="FFFFFF"/>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его направившему.</w:t>
            </w: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p>
          <w:p w:rsidR="00957335" w:rsidRP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r w:rsidRPr="00957335">
              <w:rPr>
                <w:rFonts w:ascii="Tahoma" w:hAnsi="Tahoma" w:cs="Tahoma"/>
                <w:color w:val="414140"/>
                <w:sz w:val="16"/>
                <w:szCs w:val="16"/>
                <w:shd w:val="clear" w:color="auto" w:fill="FFFFFF"/>
              </w:rPr>
              <w:lastRenderedPageBreak/>
              <w:t>В связи с этим органам местного самоуправления предлагается рассмотреть вопрос о внесении изменений в муниципальные правовые акты, регулирующие порядок рассмотрения обращений граждан, поступающих в органы местного самоуправления.</w:t>
            </w:r>
          </w:p>
          <w:p w:rsidR="00957335" w:rsidRDefault="00957335" w:rsidP="00957335">
            <w:pPr>
              <w:pStyle w:val="rtejustify"/>
              <w:shd w:val="clear" w:color="auto" w:fill="FFFFFF"/>
              <w:spacing w:before="0" w:beforeAutospacing="0" w:after="0" w:afterAutospacing="0"/>
              <w:jc w:val="both"/>
              <w:textAlignment w:val="baseline"/>
              <w:rPr>
                <w:rFonts w:ascii="Tahoma" w:hAnsi="Tahoma" w:cs="Tahoma"/>
                <w:color w:val="414140"/>
                <w:sz w:val="16"/>
                <w:szCs w:val="16"/>
                <w:shd w:val="clear" w:color="auto" w:fill="FFFFFF"/>
              </w:rPr>
            </w:pPr>
          </w:p>
          <w:p w:rsidR="00957335" w:rsidRDefault="00957335" w:rsidP="00957335">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Изменения в законодательстве о противодействии коррупции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Указом Президента Российской Федерации от 19.09.2017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r w:rsidRPr="00957335">
              <w:rPr>
                <w:rFonts w:ascii="Tahoma" w:hAnsi="Tahoma" w:cs="Tahoma"/>
                <w:color w:val="414140"/>
                <w:sz w:val="16"/>
                <w:szCs w:val="16"/>
              </w:rPr>
              <w:t>на муниципальных служащих возложена обязанность по представлению сведений о недвижимом имуществе, транспортных средствах и ценных бумагах, отчужденных в течение отчетного периода в результате безвозмездной сделки.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Соответствующий раздел включен в форму справки о доходах, расходах, об имуществе и обязательствах имущественного характера, утвержденную Указом Президента Российской Федерации от 23.06.2014№460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Также внесены изменения в Указы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01.07.2010 № 821 «О комиссиях по соблюдению требований к служебному поведению федеральных государственных служащих и урегулированию конфликта интересов», от 15.07.2015 №364 «О мерах по совершенствованию организации деятельности в области противодействия коррупции» в части:</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-уточнения отдельных функций подразделения кадровых служб по профилактике коррупционных и иных правонарушений;</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-установления требований к содержанию мотивированных заключений, выносимых по результатам рассмотрения, в том числе обращений граждан о даче согласия на замещение должности в коммерческой или некоммерческой организации до истечения двух лет со дня увольнения с государственной службы;</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-расширения полномочий подразделений по профилактике коррупционных правонарушений.</w:t>
            </w:r>
          </w:p>
          <w:p w:rsidR="00957335" w:rsidRDefault="00957335" w:rsidP="00957335">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предлагается рассмотреть вопрос о необходимости внесения изменений в действующие муниципальные нормативные правовые акты в сфере противодействия коррупции.</w:t>
            </w:r>
          </w:p>
          <w:p w:rsidR="00957335" w:rsidRDefault="00957335" w:rsidP="00957335">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957335" w:rsidRDefault="00957335" w:rsidP="00CD0981">
            <w:pPr>
              <w:pStyle w:val="rtejustify"/>
              <w:shd w:val="clear" w:color="auto" w:fill="FFFFFF"/>
              <w:spacing w:before="0" w:beforeAutospacing="0" w:after="0" w:afterAutospacing="0"/>
              <w:jc w:val="both"/>
              <w:textAlignment w:val="baseline"/>
              <w:rPr>
                <w:rFonts w:ascii="Tahoma" w:eastAsiaTheme="majorEastAsia" w:hAnsi="Tahoma" w:cs="Tahoma"/>
                <w:color w:val="000000"/>
                <w:sz w:val="23"/>
                <w:szCs w:val="23"/>
              </w:rPr>
            </w:pPr>
            <w:r w:rsidRPr="00957335">
              <w:rPr>
                <w:rFonts w:ascii="Tahoma" w:eastAsiaTheme="majorEastAsia" w:hAnsi="Tahoma" w:cs="Tahoma"/>
                <w:color w:val="000000"/>
                <w:sz w:val="23"/>
                <w:szCs w:val="23"/>
              </w:rPr>
              <w:t>Признаны утратившим силу отдельные федеральные акты</w:t>
            </w:r>
          </w:p>
          <w:p w:rsidR="00CD0981" w:rsidRDefault="00957335"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957335">
              <w:rPr>
                <w:rFonts w:ascii="Tahoma" w:hAnsi="Tahoma" w:cs="Tahoma"/>
                <w:color w:val="414140"/>
                <w:sz w:val="16"/>
                <w:szCs w:val="16"/>
              </w:rPr>
              <w:t>С 01.01.2018 вступает в силу постановление Правительства РФ от 21.07.2017 №859 «О признании утратившими силу некоторых актов Правительства Российской Федерации», которым отменяются 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w:t>
            </w:r>
          </w:p>
          <w:p w:rsidR="00957335" w:rsidRPr="00957335" w:rsidRDefault="00957335"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957335">
              <w:rPr>
                <w:rFonts w:ascii="Tahoma" w:hAnsi="Tahoma" w:cs="Tahoma"/>
                <w:color w:val="414140"/>
                <w:sz w:val="16"/>
                <w:szCs w:val="16"/>
              </w:rPr>
              <w:t>В тоже время с 01.01.2018 вступают в силу Приказы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от 30.11.2012 №991н «Об утверждении перечня заболеваний, дающих инвалидам, страдающим ими, право на дополнительную жилую площадь».</w:t>
            </w:r>
          </w:p>
          <w:p w:rsidR="00957335" w:rsidRDefault="00957335" w:rsidP="00CD0981">
            <w:pPr>
              <w:pStyle w:val="a4"/>
              <w:shd w:val="clear" w:color="auto" w:fill="FFFFFF"/>
              <w:spacing w:before="0" w:beforeAutospacing="0" w:after="0" w:afterAutospacing="0" w:line="276" w:lineRule="auto"/>
              <w:jc w:val="both"/>
              <w:rPr>
                <w:rFonts w:ascii="Tahoma" w:hAnsi="Tahoma" w:cs="Tahoma"/>
                <w:color w:val="414140"/>
                <w:sz w:val="16"/>
                <w:szCs w:val="16"/>
              </w:rPr>
            </w:pPr>
            <w:r w:rsidRPr="00957335">
              <w:rPr>
                <w:rFonts w:ascii="Tahoma" w:hAnsi="Tahoma" w:cs="Tahoma"/>
                <w:color w:val="414140"/>
                <w:sz w:val="16"/>
                <w:szCs w:val="16"/>
              </w:rPr>
              <w:t>В связи с этим органам местного самоуправления необходимо рассмотреть вопрос о внесении изменений в муниципальные правовые акты, регулирующие вопросы постановки на учет и предоставления нуждающимся жилых помещений на условиях договора социального найма, в том числе в соответствующие административные регламенты.</w:t>
            </w:r>
          </w:p>
          <w:p w:rsidR="00CD0981" w:rsidRPr="00957335" w:rsidRDefault="00CD0981" w:rsidP="00CD0981">
            <w:pPr>
              <w:pStyle w:val="a4"/>
              <w:shd w:val="clear" w:color="auto" w:fill="FFFFFF"/>
              <w:spacing w:before="0" w:beforeAutospacing="0" w:after="0" w:afterAutospacing="0" w:line="276" w:lineRule="auto"/>
              <w:jc w:val="both"/>
              <w:rPr>
                <w:rFonts w:ascii="Tahoma" w:hAnsi="Tahoma" w:cs="Tahoma"/>
                <w:color w:val="414140"/>
                <w:sz w:val="16"/>
                <w:szCs w:val="16"/>
              </w:rPr>
            </w:pPr>
          </w:p>
          <w:p w:rsidR="00CD0981" w:rsidRDefault="00CD0981" w:rsidP="00CD0981">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Органы местного самоуправления должны способствовать проведению встреч депутата с избирателями</w:t>
            </w:r>
          </w:p>
          <w:p w:rsidR="00CD0981" w:rsidRDefault="00CD0981"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sidRPr="00CD0981">
              <w:rPr>
                <w:rFonts w:ascii="Tahoma" w:hAnsi="Tahoma" w:cs="Tahoma"/>
                <w:color w:val="414140"/>
                <w:sz w:val="16"/>
                <w:szCs w:val="16"/>
              </w:rPr>
              <w:t>Депутаты всех уровней при выборе для проведения встречи с избирателями формы публичного мероприятия не могут пренебрегать установленными действующим законодательством требованиями, предъявляемыми к организации и проведению мероприятий подобного рода.</w:t>
            </w:r>
          </w:p>
          <w:p w:rsidR="00CD0981" w:rsidRDefault="00CD0981"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Конституционный Суд РФ признал не противоречащими Конституции РФ положения пункта 6 статьи 1, пункта 3 статьи 2, пункта 3 статьи 3 и пунктов 1 и 3 статьи 4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поскольку по своему конституционно-правовому смыслу в системе действующего правового регулирования эти законоположения предполагают:</w:t>
            </w:r>
          </w:p>
          <w:p w:rsidR="00CD0981" w:rsidRDefault="00CD0981"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обязанность органов исполнительной власти субъектов РФ </w:t>
            </w:r>
            <w:r w:rsidRPr="00CD0981">
              <w:rPr>
                <w:rFonts w:ascii="Tahoma" w:hAnsi="Tahoma" w:cs="Tahoma"/>
                <w:color w:val="414140"/>
                <w:sz w:val="16"/>
                <w:szCs w:val="16"/>
              </w:rPr>
              <w:t>(органов местного самоуправления) </w:t>
            </w:r>
            <w:r>
              <w:rPr>
                <w:rFonts w:ascii="Tahoma" w:hAnsi="Tahoma" w:cs="Tahoma"/>
                <w:color w:val="414140"/>
                <w:sz w:val="16"/>
                <w:szCs w:val="16"/>
              </w:rPr>
              <w:t>способствовать проведению встреч депутата с избирателями в целях их информирования о своей деятельности и выражения избирателями пожеланий депутату относительно осуществления его деятельности и деятельности представительного органа, в состав которого он входит, в том числе </w:t>
            </w:r>
            <w:r w:rsidRPr="00CD0981">
              <w:rPr>
                <w:rFonts w:ascii="Tahoma" w:hAnsi="Tahoma" w:cs="Tahoma"/>
                <w:color w:val="414140"/>
                <w:sz w:val="16"/>
                <w:szCs w:val="16"/>
              </w:rPr>
              <w:t>обеспечивать определение специально отведенных мест для проведения встреч депутатов с избирателями и перечня помещений, предоставляемых для проведения встреч депутатов с избирателями</w:t>
            </w:r>
            <w:r>
              <w:rPr>
                <w:rFonts w:ascii="Tahoma" w:hAnsi="Tahoma" w:cs="Tahoma"/>
                <w:color w:val="414140"/>
                <w:sz w:val="16"/>
                <w:szCs w:val="16"/>
              </w:rPr>
              <w:t>, исходя из необходимости наличия соответствующего специально отведенного места или помещения как минимум в каждом поселении;</w:t>
            </w:r>
          </w:p>
          <w:p w:rsidR="00CD0981" w:rsidRDefault="00CD0981"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r>
              <w:rPr>
                <w:rFonts w:ascii="Tahoma" w:hAnsi="Tahoma" w:cs="Tahoma"/>
                <w:color w:val="414140"/>
                <w:sz w:val="16"/>
                <w:szCs w:val="16"/>
              </w:rPr>
              <w:t xml:space="preserve">распространение требований законодательства РФ о собраниях, митингах, демонстрациях, шествиях и пикетированиях на проведение депутатами коллективных встреч с избирателями на </w:t>
            </w:r>
            <w:proofErr w:type="spellStart"/>
            <w:r>
              <w:rPr>
                <w:rFonts w:ascii="Tahoma" w:hAnsi="Tahoma" w:cs="Tahoma"/>
                <w:color w:val="414140"/>
                <w:sz w:val="16"/>
                <w:szCs w:val="16"/>
              </w:rPr>
              <w:t>внутридворовых</w:t>
            </w:r>
            <w:proofErr w:type="spellEnd"/>
            <w:r>
              <w:rPr>
                <w:rFonts w:ascii="Tahoma" w:hAnsi="Tahoma" w:cs="Tahoma"/>
                <w:color w:val="414140"/>
                <w:sz w:val="16"/>
                <w:szCs w:val="16"/>
              </w:rPr>
              <w:t xml:space="preserve"> территориях, если по своему характеру и содержанию эти встречи выходят за рамки информирования депутатом избирателей о своей деятельности и выражения пожеланий депутату в отношении его деятельности и деятельности представительного органа, в состав которого он входит, и предполагают выражение общественного мнения по поводу актуальных проблем </w:t>
            </w:r>
            <w:r>
              <w:rPr>
                <w:rFonts w:ascii="Tahoma" w:hAnsi="Tahoma" w:cs="Tahoma"/>
                <w:color w:val="414140"/>
                <w:sz w:val="16"/>
                <w:szCs w:val="16"/>
              </w:rPr>
              <w:lastRenderedPageBreak/>
              <w:t>преимущественно общественно-политической направленности. </w:t>
            </w:r>
            <w:r w:rsidRPr="00CD0981">
              <w:rPr>
                <w:rFonts w:ascii="Tahoma" w:hAnsi="Tahoma" w:cs="Tahoma"/>
                <w:color w:val="414140"/>
                <w:sz w:val="16"/>
                <w:szCs w:val="16"/>
              </w:rPr>
              <w:t>(Постановление Конституционного Суда РФ от 10.11.2017 №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w:t>
            </w:r>
          </w:p>
          <w:p w:rsidR="00CD0981" w:rsidRDefault="00CD0981" w:rsidP="00CD0981">
            <w:pPr>
              <w:pStyle w:val="rtejustify"/>
              <w:shd w:val="clear" w:color="auto" w:fill="FFFFFF"/>
              <w:spacing w:before="0" w:beforeAutospacing="0" w:after="0" w:afterAutospacing="0"/>
              <w:jc w:val="both"/>
              <w:textAlignment w:val="baseline"/>
              <w:rPr>
                <w:rFonts w:ascii="Tahoma" w:hAnsi="Tahoma" w:cs="Tahoma"/>
                <w:color w:val="414140"/>
                <w:sz w:val="16"/>
                <w:szCs w:val="16"/>
              </w:rPr>
            </w:pPr>
          </w:p>
          <w:p w:rsidR="00CD0981" w:rsidRDefault="00CD0981" w:rsidP="00CD0981">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Уточнена процедура переизбрания главы муниципального образования</w:t>
            </w:r>
          </w:p>
          <w:p w:rsidR="00CD0981" w:rsidRDefault="00CD0981" w:rsidP="00CD098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уточнена процедура избрания главы муниципального образования в случае досрочного прекращения полномочий на основании правового акта высшего должностного лица субъекта РФ об отрешении от должности главы муниципального образования.</w:t>
            </w:r>
          </w:p>
          <w:p w:rsidR="00CD0981" w:rsidRDefault="00CD0981" w:rsidP="00CD098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Также установлено, что если глава муниципального образования, полномочия которого прекращены досрочно, обжалует в судебном порядке правовой акт об отрешении его от должности, избрание нового главы муниципального образования не допускается до вступления решения суда в законную силу.</w:t>
            </w:r>
          </w:p>
          <w:p w:rsidR="00CD0981" w:rsidRDefault="00CD0981" w:rsidP="00CD0981">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Срок подачи административного искового заявления, апелляционной жалобы, представления на решение суда по административному делу об оспаривании правового акта высшего должностного лица субъекта РФ об отрешении от должности главы муниципального образования составляет 10 дней.</w:t>
            </w:r>
          </w:p>
          <w:p w:rsidR="00957335" w:rsidRDefault="00CD0981" w:rsidP="00CD0981">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r>
              <w:rPr>
                <w:rFonts w:ascii="Tahoma" w:hAnsi="Tahoma" w:cs="Tahoma"/>
                <w:color w:val="414140"/>
                <w:sz w:val="16"/>
                <w:szCs w:val="16"/>
                <w:shd w:val="clear" w:color="auto" w:fill="FFFFFF"/>
              </w:rPr>
              <w:t>В связи с этим органам местного самоуправления предлагается рассмотреть вопрос о необходимости внесения изменений в уставы муниципальных образований.</w:t>
            </w:r>
          </w:p>
          <w:p w:rsidR="00957335" w:rsidRDefault="00957335" w:rsidP="00CD0981">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AB15D0" w:rsidRDefault="00AB15D0" w:rsidP="00AB15D0">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Уточнен перечень вопросов, решаемых на сходе жителей населенного пункта</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05.12.2017 № 389-ФЗ «О внесении изменений в статьи 25.1 и 56 Федерального закона «Об общих принципах организации местного самоуправления в Российской Федерации» </w:t>
            </w:r>
            <w:r>
              <w:rPr>
                <w:rFonts w:ascii="Tahoma" w:hAnsi="Tahoma" w:cs="Tahoma"/>
                <w:b/>
                <w:bCs/>
                <w:color w:val="414140"/>
                <w:sz w:val="16"/>
                <w:szCs w:val="16"/>
              </w:rPr>
              <w:t>(вступает в силу с 15.12.2017 года)</w:t>
            </w:r>
            <w:r>
              <w:rPr>
                <w:rFonts w:ascii="Tahoma" w:hAnsi="Tahoma" w:cs="Tahoma"/>
                <w:color w:val="414140"/>
                <w:sz w:val="16"/>
                <w:szCs w:val="16"/>
              </w:rPr>
              <w:t> установлено, что сход граждан может проводиться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связи с этим органам местного самоуправления необходимо рассмотреть вопрос о внесении изменений в муниципальные правовые акты, регулирующие вопросы самообложения граждан, а также в уставы муниципальных образований.</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p>
          <w:p w:rsidR="00AB15D0" w:rsidRDefault="00AB15D0" w:rsidP="00AB15D0">
            <w:pPr>
              <w:pStyle w:val="2"/>
              <w:shd w:val="clear" w:color="auto" w:fill="FFFFFF"/>
              <w:spacing w:before="0" w:line="288" w:lineRule="atLeast"/>
              <w:rPr>
                <w:rFonts w:ascii="Tahoma" w:hAnsi="Tahoma" w:cs="Tahoma"/>
                <w:b w:val="0"/>
                <w:bCs w:val="0"/>
                <w:color w:val="000000"/>
                <w:sz w:val="23"/>
                <w:szCs w:val="23"/>
              </w:rPr>
            </w:pPr>
            <w:r>
              <w:rPr>
                <w:rFonts w:ascii="Tahoma" w:hAnsi="Tahoma" w:cs="Tahoma"/>
                <w:b w:val="0"/>
                <w:bCs w:val="0"/>
                <w:color w:val="000000"/>
                <w:sz w:val="23"/>
                <w:szCs w:val="23"/>
              </w:rPr>
              <w:t>Формирование общественных советов по проведению независимой оценки качества условий оказания услуг</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Pr>
                <w:rFonts w:ascii="Tahoma" w:hAnsi="Tahoma" w:cs="Tahoma"/>
                <w:b/>
                <w:bCs/>
                <w:color w:val="414140"/>
                <w:sz w:val="16"/>
                <w:szCs w:val="16"/>
              </w:rPr>
              <w:t>(вступает в силу с 06.03.2018 года)</w:t>
            </w:r>
            <w:r>
              <w:rPr>
                <w:rFonts w:ascii="Tahoma" w:hAnsi="Tahoma" w:cs="Tahoma"/>
                <w:color w:val="414140"/>
                <w:sz w:val="16"/>
                <w:szCs w:val="16"/>
              </w:rPr>
              <w:t> на высших должностных лиц субъектов РФ возложена обязанность представлять парламенту субъекта РФ публичный отчет о результатах независимой оценки качества условий оказания социально значимых услуг. Указанный отчет подлежит также размещению в сети "Интернет".</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Федеральный закон, кроме того, наделяет Общественную палату РФ и общественные палаты субъектов РФ правом формировать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 учреждениям медико-социальной экспертизы.</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В отдельных случаях Федеральным законом дается</w:t>
            </w:r>
            <w:r w:rsidRPr="00AB15D0">
              <w:rPr>
                <w:rFonts w:ascii="Tahoma" w:hAnsi="Tahoma" w:cs="Tahoma"/>
                <w:color w:val="414140"/>
                <w:sz w:val="16"/>
                <w:szCs w:val="16"/>
              </w:rPr>
              <w:t> право общественным палатам (советам) муниципальных образований</w:t>
            </w:r>
            <w:r>
              <w:rPr>
                <w:rFonts w:ascii="Tahoma" w:hAnsi="Tahoma" w:cs="Tahoma"/>
                <w:color w:val="414140"/>
                <w:sz w:val="16"/>
                <w:szCs w:val="16"/>
              </w:rPr>
              <w:t> по обращению органов местного самоуправления формировать общественные советы по </w:t>
            </w:r>
            <w:r w:rsidRPr="00AB15D0">
              <w:rPr>
                <w:rFonts w:ascii="Tahoma" w:hAnsi="Tahoma" w:cs="Tahoma"/>
                <w:color w:val="414140"/>
                <w:sz w:val="16"/>
                <w:szCs w:val="16"/>
              </w:rPr>
              <w:t>проведению независимой оценки качества условий оказания услуг муниципальными организациями культуры, медицинскими и образовательными организациями.</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Федеральным законом устанавливаются правовые основы формирования и деятельности общественных советов по проведению независимой оценки качества: предусматриваются сроки деятельности советов; меры, направленные на предотвращение конфликта интересов; численный состав советов; порядок информирования о деятельности общественных советов; периодичность проведения независимой оценки организации общественным советом.</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Кроме того, внесены изменения в ст.14.1, п.13 ч.1 ст.15.1, п.13 ч.1 ст.16.1 Федерального закона от 6 октября 2003 года №131-ФЗ «Об общих принципах организации местного самоуправления в Российской Федерации».</w:t>
            </w:r>
          </w:p>
          <w:p w:rsidR="00AB15D0" w:rsidRDefault="00AB15D0" w:rsidP="00AB15D0">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AB15D0" w:rsidRPr="00AB15D0" w:rsidRDefault="00AB15D0" w:rsidP="00AB15D0">
            <w:pPr>
              <w:pStyle w:val="2"/>
              <w:shd w:val="clear" w:color="auto" w:fill="FFFFFF"/>
              <w:spacing w:before="0" w:line="288" w:lineRule="atLeast"/>
              <w:rPr>
                <w:rFonts w:ascii="Tahoma" w:hAnsi="Tahoma" w:cs="Tahoma"/>
                <w:b w:val="0"/>
                <w:bCs w:val="0"/>
                <w:color w:val="000000"/>
                <w:sz w:val="23"/>
                <w:szCs w:val="23"/>
              </w:rPr>
            </w:pPr>
            <w:r w:rsidRPr="00AB15D0">
              <w:rPr>
                <w:rFonts w:ascii="Tahoma" w:hAnsi="Tahoma" w:cs="Tahoma"/>
                <w:b w:val="0"/>
                <w:bCs w:val="0"/>
                <w:color w:val="000000"/>
                <w:sz w:val="23"/>
                <w:szCs w:val="23"/>
              </w:rPr>
              <w:t>Федеральным законом установлен единый порядок регулирования вопросов в сфере стратегического планирования в муниципальных образованиях</w:t>
            </w:r>
          </w:p>
          <w:p w:rsidR="00AB15D0" w:rsidRP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 xml:space="preserve">С 10.11.2017 вступил в силу Федеральный закон от 30.10.2017 №299-ФЗ «О внесении изменений в отдельные законодательные акты Российской Федерации», который направлен на приведение положений законодательных актов Российской Федерации, регулирующих полномочия органов </w:t>
            </w:r>
            <w:r w:rsidRPr="00AB15D0">
              <w:rPr>
                <w:rFonts w:ascii="Tahoma" w:hAnsi="Tahoma" w:cs="Tahoma"/>
                <w:color w:val="414140"/>
                <w:sz w:val="16"/>
                <w:szCs w:val="16"/>
              </w:rPr>
              <w:lastRenderedPageBreak/>
              <w:t>государственной власти субъектов Российской Федерации и органов местного самоуправления в сфере стратегического планирования, в соответствие с Федеральным законом от 28.06.2014 №172-ФЗ «О стратегическом планировании в Российской Федерации».</w:t>
            </w:r>
          </w:p>
          <w:p w:rsidR="00AB15D0" w:rsidRP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Указанным Федеральным законом установлен единый порядок регулирования вопросов в сфере стратегического планирования в субъектах Российской Федерации и муниципальных образованиях.</w:t>
            </w:r>
          </w:p>
          <w:p w:rsidR="00AB15D0" w:rsidRP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За органами местного самоуправления закрепляются полномочия в сфере стратегического планирования.</w:t>
            </w:r>
          </w:p>
          <w:p w:rsidR="00AB15D0" w:rsidRPr="00AB15D0" w:rsidRDefault="00AB15D0" w:rsidP="00AB15D0">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Также установлено, что утверждение стратегии социально-экономического развития муниципального образования находится в исключительной компетенции представительного органа муниципального образования.</w:t>
            </w:r>
          </w:p>
          <w:p w:rsidR="00AB15D0" w:rsidRDefault="00AB15D0" w:rsidP="00AB15D0">
            <w:pPr>
              <w:pStyle w:val="rtejustify"/>
              <w:shd w:val="clear" w:color="auto" w:fill="FFFFFF"/>
              <w:spacing w:before="0" w:beforeAutospacing="0" w:after="0" w:afterAutospacing="0"/>
              <w:jc w:val="both"/>
              <w:textAlignment w:val="baseline"/>
              <w:rPr>
                <w:rFonts w:asciiTheme="minorHAnsi" w:hAnsiTheme="minorHAnsi" w:cs="Tahoma"/>
                <w:i/>
                <w:color w:val="FF0000"/>
                <w:sz w:val="20"/>
                <w:szCs w:val="20"/>
              </w:rPr>
            </w:pPr>
          </w:p>
          <w:p w:rsidR="00AA731D" w:rsidRPr="00AB15D0" w:rsidRDefault="00AA731D" w:rsidP="00957335">
            <w:pPr>
              <w:pStyle w:val="rtejustify"/>
              <w:shd w:val="clear" w:color="auto" w:fill="FFFFFF"/>
              <w:spacing w:before="0" w:beforeAutospacing="0" w:after="0" w:afterAutospacing="0"/>
              <w:jc w:val="both"/>
              <w:textAlignment w:val="baseline"/>
              <w:rPr>
                <w:rFonts w:ascii="inherit" w:hAnsi="inherit" w:cs="Tahoma"/>
                <w:i/>
                <w:sz w:val="20"/>
                <w:szCs w:val="20"/>
              </w:rPr>
            </w:pPr>
            <w:r w:rsidRPr="00125281">
              <w:rPr>
                <w:rFonts w:ascii="inherit" w:hAnsi="inherit" w:cs="Tahoma"/>
                <w:i/>
                <w:color w:val="FF0000"/>
                <w:sz w:val="20"/>
                <w:szCs w:val="20"/>
              </w:rPr>
              <w:t xml:space="preserve">  </w:t>
            </w:r>
            <w:r w:rsidRPr="00AB15D0">
              <w:rPr>
                <w:rFonts w:ascii="inherit" w:hAnsi="inherit" w:cs="Tahoma"/>
                <w:i/>
                <w:sz w:val="20"/>
                <w:szCs w:val="20"/>
              </w:rPr>
              <w:t>За отчетный период судебная практика по регулированию общественных отношений в рассматриваемой сфере отсутствует.</w:t>
            </w:r>
          </w:p>
          <w:p w:rsidR="00AA731D" w:rsidRPr="000D6902" w:rsidRDefault="00AA731D" w:rsidP="00F37BE6">
            <w:pPr>
              <w:rPr>
                <w:rFonts w:ascii="inherit" w:eastAsia="Times New Roman" w:hAnsi="inherit" w:cs="Tahoma"/>
                <w:color w:val="000000"/>
                <w:sz w:val="20"/>
                <w:szCs w:val="20"/>
              </w:rPr>
            </w:pPr>
          </w:p>
        </w:tc>
      </w:tr>
      <w:tr w:rsidR="00AA731D" w:rsidRPr="00526800" w:rsidTr="000D6902">
        <w:tc>
          <w:tcPr>
            <w:tcW w:w="817" w:type="dxa"/>
            <w:vMerge/>
          </w:tcPr>
          <w:p w:rsidR="00AA731D" w:rsidRPr="000D6902" w:rsidRDefault="00AA731D">
            <w:pPr>
              <w:rPr>
                <w:rFonts w:ascii="inherit" w:eastAsia="Times New Roman" w:hAnsi="inherit" w:cs="Tahoma"/>
                <w:color w:val="000000"/>
                <w:sz w:val="20"/>
                <w:szCs w:val="20"/>
              </w:rPr>
            </w:pPr>
          </w:p>
        </w:tc>
        <w:tc>
          <w:tcPr>
            <w:tcW w:w="2977" w:type="dxa"/>
          </w:tcPr>
          <w:p w:rsidR="00AA731D" w:rsidRPr="000D6902" w:rsidRDefault="00AA731D" w:rsidP="000D6902">
            <w:pPr>
              <w:pStyle w:val="rtejustify"/>
              <w:shd w:val="clear" w:color="auto" w:fill="FFFFFF"/>
              <w:spacing w:before="0" w:beforeAutospacing="0" w:after="0" w:afterAutospacing="0"/>
              <w:jc w:val="center"/>
              <w:textAlignment w:val="baseline"/>
              <w:rPr>
                <w:rFonts w:ascii="inherit" w:hAnsi="inherit" w:cs="Tahoma"/>
                <w:color w:val="000000"/>
                <w:sz w:val="20"/>
                <w:szCs w:val="20"/>
              </w:rPr>
            </w:pPr>
            <w:r w:rsidRPr="000D6902">
              <w:rPr>
                <w:rStyle w:val="a7"/>
                <w:rFonts w:ascii="inherit" w:hAnsi="inherit" w:cs="Tahoma"/>
                <w:color w:val="000000"/>
                <w:sz w:val="20"/>
                <w:szCs w:val="20"/>
                <w:bdr w:val="none" w:sz="0" w:space="0" w:color="auto" w:frame="1"/>
              </w:rPr>
              <w:t>2) пробелы и коллизии в федеральном законодательстве в рассматриваемой сфере</w:t>
            </w:r>
          </w:p>
        </w:tc>
        <w:tc>
          <w:tcPr>
            <w:tcW w:w="11482" w:type="dxa"/>
          </w:tcPr>
          <w:p w:rsidR="00AA731D" w:rsidRPr="00E01709" w:rsidRDefault="00AA731D" w:rsidP="00C21338">
            <w:pPr>
              <w:pStyle w:val="rtejustify"/>
              <w:shd w:val="clear" w:color="auto" w:fill="FFFFFF"/>
              <w:spacing w:before="0" w:beforeAutospacing="0" w:after="0" w:afterAutospacing="0"/>
              <w:jc w:val="both"/>
              <w:textAlignment w:val="baseline"/>
              <w:rPr>
                <w:rFonts w:cs="Tahoma"/>
                <w:color w:val="000000"/>
                <w:sz w:val="20"/>
                <w:szCs w:val="20"/>
              </w:rPr>
            </w:pPr>
            <w:r w:rsidRPr="000D6902">
              <w:rPr>
                <w:rFonts w:ascii="inherit" w:hAnsi="inherit" w:cs="Tahoma"/>
                <w:color w:val="000000"/>
                <w:sz w:val="20"/>
                <w:szCs w:val="20"/>
              </w:rPr>
              <w:t xml:space="preserve">В период </w:t>
            </w:r>
            <w:r w:rsidR="00E01709" w:rsidRPr="000D6902">
              <w:rPr>
                <w:rFonts w:ascii="inherit" w:hAnsi="inherit" w:cs="Tahoma"/>
                <w:color w:val="000000"/>
                <w:sz w:val="20"/>
                <w:szCs w:val="20"/>
              </w:rPr>
              <w:t xml:space="preserve">с </w:t>
            </w:r>
            <w:r w:rsidR="00E01709" w:rsidRPr="008D688C">
              <w:rPr>
                <w:rFonts w:ascii="inherit" w:hAnsi="inherit" w:cs="Tahoma"/>
                <w:color w:val="000000"/>
                <w:sz w:val="20"/>
                <w:szCs w:val="20"/>
              </w:rPr>
              <w:t xml:space="preserve">июня </w:t>
            </w:r>
            <w:r w:rsidR="00E01709" w:rsidRPr="000D6902">
              <w:rPr>
                <w:rFonts w:ascii="inherit" w:hAnsi="inherit" w:cs="Tahoma"/>
                <w:color w:val="000000"/>
                <w:sz w:val="20"/>
                <w:szCs w:val="20"/>
              </w:rPr>
              <w:t>201</w:t>
            </w:r>
            <w:r w:rsidR="00AB15D0">
              <w:rPr>
                <w:rFonts w:asciiTheme="minorHAnsi" w:hAnsiTheme="minorHAnsi" w:cs="Tahoma"/>
                <w:color w:val="000000"/>
                <w:sz w:val="20"/>
                <w:szCs w:val="20"/>
              </w:rPr>
              <w:t>7</w:t>
            </w:r>
            <w:r w:rsidR="00E01709" w:rsidRPr="000D6902">
              <w:rPr>
                <w:rFonts w:ascii="inherit" w:hAnsi="inherit" w:cs="Tahoma"/>
                <w:color w:val="000000"/>
                <w:sz w:val="20"/>
                <w:szCs w:val="20"/>
              </w:rPr>
              <w:t xml:space="preserve"> года по </w:t>
            </w:r>
            <w:r w:rsidR="00AB15D0">
              <w:rPr>
                <w:rFonts w:asciiTheme="minorHAnsi" w:hAnsiTheme="minorHAnsi" w:cs="Tahoma"/>
                <w:color w:val="000000"/>
                <w:sz w:val="20"/>
                <w:szCs w:val="20"/>
              </w:rPr>
              <w:t>29</w:t>
            </w:r>
            <w:r w:rsidR="00E01709" w:rsidRPr="000D6902">
              <w:rPr>
                <w:rFonts w:ascii="inherit" w:hAnsi="inherit" w:cs="Tahoma"/>
                <w:color w:val="000000"/>
                <w:sz w:val="20"/>
                <w:szCs w:val="20"/>
              </w:rPr>
              <w:t xml:space="preserve"> </w:t>
            </w:r>
            <w:r w:rsidR="00E01709" w:rsidRPr="008D688C">
              <w:rPr>
                <w:rFonts w:ascii="inherit" w:hAnsi="inherit" w:cs="Tahoma"/>
                <w:color w:val="000000"/>
                <w:sz w:val="20"/>
                <w:szCs w:val="20"/>
              </w:rPr>
              <w:t>декабря</w:t>
            </w:r>
            <w:r w:rsidR="00E01709" w:rsidRPr="000D6902">
              <w:rPr>
                <w:rFonts w:ascii="inherit" w:hAnsi="inherit" w:cs="Tahoma"/>
                <w:color w:val="000000"/>
                <w:sz w:val="20"/>
                <w:szCs w:val="20"/>
              </w:rPr>
              <w:t xml:space="preserve"> 201</w:t>
            </w:r>
            <w:r w:rsidR="00AB15D0">
              <w:rPr>
                <w:rFonts w:asciiTheme="minorHAnsi" w:hAnsiTheme="minorHAnsi" w:cs="Tahoma"/>
                <w:color w:val="000000"/>
                <w:sz w:val="20"/>
                <w:szCs w:val="20"/>
              </w:rPr>
              <w:t>7</w:t>
            </w:r>
            <w:r w:rsidR="00E01709" w:rsidRPr="000D6902">
              <w:rPr>
                <w:rFonts w:ascii="inherit" w:hAnsi="inherit" w:cs="Tahoma"/>
                <w:color w:val="000000"/>
                <w:sz w:val="20"/>
                <w:szCs w:val="20"/>
              </w:rPr>
              <w:t xml:space="preserve"> года </w:t>
            </w:r>
            <w:r w:rsidRPr="000D6902">
              <w:rPr>
                <w:rFonts w:ascii="inherit" w:hAnsi="inherit" w:cs="Tahoma"/>
                <w:color w:val="000000"/>
                <w:sz w:val="20"/>
                <w:szCs w:val="20"/>
              </w:rPr>
              <w:t>пробелы и коллизии в федеральном законодательстве в рассматриваемой сфере не выявлены.</w:t>
            </w:r>
          </w:p>
        </w:tc>
      </w:tr>
      <w:tr w:rsidR="00F37BE6" w:rsidRPr="00526800" w:rsidTr="000D6902">
        <w:tc>
          <w:tcPr>
            <w:tcW w:w="817" w:type="dxa"/>
          </w:tcPr>
          <w:p w:rsidR="00F37BE6" w:rsidRPr="000D6902" w:rsidRDefault="000D6902">
            <w:pPr>
              <w:rPr>
                <w:rFonts w:ascii="inherit" w:eastAsia="Times New Roman" w:hAnsi="inherit" w:cs="Tahoma"/>
                <w:color w:val="000000"/>
                <w:sz w:val="20"/>
                <w:szCs w:val="20"/>
              </w:rPr>
            </w:pPr>
            <w:r>
              <w:rPr>
                <w:rFonts w:ascii="inherit" w:eastAsia="Times New Roman" w:hAnsi="inherit" w:cs="Tahoma"/>
                <w:bCs/>
                <w:color w:val="000000"/>
                <w:sz w:val="20"/>
                <w:szCs w:val="20"/>
              </w:rPr>
              <w:t>Раздел</w:t>
            </w:r>
            <w:r w:rsidR="00F37BE6" w:rsidRPr="000D6902">
              <w:rPr>
                <w:rFonts w:ascii="inherit" w:eastAsia="Times New Roman" w:hAnsi="inherit" w:cs="Tahoma"/>
                <w:bCs/>
                <w:color w:val="000000"/>
                <w:sz w:val="20"/>
                <w:szCs w:val="20"/>
              </w:rPr>
              <w:t>3</w:t>
            </w:r>
          </w:p>
        </w:tc>
        <w:tc>
          <w:tcPr>
            <w:tcW w:w="2977" w:type="dxa"/>
          </w:tcPr>
          <w:p w:rsidR="00F37BE6" w:rsidRPr="000D6902" w:rsidRDefault="00F37BE6" w:rsidP="009C00F0">
            <w:pPr>
              <w:spacing w:line="166" w:lineRule="atLeast"/>
              <w:jc w:val="center"/>
              <w:textAlignment w:val="baseline"/>
              <w:rPr>
                <w:rFonts w:ascii="inherit" w:eastAsia="Times New Roman" w:hAnsi="inherit" w:cs="Tahoma"/>
                <w:color w:val="000000"/>
                <w:sz w:val="20"/>
                <w:szCs w:val="20"/>
              </w:rPr>
            </w:pPr>
            <w:r w:rsidRPr="000D6902">
              <w:rPr>
                <w:rFonts w:ascii="inherit" w:eastAsia="Times New Roman" w:hAnsi="inherit" w:cs="Tahoma"/>
                <w:b/>
                <w:bCs/>
                <w:color w:val="000000"/>
                <w:sz w:val="20"/>
                <w:szCs w:val="20"/>
              </w:rPr>
              <w:t xml:space="preserve">Полномочия муниципального образования в соответствующей сфере правоотношений </w:t>
            </w:r>
          </w:p>
        </w:tc>
        <w:tc>
          <w:tcPr>
            <w:tcW w:w="11482" w:type="dxa"/>
          </w:tcPr>
          <w:p w:rsidR="00F37BE6" w:rsidRPr="000D6902" w:rsidRDefault="00F37BE6" w:rsidP="00E01709">
            <w:pPr>
              <w:spacing w:line="166" w:lineRule="atLeast"/>
              <w:jc w:val="both"/>
              <w:textAlignment w:val="baseline"/>
              <w:rPr>
                <w:rFonts w:ascii="inherit" w:eastAsia="Times New Roman" w:hAnsi="inherit" w:cs="Tahoma"/>
                <w:color w:val="000000"/>
                <w:sz w:val="20"/>
                <w:szCs w:val="20"/>
              </w:rPr>
            </w:pPr>
            <w:r w:rsidRPr="000D6902">
              <w:rPr>
                <w:rFonts w:ascii="inherit" w:eastAsia="Times New Roman" w:hAnsi="inherit" w:cs="Tahoma"/>
                <w:color w:val="000000"/>
                <w:sz w:val="20"/>
                <w:szCs w:val="20"/>
              </w:rPr>
              <w:t xml:space="preserve">В течение отчетного периода </w:t>
            </w:r>
            <w:r w:rsidR="00F8676D">
              <w:rPr>
                <w:rFonts w:ascii="inherit" w:eastAsia="Times New Roman" w:hAnsi="inherit" w:cs="Tahoma"/>
                <w:color w:val="000000"/>
                <w:sz w:val="20"/>
                <w:szCs w:val="20"/>
              </w:rPr>
              <w:t xml:space="preserve">представились следующие </w:t>
            </w:r>
            <w:r w:rsidRPr="000D6902">
              <w:rPr>
                <w:rFonts w:ascii="inherit" w:eastAsia="Times New Roman" w:hAnsi="inherit" w:cs="Tahoma"/>
                <w:color w:val="000000"/>
                <w:sz w:val="20"/>
                <w:szCs w:val="20"/>
              </w:rPr>
              <w:t xml:space="preserve">дополнительные полномочия </w:t>
            </w:r>
            <w:r w:rsidR="00E25853" w:rsidRPr="000D6902">
              <w:rPr>
                <w:rFonts w:ascii="inherit" w:eastAsia="Times New Roman" w:hAnsi="inherit" w:cs="Tahoma"/>
                <w:color w:val="000000"/>
                <w:sz w:val="20"/>
                <w:szCs w:val="20"/>
              </w:rPr>
              <w:t>муниципальному образованию</w:t>
            </w:r>
            <w:r w:rsidR="00F8676D">
              <w:rPr>
                <w:rFonts w:ascii="inherit" w:eastAsia="Times New Roman" w:hAnsi="inherit" w:cs="Tahoma"/>
                <w:color w:val="000000"/>
                <w:sz w:val="20"/>
                <w:szCs w:val="20"/>
              </w:rPr>
              <w:t>:</w:t>
            </w:r>
          </w:p>
          <w:p w:rsidR="00F8676D" w:rsidRPr="00AB15D0" w:rsidRDefault="00F8676D" w:rsidP="00F8676D">
            <w:pPr>
              <w:pStyle w:val="a4"/>
              <w:shd w:val="clear" w:color="auto" w:fill="FFFFFF"/>
              <w:spacing w:before="0" w:beforeAutospacing="0" w:after="0" w:afterAutospacing="0"/>
              <w:jc w:val="both"/>
              <w:rPr>
                <w:rFonts w:ascii="Tahoma" w:hAnsi="Tahoma" w:cs="Tahoma"/>
                <w:color w:val="414140"/>
                <w:sz w:val="16"/>
                <w:szCs w:val="16"/>
              </w:rPr>
            </w:pPr>
            <w:r>
              <w:rPr>
                <w:rFonts w:ascii="Tahoma" w:hAnsi="Tahoma" w:cs="Tahoma"/>
                <w:color w:val="414140"/>
                <w:sz w:val="16"/>
                <w:szCs w:val="16"/>
              </w:rPr>
              <w:t>1. В</w:t>
            </w:r>
            <w:r w:rsidR="00AB15D0" w:rsidRPr="00AB15D0">
              <w:rPr>
                <w:rFonts w:ascii="Tahoma" w:hAnsi="Tahoma" w:cs="Tahoma"/>
                <w:color w:val="414140"/>
                <w:sz w:val="16"/>
                <w:szCs w:val="16"/>
              </w:rPr>
              <w:t xml:space="preserve"> силу Федеральн</w:t>
            </w:r>
            <w:r>
              <w:rPr>
                <w:rFonts w:ascii="Tahoma" w:hAnsi="Tahoma" w:cs="Tahoma"/>
                <w:color w:val="414140"/>
                <w:sz w:val="16"/>
                <w:szCs w:val="16"/>
              </w:rPr>
              <w:t>ого</w:t>
            </w:r>
            <w:r w:rsidR="00AB15D0" w:rsidRPr="00AB15D0">
              <w:rPr>
                <w:rFonts w:ascii="Tahoma" w:hAnsi="Tahoma" w:cs="Tahoma"/>
                <w:color w:val="414140"/>
                <w:sz w:val="16"/>
                <w:szCs w:val="16"/>
              </w:rPr>
              <w:t xml:space="preserve"> закон</w:t>
            </w:r>
            <w:r>
              <w:rPr>
                <w:rFonts w:ascii="Tahoma" w:hAnsi="Tahoma" w:cs="Tahoma"/>
                <w:color w:val="414140"/>
                <w:sz w:val="16"/>
                <w:szCs w:val="16"/>
              </w:rPr>
              <w:t>а</w:t>
            </w:r>
            <w:r w:rsidR="00AB15D0" w:rsidRPr="00AB15D0">
              <w:rPr>
                <w:rFonts w:ascii="Tahoma" w:hAnsi="Tahoma" w:cs="Tahoma"/>
                <w:color w:val="414140"/>
                <w:sz w:val="16"/>
                <w:szCs w:val="16"/>
              </w:rPr>
              <w:t xml:space="preserve"> от 30.10.2017 №299-ФЗ </w:t>
            </w:r>
            <w:r w:rsidRPr="00AB15D0">
              <w:rPr>
                <w:rFonts w:ascii="Tahoma" w:hAnsi="Tahoma" w:cs="Tahoma"/>
                <w:color w:val="414140"/>
                <w:sz w:val="16"/>
                <w:szCs w:val="16"/>
              </w:rPr>
              <w:t>«О внесении изменений в отдельные законодательные акты Российской Федерации», который направлен на приведение положений законодательных актов Российской Федерации, регулирующих полномочия органов государственной власти субъектов Российской Федерации и органов местного самоуправления в сфере стратегического планирования, в соответствие с Федеральным законом от 28.06.2014 №172-ФЗ «О стратегическом планировании в Российской Федерации».</w:t>
            </w:r>
          </w:p>
          <w:p w:rsidR="00F8676D" w:rsidRPr="00AB15D0" w:rsidRDefault="00F8676D" w:rsidP="00F8676D">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Указанным Федеральным законом установлен единый порядок регулирования вопросов в сфере стратегического планирования в субъектах Российской Федерации и муниципальных образованиях.</w:t>
            </w:r>
          </w:p>
          <w:p w:rsidR="00F8676D" w:rsidRPr="00AB15D0" w:rsidRDefault="00F8676D" w:rsidP="00F8676D">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За органами местного самоуправления закрепляются полномочия в сфере стратегического планирования.</w:t>
            </w:r>
          </w:p>
          <w:p w:rsidR="00F8676D" w:rsidRPr="00AB15D0" w:rsidRDefault="00F8676D" w:rsidP="00F8676D">
            <w:pPr>
              <w:pStyle w:val="a4"/>
              <w:shd w:val="clear" w:color="auto" w:fill="FFFFFF"/>
              <w:spacing w:before="0" w:beforeAutospacing="0" w:after="0" w:afterAutospacing="0"/>
              <w:jc w:val="both"/>
              <w:rPr>
                <w:rFonts w:ascii="Tahoma" w:hAnsi="Tahoma" w:cs="Tahoma"/>
                <w:color w:val="414140"/>
                <w:sz w:val="16"/>
                <w:szCs w:val="16"/>
              </w:rPr>
            </w:pPr>
            <w:r w:rsidRPr="00AB15D0">
              <w:rPr>
                <w:rFonts w:ascii="Tahoma" w:hAnsi="Tahoma" w:cs="Tahoma"/>
                <w:color w:val="414140"/>
                <w:sz w:val="16"/>
                <w:szCs w:val="16"/>
              </w:rPr>
              <w:t>Также установлено, что утверждение стратегии социально-экономического развития муниципального образования находится в исключительной компетенции представительного органа муниципального образования.</w:t>
            </w:r>
          </w:p>
          <w:p w:rsidR="00F8676D" w:rsidRPr="00F8676D" w:rsidRDefault="00F8676D" w:rsidP="00F8676D">
            <w:pPr>
              <w:pStyle w:val="rtejustify"/>
              <w:shd w:val="clear" w:color="auto" w:fill="FFFFFF"/>
              <w:spacing w:before="0" w:beforeAutospacing="0" w:after="0"/>
              <w:jc w:val="both"/>
              <w:textAlignment w:val="baseline"/>
              <w:rPr>
                <w:rFonts w:asciiTheme="minorHAnsi" w:hAnsiTheme="minorHAnsi" w:cs="Tahoma"/>
                <w:color w:val="000000"/>
                <w:sz w:val="20"/>
                <w:szCs w:val="20"/>
              </w:rPr>
            </w:pPr>
            <w:r>
              <w:rPr>
                <w:rFonts w:ascii="Tahoma" w:hAnsi="Tahoma" w:cs="Tahoma"/>
                <w:color w:val="414140"/>
                <w:sz w:val="16"/>
                <w:szCs w:val="16"/>
              </w:rPr>
              <w:t xml:space="preserve">2. В соответствии с </w:t>
            </w:r>
            <w:r w:rsidRPr="00336C8E">
              <w:rPr>
                <w:rFonts w:ascii="Tahoma" w:hAnsi="Tahoma" w:cs="Tahoma"/>
                <w:color w:val="414140"/>
                <w:sz w:val="16"/>
                <w:szCs w:val="16"/>
              </w:rPr>
              <w:t>Федеральны</w:t>
            </w:r>
            <w:r>
              <w:rPr>
                <w:rFonts w:ascii="Tahoma" w:hAnsi="Tahoma" w:cs="Tahoma"/>
                <w:color w:val="414140"/>
                <w:sz w:val="16"/>
                <w:szCs w:val="16"/>
              </w:rPr>
              <w:t>м</w:t>
            </w:r>
            <w:r w:rsidRPr="00336C8E">
              <w:rPr>
                <w:rFonts w:ascii="Tahoma" w:hAnsi="Tahoma" w:cs="Tahoma"/>
                <w:color w:val="414140"/>
                <w:sz w:val="16"/>
                <w:szCs w:val="16"/>
              </w:rPr>
              <w:t xml:space="preserve"> закон</w:t>
            </w:r>
            <w:r>
              <w:rPr>
                <w:rFonts w:ascii="Tahoma" w:hAnsi="Tahoma" w:cs="Tahoma"/>
                <w:color w:val="414140"/>
                <w:sz w:val="16"/>
                <w:szCs w:val="16"/>
              </w:rPr>
              <w:t>ом</w:t>
            </w:r>
            <w:r w:rsidRPr="00336C8E">
              <w:rPr>
                <w:rFonts w:ascii="Tahoma" w:hAnsi="Tahoma" w:cs="Tahoma"/>
                <w:color w:val="414140"/>
                <w:sz w:val="16"/>
                <w:szCs w:val="16"/>
              </w:rPr>
              <w:t xml:space="preserve"> от 29.07.2017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(вступил в силу с 31.07.2017) дополнил перечень вопросов местного значения городских округов, городских и сельских поселений вопросом местного значения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(статья 1).</w:t>
            </w:r>
          </w:p>
        </w:tc>
      </w:tr>
      <w:tr w:rsidR="00F37BE6" w:rsidRPr="00526800" w:rsidTr="000D6902">
        <w:tc>
          <w:tcPr>
            <w:tcW w:w="817" w:type="dxa"/>
          </w:tcPr>
          <w:p w:rsidR="00F37BE6" w:rsidRPr="000D6902" w:rsidRDefault="000D6902">
            <w:pPr>
              <w:rPr>
                <w:rFonts w:ascii="inherit" w:eastAsia="Times New Roman" w:hAnsi="inherit" w:cs="Tahoma"/>
                <w:color w:val="000000"/>
                <w:sz w:val="20"/>
                <w:szCs w:val="20"/>
              </w:rPr>
            </w:pPr>
            <w:r>
              <w:rPr>
                <w:rFonts w:ascii="inherit" w:eastAsia="Times New Roman" w:hAnsi="inherit" w:cs="Tahoma"/>
                <w:bCs/>
                <w:color w:val="000000"/>
                <w:sz w:val="20"/>
                <w:szCs w:val="20"/>
              </w:rPr>
              <w:t>Раздел</w:t>
            </w:r>
            <w:r w:rsidR="00A21FAB" w:rsidRPr="000D6902">
              <w:rPr>
                <w:rFonts w:ascii="inherit" w:eastAsia="Times New Roman" w:hAnsi="inherit" w:cs="Tahoma"/>
                <w:bCs/>
                <w:color w:val="000000"/>
                <w:sz w:val="20"/>
                <w:szCs w:val="20"/>
              </w:rPr>
              <w:t>4</w:t>
            </w:r>
          </w:p>
        </w:tc>
        <w:tc>
          <w:tcPr>
            <w:tcW w:w="2977" w:type="dxa"/>
          </w:tcPr>
          <w:p w:rsidR="00F37BE6" w:rsidRPr="000D6902" w:rsidRDefault="00A21FAB" w:rsidP="00A21FAB">
            <w:pPr>
              <w:spacing w:line="166" w:lineRule="atLeast"/>
              <w:jc w:val="center"/>
              <w:textAlignment w:val="baseline"/>
              <w:rPr>
                <w:rFonts w:ascii="inherit" w:eastAsia="Times New Roman" w:hAnsi="inherit" w:cs="Tahoma"/>
                <w:color w:val="000000"/>
                <w:sz w:val="20"/>
                <w:szCs w:val="20"/>
              </w:rPr>
            </w:pPr>
            <w:r w:rsidRPr="000D6902">
              <w:rPr>
                <w:rFonts w:ascii="inherit" w:eastAsia="Times New Roman" w:hAnsi="inherit" w:cs="Tahoma"/>
                <w:b/>
                <w:bCs/>
                <w:color w:val="000000"/>
                <w:sz w:val="20"/>
                <w:szCs w:val="20"/>
              </w:rPr>
              <w:t xml:space="preserve"> Анализ действующего законодательства муниципального образования </w:t>
            </w:r>
          </w:p>
        </w:tc>
        <w:tc>
          <w:tcPr>
            <w:tcW w:w="11482" w:type="dxa"/>
          </w:tcPr>
          <w:p w:rsidR="00A21FAB" w:rsidRPr="000D6902" w:rsidRDefault="009C00F0" w:rsidP="009C00F0">
            <w:pPr>
              <w:spacing w:line="166" w:lineRule="atLeast"/>
              <w:ind w:firstLine="317"/>
              <w:jc w:val="both"/>
              <w:textAlignment w:val="baseline"/>
              <w:rPr>
                <w:rFonts w:ascii="inherit" w:eastAsia="Times New Roman" w:hAnsi="inherit" w:cs="Tahoma"/>
                <w:color w:val="000000"/>
                <w:sz w:val="20"/>
                <w:szCs w:val="20"/>
              </w:rPr>
            </w:pPr>
            <w:r w:rsidRPr="000D6902">
              <w:rPr>
                <w:rFonts w:eastAsia="Times New Roman" w:cs="Tahoma"/>
                <w:i/>
                <w:iCs/>
                <w:color w:val="000000"/>
                <w:sz w:val="20"/>
                <w:szCs w:val="20"/>
              </w:rPr>
              <w:t xml:space="preserve"> </w:t>
            </w:r>
            <w:r w:rsidR="00A21FAB" w:rsidRPr="000D6902">
              <w:rPr>
                <w:rFonts w:ascii="inherit" w:eastAsia="Times New Roman" w:hAnsi="inherit" w:cs="Tahoma"/>
                <w:i/>
                <w:iCs/>
                <w:color w:val="000000"/>
                <w:sz w:val="20"/>
                <w:szCs w:val="20"/>
              </w:rPr>
              <w:t>1)Состояние правового регулирования в муниципальном образовании городского поселения Игрим в соответствующей сфере правоотношений</w:t>
            </w:r>
            <w:r w:rsidR="00651751" w:rsidRPr="000D6902">
              <w:rPr>
                <w:rFonts w:ascii="inherit" w:eastAsia="Times New Roman" w:hAnsi="inherit" w:cs="Tahoma"/>
                <w:i/>
                <w:iCs/>
                <w:color w:val="000000"/>
                <w:sz w:val="20"/>
                <w:szCs w:val="20"/>
              </w:rPr>
              <w:t xml:space="preserve"> регламентирующей деятельность органом местного самоуправления</w:t>
            </w:r>
          </w:p>
          <w:p w:rsidR="00F8676D" w:rsidRDefault="00A21FAB" w:rsidP="00F8676D">
            <w:pPr>
              <w:spacing w:line="166" w:lineRule="atLeast"/>
              <w:jc w:val="both"/>
              <w:textAlignment w:val="baseline"/>
              <w:rPr>
                <w:rFonts w:ascii="inherit" w:eastAsia="Times New Roman" w:hAnsi="inherit" w:cs="Tahoma"/>
                <w:color w:val="000000"/>
                <w:sz w:val="20"/>
                <w:szCs w:val="20"/>
              </w:rPr>
            </w:pPr>
            <w:r w:rsidRPr="000D6902">
              <w:rPr>
                <w:rFonts w:ascii="inherit" w:eastAsia="Times New Roman" w:hAnsi="inherit" w:cs="Tahoma"/>
                <w:color w:val="000000"/>
                <w:sz w:val="20"/>
                <w:szCs w:val="20"/>
              </w:rPr>
              <w:t>Органами местного самоуправления муниципального образования городского поселения Игрим в рассматриваемой сфере</w:t>
            </w:r>
            <w:r w:rsidR="00A22326" w:rsidRPr="000D6902">
              <w:rPr>
                <w:rFonts w:ascii="inherit" w:eastAsia="Times New Roman" w:hAnsi="inherit" w:cs="Tahoma"/>
                <w:color w:val="000000"/>
                <w:sz w:val="20"/>
                <w:szCs w:val="20"/>
              </w:rPr>
              <w:t>,</w:t>
            </w:r>
            <w:r w:rsidRPr="000D6902">
              <w:rPr>
                <w:rFonts w:ascii="inherit" w:eastAsia="Times New Roman" w:hAnsi="inherit" w:cs="Tahoma"/>
                <w:color w:val="000000"/>
                <w:sz w:val="20"/>
                <w:szCs w:val="20"/>
              </w:rPr>
              <w:t xml:space="preserve"> </w:t>
            </w:r>
            <w:r w:rsidR="00A22326" w:rsidRPr="000D6902">
              <w:rPr>
                <w:rFonts w:ascii="inherit" w:eastAsia="Times New Roman" w:hAnsi="inherit" w:cs="Tahoma"/>
                <w:color w:val="000000"/>
                <w:sz w:val="20"/>
                <w:szCs w:val="20"/>
              </w:rPr>
              <w:t>полномочия</w:t>
            </w:r>
            <w:r w:rsidRPr="000D6902">
              <w:rPr>
                <w:rFonts w:ascii="inherit" w:eastAsia="Times New Roman" w:hAnsi="inherit" w:cs="Tahoma"/>
                <w:color w:val="000000"/>
                <w:sz w:val="20"/>
                <w:szCs w:val="20"/>
              </w:rPr>
              <w:t xml:space="preserve"> предоставленны</w:t>
            </w:r>
            <w:r w:rsidR="00A22326" w:rsidRPr="000D6902">
              <w:rPr>
                <w:rFonts w:ascii="inherit" w:eastAsia="Times New Roman" w:hAnsi="inherit" w:cs="Tahoma"/>
                <w:color w:val="000000"/>
                <w:sz w:val="20"/>
                <w:szCs w:val="20"/>
              </w:rPr>
              <w:t>е федеральным законодательством</w:t>
            </w:r>
            <w:r w:rsidRPr="000D6902">
              <w:rPr>
                <w:rFonts w:ascii="inherit" w:eastAsia="Times New Roman" w:hAnsi="inherit" w:cs="Tahoma"/>
                <w:color w:val="000000"/>
                <w:sz w:val="20"/>
                <w:szCs w:val="20"/>
              </w:rPr>
              <w:t xml:space="preserve"> реализованы в достаточной степени.</w:t>
            </w:r>
          </w:p>
          <w:p w:rsidR="00F8676D" w:rsidRDefault="00F8676D" w:rsidP="00F8676D">
            <w:pPr>
              <w:spacing w:line="166" w:lineRule="atLeast"/>
              <w:jc w:val="both"/>
              <w:textAlignment w:val="baseline"/>
              <w:rPr>
                <w:rFonts w:ascii="inherit" w:eastAsia="Times New Roman" w:hAnsi="inherit" w:cs="Tahoma"/>
                <w:color w:val="000000"/>
                <w:sz w:val="20"/>
                <w:szCs w:val="20"/>
              </w:rPr>
            </w:pPr>
            <w:r w:rsidRPr="00F8676D">
              <w:rPr>
                <w:rFonts w:ascii="inherit" w:eastAsia="Times New Roman" w:hAnsi="inherit" w:cs="Tahoma"/>
                <w:color w:val="000000"/>
                <w:sz w:val="20"/>
                <w:szCs w:val="20"/>
              </w:rPr>
              <w:t>В 2017 году принятые муниципальные нормативно-правовые акты, а также сведения о вступлении их в действие, своевременно, в соответствии с действующим законодательством, направлены в орган государственной регистрации.</w:t>
            </w:r>
          </w:p>
          <w:p w:rsidR="00A54847" w:rsidRDefault="00F8676D" w:rsidP="00A54847">
            <w:pPr>
              <w:spacing w:line="166" w:lineRule="atLeast"/>
              <w:ind w:firstLine="317"/>
              <w:jc w:val="both"/>
              <w:textAlignment w:val="baseline"/>
              <w:rPr>
                <w:rFonts w:ascii="inherit" w:eastAsia="Times New Roman" w:hAnsi="inherit" w:cs="Tahoma"/>
                <w:color w:val="000000"/>
                <w:sz w:val="20"/>
                <w:szCs w:val="20"/>
              </w:rPr>
            </w:pPr>
            <w:r w:rsidRPr="00F8676D">
              <w:rPr>
                <w:rFonts w:ascii="inherit" w:eastAsia="Times New Roman" w:hAnsi="inherit" w:cs="Tahoma"/>
                <w:color w:val="000000"/>
                <w:sz w:val="20"/>
                <w:szCs w:val="20"/>
              </w:rPr>
              <w:t>Учитывая изменения в федеральном и окружном законодательстве, на протяжении 2017 года осуществлялась деятельность по приведению в соответствие с действующим законодательством Устава поселения. Всего за 2017 год в Устав поселения 4 решениями совета депутатов городского поселения Игрим внесены изменения.  Все изменения в Устав поселения прошли государственную регистрацию в отделе законодательства Управления Министерства юстиции ХМАО-Югры, опубликованы и вступили в законную силу.</w:t>
            </w:r>
          </w:p>
          <w:p w:rsidR="00F8676D" w:rsidRPr="00C21338" w:rsidRDefault="00F8676D" w:rsidP="00A54847">
            <w:pPr>
              <w:spacing w:line="166" w:lineRule="atLeast"/>
              <w:ind w:firstLine="317"/>
              <w:jc w:val="both"/>
              <w:textAlignment w:val="baseline"/>
              <w:rPr>
                <w:rFonts w:ascii="inherit" w:eastAsia="Times New Roman" w:hAnsi="inherit" w:cs="Tahoma"/>
                <w:b/>
                <w:i/>
                <w:color w:val="000000"/>
                <w:sz w:val="20"/>
                <w:szCs w:val="20"/>
              </w:rPr>
            </w:pPr>
            <w:r w:rsidRPr="00C21338">
              <w:rPr>
                <w:rFonts w:ascii="inherit" w:eastAsia="Times New Roman" w:hAnsi="inherit" w:cs="Tahoma"/>
                <w:b/>
                <w:i/>
                <w:color w:val="000000"/>
                <w:sz w:val="20"/>
                <w:szCs w:val="20"/>
              </w:rPr>
              <w:t xml:space="preserve">Всего в администрации городского поселения Игрим за 2017 год принято 191 распоряжений, 217 Постановлений и 72 решения. </w:t>
            </w:r>
          </w:p>
          <w:p w:rsidR="00A54847" w:rsidRPr="000D6902" w:rsidRDefault="00A54847" w:rsidP="00C21338">
            <w:pPr>
              <w:jc w:val="both"/>
              <w:rPr>
                <w:rFonts w:ascii="inherit" w:eastAsia="Times New Roman" w:hAnsi="inherit" w:cs="Tahoma"/>
                <w:color w:val="000000"/>
                <w:sz w:val="20"/>
                <w:szCs w:val="20"/>
              </w:rPr>
            </w:pPr>
            <w:r w:rsidRPr="00A54847">
              <w:rPr>
                <w:rFonts w:ascii="inherit" w:eastAsia="Times New Roman" w:hAnsi="inherit" w:cs="Tahoma"/>
                <w:color w:val="000000"/>
                <w:sz w:val="20"/>
                <w:szCs w:val="20"/>
              </w:rPr>
              <w:t>Проведена работа с программной системой регионального значения "Кодекс". В 2017 году,  с помощью системы "Кодекс",  приведено в соответствие с законодательством Российской Федерации  и законодательством ХМАО-Югры 96 нормативных акта городского поселения Игрим. Все выявленные программой пробелы в нормативных правовых актах городского поселения Игрим устранены и направлены в систему для внесения изменений.</w:t>
            </w:r>
            <w:r w:rsidR="00A21FAB" w:rsidRPr="000D6902">
              <w:rPr>
                <w:rFonts w:ascii="inherit" w:eastAsia="Times New Roman" w:hAnsi="inherit" w:cs="Tahoma"/>
                <w:color w:val="000000"/>
                <w:sz w:val="20"/>
                <w:szCs w:val="20"/>
              </w:rPr>
              <w:t> </w:t>
            </w:r>
          </w:p>
          <w:p w:rsidR="00F37BE6" w:rsidRPr="000D6902" w:rsidRDefault="00F37BE6" w:rsidP="00A15CFB">
            <w:pPr>
              <w:spacing w:line="166" w:lineRule="atLeast"/>
              <w:jc w:val="both"/>
              <w:textAlignment w:val="baseline"/>
              <w:rPr>
                <w:rFonts w:ascii="inherit" w:eastAsia="Times New Roman" w:hAnsi="inherit" w:cs="Tahoma"/>
                <w:color w:val="000000"/>
                <w:sz w:val="20"/>
                <w:szCs w:val="20"/>
              </w:rPr>
            </w:pPr>
          </w:p>
        </w:tc>
      </w:tr>
      <w:tr w:rsidR="00AA731D" w:rsidRPr="00526800" w:rsidTr="000D6902">
        <w:tc>
          <w:tcPr>
            <w:tcW w:w="817" w:type="dxa"/>
          </w:tcPr>
          <w:p w:rsidR="00AA731D" w:rsidRPr="000D6902" w:rsidRDefault="00AA731D">
            <w:pPr>
              <w:rPr>
                <w:rFonts w:ascii="inherit" w:eastAsia="Times New Roman" w:hAnsi="inherit" w:cs="Tahoma"/>
                <w:bCs/>
                <w:color w:val="000000"/>
                <w:sz w:val="20"/>
                <w:szCs w:val="20"/>
              </w:rPr>
            </w:pPr>
            <w:r w:rsidRPr="000D6902">
              <w:rPr>
                <w:rFonts w:ascii="inherit" w:eastAsia="Times New Roman" w:hAnsi="inherit" w:cs="Tahoma"/>
                <w:bCs/>
                <w:color w:val="000000"/>
                <w:sz w:val="20"/>
                <w:szCs w:val="20"/>
              </w:rPr>
              <w:t>Раздел 5</w:t>
            </w:r>
          </w:p>
        </w:tc>
        <w:tc>
          <w:tcPr>
            <w:tcW w:w="2977" w:type="dxa"/>
          </w:tcPr>
          <w:p w:rsidR="00AA731D" w:rsidRPr="000D6902" w:rsidRDefault="00AA731D" w:rsidP="00A21FAB">
            <w:pPr>
              <w:spacing w:line="166" w:lineRule="atLeast"/>
              <w:jc w:val="center"/>
              <w:textAlignment w:val="baseline"/>
              <w:rPr>
                <w:rFonts w:ascii="inherit" w:eastAsia="Times New Roman" w:hAnsi="inherit" w:cs="Tahoma"/>
                <w:b/>
                <w:bCs/>
                <w:color w:val="000000"/>
                <w:sz w:val="20"/>
                <w:szCs w:val="20"/>
              </w:rPr>
            </w:pPr>
            <w:r w:rsidRPr="000D6902">
              <w:rPr>
                <w:rFonts w:ascii="inherit" w:eastAsia="Times New Roman" w:hAnsi="inherit" w:cs="Tahoma"/>
                <w:b/>
                <w:bCs/>
                <w:color w:val="000000"/>
                <w:sz w:val="20"/>
                <w:szCs w:val="20"/>
              </w:rPr>
              <w:t>Выводы по результатам мониторинга</w:t>
            </w:r>
          </w:p>
        </w:tc>
        <w:tc>
          <w:tcPr>
            <w:tcW w:w="11482" w:type="dxa"/>
          </w:tcPr>
          <w:p w:rsidR="00AA731D" w:rsidRPr="000D6902" w:rsidRDefault="00AA731D" w:rsidP="00E01709">
            <w:pPr>
              <w:spacing w:line="166" w:lineRule="atLeast"/>
              <w:jc w:val="both"/>
              <w:textAlignment w:val="baseline"/>
              <w:rPr>
                <w:rFonts w:ascii="inherit" w:eastAsia="Times New Roman" w:hAnsi="inherit" w:cs="Tahoma"/>
                <w:color w:val="000000"/>
                <w:sz w:val="20"/>
                <w:szCs w:val="20"/>
              </w:rPr>
            </w:pPr>
            <w:r w:rsidRPr="000D6902">
              <w:rPr>
                <w:rFonts w:ascii="inherit" w:eastAsia="Times New Roman" w:hAnsi="inherit" w:cs="Tahoma"/>
                <w:color w:val="000000"/>
                <w:sz w:val="20"/>
                <w:szCs w:val="20"/>
              </w:rPr>
              <w:t xml:space="preserve">Проведенный анализ нормативно правовых актов  муниципального образования городское поселения Игрим позволяет сделать вывод, что соответствующие правоотношения на территории городского поселения Игрим </w:t>
            </w:r>
            <w:r w:rsidR="004E1FEC" w:rsidRPr="000D6902">
              <w:rPr>
                <w:rFonts w:ascii="inherit" w:eastAsia="Times New Roman" w:hAnsi="inherit" w:cs="Tahoma"/>
                <w:color w:val="000000"/>
                <w:sz w:val="20"/>
                <w:szCs w:val="20"/>
              </w:rPr>
              <w:t xml:space="preserve">в целом </w:t>
            </w:r>
            <w:r w:rsidR="004E1FEC">
              <w:rPr>
                <w:rFonts w:ascii="inherit" w:eastAsia="Times New Roman" w:hAnsi="inherit" w:cs="Tahoma"/>
                <w:color w:val="000000"/>
                <w:sz w:val="20"/>
                <w:szCs w:val="20"/>
              </w:rPr>
              <w:t>урегулированы</w:t>
            </w:r>
            <w:r w:rsidRPr="000D6902">
              <w:rPr>
                <w:rFonts w:ascii="inherit" w:eastAsia="Times New Roman" w:hAnsi="inherit" w:cs="Tahoma"/>
                <w:color w:val="000000"/>
                <w:sz w:val="20"/>
                <w:szCs w:val="20"/>
              </w:rPr>
              <w:t xml:space="preserve">, надлежащим </w:t>
            </w:r>
            <w:r w:rsidRPr="000D6902">
              <w:rPr>
                <w:rFonts w:ascii="inherit" w:eastAsia="Times New Roman" w:hAnsi="inherit" w:cs="Tahoma"/>
                <w:color w:val="000000"/>
                <w:sz w:val="20"/>
                <w:szCs w:val="20"/>
              </w:rPr>
              <w:lastRenderedPageBreak/>
              <w:t>образом. </w:t>
            </w:r>
          </w:p>
          <w:p w:rsidR="00AA731D" w:rsidRPr="000D6902" w:rsidRDefault="00AA731D" w:rsidP="00E01709">
            <w:pPr>
              <w:spacing w:line="166" w:lineRule="atLeast"/>
              <w:jc w:val="both"/>
              <w:textAlignment w:val="baseline"/>
              <w:rPr>
                <w:rFonts w:ascii="inherit" w:eastAsia="Times New Roman" w:hAnsi="inherit" w:cs="Tahoma"/>
                <w:color w:val="000000"/>
                <w:sz w:val="20"/>
                <w:szCs w:val="20"/>
              </w:rPr>
            </w:pPr>
            <w:r w:rsidRPr="000D6902">
              <w:rPr>
                <w:rFonts w:ascii="inherit" w:eastAsia="Times New Roman" w:hAnsi="inherit" w:cs="Tahoma"/>
                <w:color w:val="000000"/>
                <w:sz w:val="20"/>
                <w:szCs w:val="20"/>
              </w:rPr>
              <w:t>Муниципальным образованием создана достаточная нормативная база для решения местных вопросов, которая в настоящее время совершенствуется, ведется активная работа по устранению пробелов, а также по приведению нормативных правовых актов городского поселения Игрим в соответствие с Конституцией РФ и федеральным законодательством.</w:t>
            </w:r>
          </w:p>
          <w:p w:rsidR="00AA731D" w:rsidRPr="000D6902" w:rsidRDefault="00AA731D" w:rsidP="009C00F0">
            <w:pPr>
              <w:spacing w:line="166" w:lineRule="atLeast"/>
              <w:textAlignment w:val="baseline"/>
              <w:rPr>
                <w:rFonts w:ascii="inherit" w:eastAsia="Times New Roman" w:hAnsi="inherit" w:cs="Tahoma"/>
                <w:i/>
                <w:iCs/>
                <w:color w:val="000000"/>
                <w:sz w:val="20"/>
                <w:szCs w:val="20"/>
              </w:rPr>
            </w:pPr>
            <w:r w:rsidRPr="000D6902">
              <w:rPr>
                <w:rFonts w:ascii="inherit" w:eastAsia="Times New Roman" w:hAnsi="inherit" w:cs="Tahoma"/>
                <w:color w:val="000000"/>
                <w:sz w:val="20"/>
                <w:szCs w:val="20"/>
              </w:rPr>
              <w:t xml:space="preserve">Основной задачей на данном этапе является более детальное регулирование общественных правоотношений в  рассматриваемой сфере, своевременное определение приоритетных направлений совершенствования </w:t>
            </w:r>
            <w:r w:rsidR="00E173BE" w:rsidRPr="000D6902">
              <w:rPr>
                <w:rFonts w:ascii="inherit" w:eastAsia="Times New Roman" w:hAnsi="inherit" w:cs="Tahoma"/>
                <w:color w:val="000000"/>
                <w:sz w:val="20"/>
                <w:szCs w:val="20"/>
              </w:rPr>
              <w:t xml:space="preserve">и </w:t>
            </w:r>
            <w:r w:rsidRPr="000D6902">
              <w:rPr>
                <w:rFonts w:ascii="inherit" w:eastAsia="Times New Roman" w:hAnsi="inherit" w:cs="Tahoma"/>
                <w:color w:val="000000"/>
                <w:sz w:val="20"/>
                <w:szCs w:val="20"/>
              </w:rPr>
              <w:t xml:space="preserve">повышение эффективности </w:t>
            </w:r>
            <w:r w:rsidR="00E173BE" w:rsidRPr="000D6902">
              <w:rPr>
                <w:rFonts w:ascii="inherit" w:eastAsia="Times New Roman" w:hAnsi="inherit" w:cs="Tahoma"/>
                <w:color w:val="000000"/>
                <w:sz w:val="20"/>
                <w:szCs w:val="20"/>
              </w:rPr>
              <w:t>муниципального</w:t>
            </w:r>
            <w:r w:rsidRPr="000D6902">
              <w:rPr>
                <w:rFonts w:ascii="inherit" w:eastAsia="Times New Roman" w:hAnsi="inherit" w:cs="Tahoma"/>
                <w:color w:val="000000"/>
                <w:sz w:val="20"/>
                <w:szCs w:val="20"/>
              </w:rPr>
              <w:t xml:space="preserve"> управления</w:t>
            </w:r>
            <w:r w:rsidR="00E173BE" w:rsidRPr="000D6902">
              <w:rPr>
                <w:rFonts w:ascii="inherit" w:eastAsia="Times New Roman" w:hAnsi="inherit" w:cs="Tahoma"/>
                <w:color w:val="000000"/>
                <w:sz w:val="20"/>
                <w:szCs w:val="20"/>
              </w:rPr>
              <w:t>.</w:t>
            </w:r>
            <w:r w:rsidRPr="000D6902">
              <w:rPr>
                <w:rFonts w:ascii="inherit" w:eastAsia="Times New Roman" w:hAnsi="inherit" w:cs="Tahoma"/>
                <w:color w:val="000000"/>
                <w:sz w:val="20"/>
                <w:szCs w:val="20"/>
              </w:rPr>
              <w:t> </w:t>
            </w:r>
          </w:p>
        </w:tc>
      </w:tr>
    </w:tbl>
    <w:p w:rsidR="000565B2" w:rsidRPr="000565B2" w:rsidRDefault="000565B2" w:rsidP="000565B2">
      <w:pPr>
        <w:spacing w:after="0" w:line="166" w:lineRule="atLeast"/>
        <w:textAlignment w:val="baseline"/>
        <w:rPr>
          <w:rFonts w:ascii="inherit" w:eastAsia="Times New Roman" w:hAnsi="inherit" w:cs="Tahoma"/>
          <w:color w:val="000000"/>
          <w:sz w:val="16"/>
          <w:szCs w:val="16"/>
        </w:rPr>
      </w:pPr>
    </w:p>
    <w:p w:rsidR="004C4EF0" w:rsidRDefault="004C4EF0" w:rsidP="004C4EF0">
      <w:pPr>
        <w:spacing w:after="0" w:line="166" w:lineRule="atLeast"/>
        <w:textAlignment w:val="baseline"/>
        <w:rPr>
          <w:rFonts w:eastAsia="Times New Roman" w:cs="Tahoma"/>
          <w:color w:val="000000"/>
          <w:sz w:val="16"/>
          <w:szCs w:val="16"/>
        </w:rPr>
      </w:pPr>
    </w:p>
    <w:p w:rsidR="0071016B" w:rsidRDefault="0071016B" w:rsidP="004C4EF0">
      <w:pPr>
        <w:spacing w:after="0" w:line="166" w:lineRule="atLeast"/>
        <w:textAlignment w:val="baseline"/>
        <w:rPr>
          <w:rFonts w:eastAsia="Times New Roman" w:cs="Tahoma"/>
          <w:color w:val="000000"/>
          <w:sz w:val="16"/>
          <w:szCs w:val="16"/>
        </w:rPr>
      </w:pPr>
    </w:p>
    <w:p w:rsidR="004C4EF0" w:rsidRPr="004C4EF0" w:rsidRDefault="004C4EF0" w:rsidP="004C4EF0">
      <w:pPr>
        <w:spacing w:after="0" w:line="166" w:lineRule="atLeast"/>
        <w:textAlignment w:val="baseline"/>
        <w:rPr>
          <w:rFonts w:ascii="inherit" w:eastAsia="Times New Roman" w:hAnsi="inherit" w:cs="Tahoma"/>
          <w:color w:val="000000"/>
          <w:sz w:val="16"/>
          <w:szCs w:val="16"/>
        </w:rPr>
      </w:pPr>
      <w:r w:rsidRPr="004C4EF0">
        <w:rPr>
          <w:rFonts w:ascii="inherit" w:eastAsia="Times New Roman" w:hAnsi="inherit" w:cs="Tahoma"/>
          <w:color w:val="000000"/>
          <w:sz w:val="16"/>
          <w:szCs w:val="16"/>
        </w:rPr>
        <w:t xml:space="preserve">Обзор составлен </w:t>
      </w:r>
      <w:r w:rsidR="00C21338">
        <w:rPr>
          <w:rFonts w:ascii="inherit" w:eastAsia="Times New Roman" w:hAnsi="inherit" w:cs="Tahoma"/>
          <w:color w:val="000000"/>
          <w:sz w:val="16"/>
          <w:szCs w:val="16"/>
        </w:rPr>
        <w:t>2</w:t>
      </w:r>
      <w:r w:rsidR="00E01709" w:rsidRPr="00E01709">
        <w:rPr>
          <w:rFonts w:ascii="inherit" w:eastAsia="Times New Roman" w:hAnsi="inherit" w:cs="Tahoma"/>
          <w:color w:val="000000"/>
          <w:sz w:val="16"/>
          <w:szCs w:val="16"/>
        </w:rPr>
        <w:t>9</w:t>
      </w:r>
      <w:r w:rsidRPr="004C4EF0">
        <w:rPr>
          <w:rFonts w:ascii="inherit" w:eastAsia="Times New Roman" w:hAnsi="inherit" w:cs="Tahoma"/>
          <w:color w:val="000000"/>
          <w:sz w:val="16"/>
          <w:szCs w:val="16"/>
        </w:rPr>
        <w:t>.</w:t>
      </w:r>
      <w:r w:rsidR="00C21338">
        <w:rPr>
          <w:rFonts w:ascii="inherit" w:eastAsia="Times New Roman" w:hAnsi="inherit" w:cs="Tahoma"/>
          <w:color w:val="000000"/>
          <w:sz w:val="16"/>
          <w:szCs w:val="16"/>
        </w:rPr>
        <w:t>12</w:t>
      </w:r>
      <w:r w:rsidRPr="004C4EF0">
        <w:rPr>
          <w:rFonts w:ascii="inherit" w:eastAsia="Times New Roman" w:hAnsi="inherit" w:cs="Tahoma"/>
          <w:color w:val="000000"/>
          <w:sz w:val="16"/>
          <w:szCs w:val="16"/>
        </w:rPr>
        <w:t>.201</w:t>
      </w:r>
      <w:r w:rsidR="00E01709" w:rsidRPr="00E01709">
        <w:rPr>
          <w:rFonts w:ascii="inherit" w:eastAsia="Times New Roman" w:hAnsi="inherit" w:cs="Tahoma"/>
          <w:color w:val="000000"/>
          <w:sz w:val="16"/>
          <w:szCs w:val="16"/>
        </w:rPr>
        <w:t>7</w:t>
      </w:r>
      <w:r w:rsidRPr="004C4EF0">
        <w:rPr>
          <w:rFonts w:ascii="inherit" w:eastAsia="Times New Roman" w:hAnsi="inherit" w:cs="Tahoma"/>
          <w:color w:val="000000"/>
          <w:sz w:val="16"/>
          <w:szCs w:val="16"/>
        </w:rPr>
        <w:t>года;</w:t>
      </w:r>
    </w:p>
    <w:p w:rsidR="00E173BE" w:rsidRPr="004C4EF0" w:rsidRDefault="004C4EF0" w:rsidP="004C4EF0">
      <w:pPr>
        <w:spacing w:after="0" w:line="166" w:lineRule="atLeast"/>
        <w:textAlignment w:val="baseline"/>
        <w:rPr>
          <w:rFonts w:ascii="inherit" w:eastAsia="Times New Roman" w:hAnsi="inherit" w:cs="Tahoma"/>
          <w:color w:val="000000"/>
          <w:sz w:val="16"/>
          <w:szCs w:val="16"/>
        </w:rPr>
      </w:pPr>
      <w:r w:rsidRPr="004C4EF0">
        <w:rPr>
          <w:rFonts w:ascii="inherit" w:eastAsia="Times New Roman" w:hAnsi="inherit" w:cs="Tahoma"/>
          <w:color w:val="000000"/>
          <w:sz w:val="16"/>
          <w:szCs w:val="16"/>
        </w:rPr>
        <w:t>П</w:t>
      </w:r>
      <w:r w:rsidR="009C00F0" w:rsidRPr="004C4EF0">
        <w:rPr>
          <w:rFonts w:ascii="inherit" w:eastAsia="Times New Roman" w:hAnsi="inherit" w:cs="Tahoma"/>
          <w:color w:val="000000"/>
          <w:sz w:val="16"/>
          <w:szCs w:val="16"/>
        </w:rPr>
        <w:t xml:space="preserve">редоставлен главе городского поселения Игрим </w:t>
      </w:r>
      <w:r w:rsidR="00C21338">
        <w:rPr>
          <w:rFonts w:ascii="inherit" w:eastAsia="Times New Roman" w:hAnsi="inherit" w:cs="Tahoma"/>
          <w:color w:val="000000"/>
          <w:sz w:val="16"/>
          <w:szCs w:val="16"/>
        </w:rPr>
        <w:t>2</w:t>
      </w:r>
      <w:r w:rsidR="00E01709" w:rsidRPr="00E01709">
        <w:rPr>
          <w:rFonts w:ascii="inherit" w:eastAsia="Times New Roman" w:hAnsi="inherit" w:cs="Tahoma"/>
          <w:color w:val="000000"/>
          <w:sz w:val="16"/>
          <w:szCs w:val="16"/>
        </w:rPr>
        <w:t>9</w:t>
      </w:r>
      <w:r w:rsidR="009C00F0" w:rsidRPr="004C4EF0">
        <w:rPr>
          <w:rFonts w:ascii="inherit" w:eastAsia="Times New Roman" w:hAnsi="inherit" w:cs="Tahoma"/>
          <w:color w:val="000000"/>
          <w:sz w:val="16"/>
          <w:szCs w:val="16"/>
        </w:rPr>
        <w:t>.</w:t>
      </w:r>
      <w:r w:rsidR="00C21338">
        <w:rPr>
          <w:rFonts w:ascii="inherit" w:eastAsia="Times New Roman" w:hAnsi="inherit" w:cs="Tahoma"/>
          <w:color w:val="000000"/>
          <w:sz w:val="16"/>
          <w:szCs w:val="16"/>
        </w:rPr>
        <w:t>12</w:t>
      </w:r>
      <w:r w:rsidR="009C00F0" w:rsidRPr="004C4EF0">
        <w:rPr>
          <w:rFonts w:ascii="inherit" w:eastAsia="Times New Roman" w:hAnsi="inherit" w:cs="Tahoma"/>
          <w:color w:val="000000"/>
          <w:sz w:val="16"/>
          <w:szCs w:val="16"/>
        </w:rPr>
        <w:t>.201</w:t>
      </w:r>
      <w:r w:rsidR="00E01709" w:rsidRPr="00E01709">
        <w:rPr>
          <w:rFonts w:ascii="inherit" w:eastAsia="Times New Roman" w:hAnsi="inherit" w:cs="Tahoma"/>
          <w:color w:val="000000"/>
          <w:sz w:val="16"/>
          <w:szCs w:val="16"/>
        </w:rPr>
        <w:t>7</w:t>
      </w:r>
      <w:r w:rsidR="009C00F0" w:rsidRPr="004C4EF0">
        <w:rPr>
          <w:rFonts w:ascii="inherit" w:eastAsia="Times New Roman" w:hAnsi="inherit" w:cs="Tahoma"/>
          <w:color w:val="000000"/>
          <w:sz w:val="16"/>
          <w:szCs w:val="16"/>
        </w:rPr>
        <w:t xml:space="preserve"> года, </w:t>
      </w:r>
    </w:p>
    <w:p w:rsidR="006D2690" w:rsidRPr="004C4EF0" w:rsidRDefault="004C4EF0" w:rsidP="006D2690">
      <w:pPr>
        <w:spacing w:after="0" w:line="166" w:lineRule="atLeast"/>
        <w:textAlignment w:val="baseline"/>
        <w:rPr>
          <w:rFonts w:ascii="inherit" w:eastAsia="Times New Roman" w:hAnsi="inherit" w:cs="Tahoma"/>
          <w:color w:val="000000"/>
          <w:sz w:val="16"/>
          <w:szCs w:val="16"/>
        </w:rPr>
      </w:pPr>
      <w:r w:rsidRPr="004C4EF0">
        <w:rPr>
          <w:rFonts w:ascii="inherit" w:eastAsia="Times New Roman" w:hAnsi="inherit" w:cs="Tahoma"/>
          <w:color w:val="000000"/>
          <w:sz w:val="16"/>
          <w:szCs w:val="16"/>
        </w:rPr>
        <w:t xml:space="preserve">Размещен на официальном сайте администрации </w:t>
      </w:r>
      <w:proofErr w:type="spellStart"/>
      <w:r w:rsidRPr="004C4EF0">
        <w:rPr>
          <w:rFonts w:ascii="inherit" w:eastAsia="Times New Roman" w:hAnsi="inherit" w:cs="Tahoma"/>
          <w:color w:val="000000"/>
          <w:sz w:val="16"/>
          <w:szCs w:val="16"/>
        </w:rPr>
        <w:t>гп</w:t>
      </w:r>
      <w:proofErr w:type="spellEnd"/>
      <w:r w:rsidRPr="004C4EF0">
        <w:rPr>
          <w:rFonts w:ascii="inherit" w:eastAsia="Times New Roman" w:hAnsi="inherit" w:cs="Tahoma"/>
          <w:color w:val="000000"/>
          <w:sz w:val="16"/>
          <w:szCs w:val="16"/>
        </w:rPr>
        <w:t xml:space="preserve">. Игрим </w:t>
      </w:r>
      <w:r w:rsidR="00C21338">
        <w:rPr>
          <w:rFonts w:ascii="inherit" w:eastAsia="Times New Roman" w:hAnsi="inherit" w:cs="Tahoma"/>
          <w:color w:val="000000"/>
          <w:sz w:val="16"/>
          <w:szCs w:val="16"/>
        </w:rPr>
        <w:t>2</w:t>
      </w:r>
      <w:r w:rsidR="00E01709" w:rsidRPr="00E01709">
        <w:rPr>
          <w:rFonts w:ascii="inherit" w:eastAsia="Times New Roman" w:hAnsi="inherit" w:cs="Tahoma"/>
          <w:color w:val="000000"/>
          <w:sz w:val="16"/>
          <w:szCs w:val="16"/>
        </w:rPr>
        <w:t>9</w:t>
      </w:r>
      <w:r w:rsidR="00E01709" w:rsidRPr="004C4EF0">
        <w:rPr>
          <w:rFonts w:ascii="inherit" w:eastAsia="Times New Roman" w:hAnsi="inherit" w:cs="Tahoma"/>
          <w:color w:val="000000"/>
          <w:sz w:val="16"/>
          <w:szCs w:val="16"/>
        </w:rPr>
        <w:t>.</w:t>
      </w:r>
      <w:r w:rsidR="00C21338">
        <w:rPr>
          <w:rFonts w:ascii="inherit" w:eastAsia="Times New Roman" w:hAnsi="inherit" w:cs="Tahoma"/>
          <w:color w:val="000000"/>
          <w:sz w:val="16"/>
          <w:szCs w:val="16"/>
        </w:rPr>
        <w:t>12</w:t>
      </w:r>
      <w:r w:rsidR="00E01709" w:rsidRPr="004C4EF0">
        <w:rPr>
          <w:rFonts w:ascii="inherit" w:eastAsia="Times New Roman" w:hAnsi="inherit" w:cs="Tahoma"/>
          <w:color w:val="000000"/>
          <w:sz w:val="16"/>
          <w:szCs w:val="16"/>
        </w:rPr>
        <w:t>.201</w:t>
      </w:r>
      <w:r w:rsidR="00E01709" w:rsidRPr="00E01709">
        <w:rPr>
          <w:rFonts w:ascii="inherit" w:eastAsia="Times New Roman" w:hAnsi="inherit" w:cs="Tahoma"/>
          <w:color w:val="000000"/>
          <w:sz w:val="16"/>
          <w:szCs w:val="16"/>
        </w:rPr>
        <w:t>7</w:t>
      </w:r>
      <w:r w:rsidR="00E01709" w:rsidRPr="004C4EF0">
        <w:rPr>
          <w:rFonts w:ascii="inherit" w:eastAsia="Times New Roman" w:hAnsi="inherit" w:cs="Tahoma"/>
          <w:color w:val="000000"/>
          <w:sz w:val="16"/>
          <w:szCs w:val="16"/>
        </w:rPr>
        <w:t xml:space="preserve"> года</w:t>
      </w:r>
      <w:r w:rsidR="006D2690" w:rsidRPr="00E01709">
        <w:rPr>
          <w:rFonts w:ascii="inherit" w:eastAsia="Times New Roman" w:hAnsi="inherit" w:cs="Tahoma"/>
          <w:color w:val="000000"/>
          <w:sz w:val="16"/>
          <w:szCs w:val="16"/>
        </w:rPr>
        <w:t>,</w:t>
      </w:r>
    </w:p>
    <w:p w:rsidR="00CF4678" w:rsidRPr="004C4EF0" w:rsidRDefault="006D2690" w:rsidP="004C4EF0">
      <w:pPr>
        <w:spacing w:after="0" w:line="166" w:lineRule="atLeast"/>
        <w:textAlignment w:val="baseline"/>
        <w:rPr>
          <w:rFonts w:ascii="inherit" w:eastAsia="Times New Roman" w:hAnsi="inherit" w:cs="Tahoma"/>
          <w:color w:val="000000"/>
          <w:sz w:val="16"/>
          <w:szCs w:val="16"/>
        </w:rPr>
      </w:pPr>
      <w:r w:rsidRPr="00E01709">
        <w:rPr>
          <w:rFonts w:ascii="inherit" w:eastAsia="Times New Roman" w:hAnsi="inherit" w:cs="Tahoma"/>
          <w:color w:val="000000"/>
          <w:sz w:val="16"/>
          <w:szCs w:val="16"/>
        </w:rPr>
        <w:t>О</w:t>
      </w:r>
      <w:r w:rsidR="004C4EF0" w:rsidRPr="004C4EF0">
        <w:rPr>
          <w:rFonts w:ascii="inherit" w:eastAsia="Times New Roman" w:hAnsi="inherit" w:cs="Tahoma"/>
          <w:color w:val="000000"/>
          <w:sz w:val="16"/>
          <w:szCs w:val="16"/>
        </w:rPr>
        <w:t xml:space="preserve">бнародован на официальных стендах </w:t>
      </w:r>
      <w:r w:rsidR="00C21338">
        <w:rPr>
          <w:rFonts w:ascii="inherit" w:eastAsia="Times New Roman" w:hAnsi="inherit" w:cs="Tahoma"/>
          <w:color w:val="000000"/>
          <w:sz w:val="16"/>
          <w:szCs w:val="16"/>
        </w:rPr>
        <w:t>29</w:t>
      </w:r>
      <w:r w:rsidR="00E01709" w:rsidRPr="004C4EF0">
        <w:rPr>
          <w:rFonts w:ascii="inherit" w:eastAsia="Times New Roman" w:hAnsi="inherit" w:cs="Tahoma"/>
          <w:color w:val="000000"/>
          <w:sz w:val="16"/>
          <w:szCs w:val="16"/>
        </w:rPr>
        <w:t>.</w:t>
      </w:r>
      <w:r w:rsidR="00C21338">
        <w:rPr>
          <w:rFonts w:ascii="inherit" w:eastAsia="Times New Roman" w:hAnsi="inherit" w:cs="Tahoma"/>
          <w:color w:val="000000"/>
          <w:sz w:val="16"/>
          <w:szCs w:val="16"/>
        </w:rPr>
        <w:t>12</w:t>
      </w:r>
      <w:r w:rsidR="00E01709" w:rsidRPr="004C4EF0">
        <w:rPr>
          <w:rFonts w:ascii="inherit" w:eastAsia="Times New Roman" w:hAnsi="inherit" w:cs="Tahoma"/>
          <w:color w:val="000000"/>
          <w:sz w:val="16"/>
          <w:szCs w:val="16"/>
        </w:rPr>
        <w:t>.201</w:t>
      </w:r>
      <w:r w:rsidR="00E01709" w:rsidRPr="00E01709">
        <w:rPr>
          <w:rFonts w:ascii="inherit" w:eastAsia="Times New Roman" w:hAnsi="inherit" w:cs="Tahoma"/>
          <w:color w:val="000000"/>
          <w:sz w:val="16"/>
          <w:szCs w:val="16"/>
        </w:rPr>
        <w:t>7</w:t>
      </w:r>
      <w:r w:rsidR="00E01709" w:rsidRPr="004C4EF0">
        <w:rPr>
          <w:rFonts w:ascii="inherit" w:eastAsia="Times New Roman" w:hAnsi="inherit" w:cs="Tahoma"/>
          <w:color w:val="000000"/>
          <w:sz w:val="16"/>
          <w:szCs w:val="16"/>
        </w:rPr>
        <w:t xml:space="preserve"> года</w:t>
      </w:r>
      <w:r w:rsidRPr="00E01709">
        <w:rPr>
          <w:rFonts w:ascii="inherit" w:eastAsia="Times New Roman" w:hAnsi="inherit" w:cs="Tahoma"/>
          <w:color w:val="000000"/>
          <w:sz w:val="16"/>
          <w:szCs w:val="16"/>
        </w:rPr>
        <w:t>.</w:t>
      </w:r>
    </w:p>
    <w:p w:rsidR="000D6902" w:rsidRDefault="000D6902" w:rsidP="006D2690">
      <w:pPr>
        <w:spacing w:after="0" w:line="166" w:lineRule="atLeast"/>
        <w:textAlignment w:val="baseline"/>
        <w:rPr>
          <w:rFonts w:eastAsia="Times New Roman" w:cs="Tahoma"/>
          <w:color w:val="000000"/>
          <w:sz w:val="16"/>
          <w:szCs w:val="16"/>
        </w:rPr>
      </w:pPr>
    </w:p>
    <w:p w:rsidR="000D6902" w:rsidRDefault="000D6902" w:rsidP="006D2690">
      <w:pPr>
        <w:spacing w:after="0" w:line="166" w:lineRule="atLeast"/>
        <w:textAlignment w:val="baseline"/>
        <w:rPr>
          <w:rFonts w:eastAsia="Times New Roman" w:cs="Tahoma"/>
          <w:color w:val="000000"/>
          <w:sz w:val="16"/>
          <w:szCs w:val="16"/>
        </w:rPr>
      </w:pPr>
    </w:p>
    <w:p w:rsidR="000D6902" w:rsidRDefault="000D6902" w:rsidP="006D2690">
      <w:pPr>
        <w:spacing w:after="0" w:line="166" w:lineRule="atLeast"/>
        <w:textAlignment w:val="baseline"/>
        <w:rPr>
          <w:rFonts w:eastAsia="Times New Roman" w:cs="Tahoma"/>
          <w:color w:val="000000"/>
          <w:sz w:val="16"/>
          <w:szCs w:val="16"/>
        </w:rPr>
      </w:pPr>
    </w:p>
    <w:p w:rsidR="000D6902" w:rsidRDefault="000D6902" w:rsidP="006D2690">
      <w:pPr>
        <w:spacing w:after="0" w:line="166" w:lineRule="atLeast"/>
        <w:textAlignment w:val="baseline"/>
        <w:rPr>
          <w:rFonts w:eastAsia="Times New Roman" w:cs="Tahoma"/>
          <w:color w:val="000000"/>
          <w:sz w:val="16"/>
          <w:szCs w:val="16"/>
        </w:rPr>
      </w:pPr>
    </w:p>
    <w:p w:rsidR="000D6902" w:rsidRDefault="000D6902" w:rsidP="006D2690">
      <w:pPr>
        <w:spacing w:after="0" w:line="166" w:lineRule="atLeast"/>
        <w:textAlignment w:val="baseline"/>
        <w:rPr>
          <w:rFonts w:eastAsia="Times New Roman" w:cs="Tahoma"/>
          <w:color w:val="000000"/>
          <w:sz w:val="16"/>
          <w:szCs w:val="16"/>
        </w:rPr>
      </w:pPr>
    </w:p>
    <w:p w:rsidR="000D6902" w:rsidRDefault="000D6902" w:rsidP="006D2690">
      <w:pPr>
        <w:spacing w:after="0" w:line="166" w:lineRule="atLeast"/>
        <w:textAlignment w:val="baseline"/>
        <w:rPr>
          <w:rFonts w:eastAsia="Times New Roman" w:cs="Tahoma"/>
          <w:color w:val="000000"/>
          <w:sz w:val="16"/>
          <w:szCs w:val="16"/>
        </w:rPr>
      </w:pPr>
    </w:p>
    <w:p w:rsidR="00E01709" w:rsidRDefault="00E01709" w:rsidP="006D2690">
      <w:pPr>
        <w:spacing w:after="0" w:line="166" w:lineRule="atLeast"/>
        <w:textAlignment w:val="baseline"/>
        <w:rPr>
          <w:rFonts w:eastAsia="Times New Roman" w:cs="Tahoma"/>
          <w:color w:val="000000"/>
          <w:sz w:val="16"/>
          <w:szCs w:val="16"/>
        </w:rPr>
      </w:pPr>
    </w:p>
    <w:p w:rsidR="00E01709" w:rsidRDefault="00E01709" w:rsidP="006D2690">
      <w:pPr>
        <w:spacing w:after="0" w:line="166" w:lineRule="atLeast"/>
        <w:textAlignment w:val="baseline"/>
        <w:rPr>
          <w:rFonts w:eastAsia="Times New Roman" w:cs="Tahoma"/>
          <w:color w:val="000000"/>
          <w:sz w:val="16"/>
          <w:szCs w:val="16"/>
        </w:rPr>
      </w:pPr>
    </w:p>
    <w:p w:rsidR="00E01709" w:rsidRDefault="00E01709" w:rsidP="006D2690">
      <w:pPr>
        <w:spacing w:after="0" w:line="166" w:lineRule="atLeast"/>
        <w:textAlignment w:val="baseline"/>
        <w:rPr>
          <w:rFonts w:eastAsia="Times New Roman" w:cs="Tahoma"/>
          <w:color w:val="000000"/>
          <w:sz w:val="16"/>
          <w:szCs w:val="16"/>
        </w:rPr>
      </w:pPr>
    </w:p>
    <w:p w:rsidR="00E01709" w:rsidRDefault="00E01709" w:rsidP="006D2690">
      <w:pPr>
        <w:spacing w:after="0" w:line="166" w:lineRule="atLeast"/>
        <w:textAlignment w:val="baseline"/>
        <w:rPr>
          <w:rFonts w:eastAsia="Times New Roman" w:cs="Tahoma"/>
          <w:color w:val="000000"/>
          <w:sz w:val="16"/>
          <w:szCs w:val="16"/>
        </w:rPr>
      </w:pPr>
    </w:p>
    <w:p w:rsidR="00E01709" w:rsidRDefault="00E01709" w:rsidP="006D2690">
      <w:pPr>
        <w:spacing w:after="0" w:line="166" w:lineRule="atLeast"/>
        <w:textAlignment w:val="baseline"/>
        <w:rPr>
          <w:rFonts w:eastAsia="Times New Roman" w:cs="Tahoma"/>
          <w:color w:val="000000"/>
          <w:sz w:val="16"/>
          <w:szCs w:val="16"/>
        </w:rPr>
      </w:pPr>
    </w:p>
    <w:p w:rsidR="000D6902" w:rsidRDefault="000D6902" w:rsidP="006D2690">
      <w:pPr>
        <w:spacing w:after="0" w:line="166" w:lineRule="atLeast"/>
        <w:textAlignment w:val="baseline"/>
        <w:rPr>
          <w:rFonts w:eastAsia="Times New Roman" w:cs="Tahoma"/>
          <w:color w:val="000000"/>
          <w:sz w:val="16"/>
          <w:szCs w:val="16"/>
        </w:rPr>
      </w:pPr>
    </w:p>
    <w:p w:rsidR="006D2690" w:rsidRPr="006D2690" w:rsidRDefault="006D2690" w:rsidP="006D2690">
      <w:pPr>
        <w:spacing w:after="0" w:line="166" w:lineRule="atLeast"/>
        <w:textAlignment w:val="baseline"/>
        <w:rPr>
          <w:rFonts w:ascii="inherit" w:eastAsia="Times New Roman" w:hAnsi="inherit" w:cs="Tahoma"/>
          <w:color w:val="000000"/>
          <w:sz w:val="16"/>
          <w:szCs w:val="16"/>
        </w:rPr>
      </w:pPr>
      <w:r w:rsidRPr="006D2690">
        <w:rPr>
          <w:rFonts w:ascii="inherit" w:eastAsia="Times New Roman" w:hAnsi="inherit" w:cs="Tahoma"/>
          <w:color w:val="000000"/>
          <w:sz w:val="16"/>
          <w:szCs w:val="16"/>
        </w:rPr>
        <w:t xml:space="preserve">Обзор подготовлен: </w:t>
      </w:r>
    </w:p>
    <w:p w:rsidR="006D2690" w:rsidRPr="006D2690" w:rsidRDefault="006D2690" w:rsidP="006D2690">
      <w:pPr>
        <w:spacing w:after="0" w:line="166" w:lineRule="atLeast"/>
        <w:textAlignment w:val="baseline"/>
        <w:rPr>
          <w:rFonts w:ascii="inherit" w:eastAsia="Times New Roman" w:hAnsi="inherit" w:cs="Tahoma"/>
          <w:color w:val="000000"/>
          <w:sz w:val="16"/>
          <w:szCs w:val="16"/>
        </w:rPr>
      </w:pPr>
      <w:r w:rsidRPr="006D2690">
        <w:rPr>
          <w:rFonts w:ascii="inherit" w:eastAsia="Times New Roman" w:hAnsi="inherit" w:cs="Tahoma"/>
          <w:color w:val="000000"/>
          <w:sz w:val="16"/>
          <w:szCs w:val="16"/>
        </w:rPr>
        <w:t>Заведующим сектором по правовым</w:t>
      </w:r>
    </w:p>
    <w:p w:rsidR="006D2690" w:rsidRPr="006D2690" w:rsidRDefault="006D2690" w:rsidP="006D2690">
      <w:pPr>
        <w:spacing w:after="0" w:line="166" w:lineRule="atLeast"/>
        <w:textAlignment w:val="baseline"/>
        <w:rPr>
          <w:rFonts w:ascii="inherit" w:eastAsia="Times New Roman" w:hAnsi="inherit" w:cs="Tahoma"/>
          <w:color w:val="000000"/>
          <w:sz w:val="16"/>
          <w:szCs w:val="16"/>
        </w:rPr>
      </w:pPr>
      <w:r w:rsidRPr="006D2690">
        <w:rPr>
          <w:rFonts w:ascii="inherit" w:eastAsia="Times New Roman" w:hAnsi="inherit" w:cs="Tahoma"/>
          <w:color w:val="000000"/>
          <w:sz w:val="16"/>
          <w:szCs w:val="16"/>
        </w:rPr>
        <w:t>вопросам администрации городского поселения Игрим Е.Н. Пранцкевич</w:t>
      </w:r>
    </w:p>
    <w:p w:rsidR="006D2690" w:rsidRPr="006D2690" w:rsidRDefault="006D2690" w:rsidP="006D2690">
      <w:pPr>
        <w:spacing w:after="0" w:line="166" w:lineRule="atLeast"/>
        <w:textAlignment w:val="baseline"/>
        <w:rPr>
          <w:rFonts w:ascii="inherit" w:eastAsia="Times New Roman" w:hAnsi="inherit" w:cs="Tahoma"/>
          <w:color w:val="000000"/>
          <w:sz w:val="16"/>
          <w:szCs w:val="16"/>
        </w:rPr>
      </w:pPr>
    </w:p>
    <w:sectPr w:rsidR="006D2690" w:rsidRPr="006D2690" w:rsidSect="004E1FEC">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F6E3A"/>
    <w:multiLevelType w:val="multilevel"/>
    <w:tmpl w:val="E8E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CF4678"/>
    <w:rsid w:val="000314BB"/>
    <w:rsid w:val="00051289"/>
    <w:rsid w:val="000565B2"/>
    <w:rsid w:val="00097FAA"/>
    <w:rsid w:val="000C7116"/>
    <w:rsid w:val="000D6902"/>
    <w:rsid w:val="000E70E1"/>
    <w:rsid w:val="00111734"/>
    <w:rsid w:val="00125281"/>
    <w:rsid w:val="00210F39"/>
    <w:rsid w:val="00285B44"/>
    <w:rsid w:val="00336C8E"/>
    <w:rsid w:val="00340B04"/>
    <w:rsid w:val="00384F91"/>
    <w:rsid w:val="0040101C"/>
    <w:rsid w:val="004C4EF0"/>
    <w:rsid w:val="004E1FEC"/>
    <w:rsid w:val="0052592C"/>
    <w:rsid w:val="00526800"/>
    <w:rsid w:val="005521D1"/>
    <w:rsid w:val="00560D99"/>
    <w:rsid w:val="00651751"/>
    <w:rsid w:val="00670533"/>
    <w:rsid w:val="006D2690"/>
    <w:rsid w:val="006E5990"/>
    <w:rsid w:val="0071016B"/>
    <w:rsid w:val="007E6495"/>
    <w:rsid w:val="008D688C"/>
    <w:rsid w:val="009474E7"/>
    <w:rsid w:val="00957335"/>
    <w:rsid w:val="009C00F0"/>
    <w:rsid w:val="00A129FD"/>
    <w:rsid w:val="00A15CFB"/>
    <w:rsid w:val="00A21FAB"/>
    <w:rsid w:val="00A22326"/>
    <w:rsid w:val="00A50732"/>
    <w:rsid w:val="00A54847"/>
    <w:rsid w:val="00A607AB"/>
    <w:rsid w:val="00AA731D"/>
    <w:rsid w:val="00AB15D0"/>
    <w:rsid w:val="00AE1B43"/>
    <w:rsid w:val="00AF3358"/>
    <w:rsid w:val="00B234DB"/>
    <w:rsid w:val="00C10433"/>
    <w:rsid w:val="00C21338"/>
    <w:rsid w:val="00C3022F"/>
    <w:rsid w:val="00CA79F4"/>
    <w:rsid w:val="00CD0981"/>
    <w:rsid w:val="00CF4678"/>
    <w:rsid w:val="00E01709"/>
    <w:rsid w:val="00E173BE"/>
    <w:rsid w:val="00E25853"/>
    <w:rsid w:val="00E31018"/>
    <w:rsid w:val="00E85EC5"/>
    <w:rsid w:val="00E92CEC"/>
    <w:rsid w:val="00F37BE6"/>
    <w:rsid w:val="00F8676D"/>
    <w:rsid w:val="00FE1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99"/>
  </w:style>
  <w:style w:type="paragraph" w:styleId="1">
    <w:name w:val="heading 1"/>
    <w:basedOn w:val="a"/>
    <w:link w:val="10"/>
    <w:uiPriority w:val="9"/>
    <w:qFormat/>
    <w:rsid w:val="00526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252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F46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F4678"/>
    <w:rPr>
      <w:i/>
      <w:iCs/>
    </w:rPr>
  </w:style>
  <w:style w:type="character" w:customStyle="1" w:styleId="apple-converted-space">
    <w:name w:val="apple-converted-space"/>
    <w:basedOn w:val="a0"/>
    <w:rsid w:val="00CF4678"/>
  </w:style>
  <w:style w:type="character" w:styleId="a6">
    <w:name w:val="Hyperlink"/>
    <w:basedOn w:val="a0"/>
    <w:uiPriority w:val="99"/>
    <w:semiHidden/>
    <w:unhideWhenUsed/>
    <w:rsid w:val="00CF4678"/>
    <w:rPr>
      <w:color w:val="0000FF"/>
      <w:u w:val="single"/>
    </w:rPr>
  </w:style>
  <w:style w:type="character" w:customStyle="1" w:styleId="10">
    <w:name w:val="Заголовок 1 Знак"/>
    <w:basedOn w:val="a0"/>
    <w:link w:val="1"/>
    <w:uiPriority w:val="9"/>
    <w:rsid w:val="00526800"/>
    <w:rPr>
      <w:rFonts w:ascii="Times New Roman" w:eastAsia="Times New Roman" w:hAnsi="Times New Roman" w:cs="Times New Roman"/>
      <w:b/>
      <w:bCs/>
      <w:kern w:val="36"/>
      <w:sz w:val="48"/>
      <w:szCs w:val="48"/>
    </w:rPr>
  </w:style>
  <w:style w:type="character" w:styleId="a7">
    <w:name w:val="Strong"/>
    <w:basedOn w:val="a0"/>
    <w:uiPriority w:val="22"/>
    <w:qFormat/>
    <w:rsid w:val="00526800"/>
    <w:rPr>
      <w:b/>
      <w:bCs/>
    </w:rPr>
  </w:style>
  <w:style w:type="paragraph" w:customStyle="1" w:styleId="rtejustify">
    <w:name w:val="rtejustify"/>
    <w:basedOn w:val="a"/>
    <w:rsid w:val="0052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con-pic">
    <w:name w:val="file-icon-pic"/>
    <w:basedOn w:val="a0"/>
    <w:rsid w:val="000565B2"/>
  </w:style>
  <w:style w:type="paragraph" w:customStyle="1" w:styleId="formattext">
    <w:name w:val="formattext"/>
    <w:basedOn w:val="a"/>
    <w:rsid w:val="00CA7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D6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D6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D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2528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2236571">
      <w:bodyDiv w:val="1"/>
      <w:marLeft w:val="0"/>
      <w:marRight w:val="0"/>
      <w:marTop w:val="0"/>
      <w:marBottom w:val="0"/>
      <w:divBdr>
        <w:top w:val="none" w:sz="0" w:space="0" w:color="auto"/>
        <w:left w:val="none" w:sz="0" w:space="0" w:color="auto"/>
        <w:bottom w:val="none" w:sz="0" w:space="0" w:color="auto"/>
        <w:right w:val="none" w:sz="0" w:space="0" w:color="auto"/>
      </w:divBdr>
      <w:divsChild>
        <w:div w:id="8221047">
          <w:marLeft w:val="0"/>
          <w:marRight w:val="0"/>
          <w:marTop w:val="0"/>
          <w:marBottom w:val="125"/>
          <w:divBdr>
            <w:top w:val="none" w:sz="0" w:space="0" w:color="auto"/>
            <w:left w:val="none" w:sz="0" w:space="0" w:color="auto"/>
            <w:bottom w:val="none" w:sz="0" w:space="0" w:color="auto"/>
            <w:right w:val="none" w:sz="0" w:space="0" w:color="auto"/>
          </w:divBdr>
        </w:div>
      </w:divsChild>
    </w:div>
    <w:div w:id="105198306">
      <w:bodyDiv w:val="1"/>
      <w:marLeft w:val="0"/>
      <w:marRight w:val="0"/>
      <w:marTop w:val="0"/>
      <w:marBottom w:val="0"/>
      <w:divBdr>
        <w:top w:val="none" w:sz="0" w:space="0" w:color="auto"/>
        <w:left w:val="none" w:sz="0" w:space="0" w:color="auto"/>
        <w:bottom w:val="none" w:sz="0" w:space="0" w:color="auto"/>
        <w:right w:val="none" w:sz="0" w:space="0" w:color="auto"/>
      </w:divBdr>
      <w:divsChild>
        <w:div w:id="1912498797">
          <w:marLeft w:val="0"/>
          <w:marRight w:val="0"/>
          <w:marTop w:val="0"/>
          <w:marBottom w:val="125"/>
          <w:divBdr>
            <w:top w:val="none" w:sz="0" w:space="0" w:color="auto"/>
            <w:left w:val="none" w:sz="0" w:space="0" w:color="auto"/>
            <w:bottom w:val="none" w:sz="0" w:space="0" w:color="auto"/>
            <w:right w:val="none" w:sz="0" w:space="0" w:color="auto"/>
          </w:divBdr>
        </w:div>
      </w:divsChild>
    </w:div>
    <w:div w:id="257251340">
      <w:bodyDiv w:val="1"/>
      <w:marLeft w:val="0"/>
      <w:marRight w:val="0"/>
      <w:marTop w:val="0"/>
      <w:marBottom w:val="0"/>
      <w:divBdr>
        <w:top w:val="none" w:sz="0" w:space="0" w:color="auto"/>
        <w:left w:val="none" w:sz="0" w:space="0" w:color="auto"/>
        <w:bottom w:val="none" w:sz="0" w:space="0" w:color="auto"/>
        <w:right w:val="none" w:sz="0" w:space="0" w:color="auto"/>
      </w:divBdr>
      <w:divsChild>
        <w:div w:id="827870013">
          <w:marLeft w:val="0"/>
          <w:marRight w:val="0"/>
          <w:marTop w:val="0"/>
          <w:marBottom w:val="125"/>
          <w:divBdr>
            <w:top w:val="none" w:sz="0" w:space="0" w:color="auto"/>
            <w:left w:val="none" w:sz="0" w:space="0" w:color="auto"/>
            <w:bottom w:val="none" w:sz="0" w:space="0" w:color="auto"/>
            <w:right w:val="none" w:sz="0" w:space="0" w:color="auto"/>
          </w:divBdr>
        </w:div>
      </w:divsChild>
    </w:div>
    <w:div w:id="504786570">
      <w:bodyDiv w:val="1"/>
      <w:marLeft w:val="0"/>
      <w:marRight w:val="0"/>
      <w:marTop w:val="0"/>
      <w:marBottom w:val="0"/>
      <w:divBdr>
        <w:top w:val="none" w:sz="0" w:space="0" w:color="auto"/>
        <w:left w:val="none" w:sz="0" w:space="0" w:color="auto"/>
        <w:bottom w:val="none" w:sz="0" w:space="0" w:color="auto"/>
        <w:right w:val="none" w:sz="0" w:space="0" w:color="auto"/>
      </w:divBdr>
    </w:div>
    <w:div w:id="509105759">
      <w:bodyDiv w:val="1"/>
      <w:marLeft w:val="0"/>
      <w:marRight w:val="0"/>
      <w:marTop w:val="0"/>
      <w:marBottom w:val="0"/>
      <w:divBdr>
        <w:top w:val="none" w:sz="0" w:space="0" w:color="auto"/>
        <w:left w:val="none" w:sz="0" w:space="0" w:color="auto"/>
        <w:bottom w:val="none" w:sz="0" w:space="0" w:color="auto"/>
        <w:right w:val="none" w:sz="0" w:space="0" w:color="auto"/>
      </w:divBdr>
      <w:divsChild>
        <w:div w:id="1062487679">
          <w:marLeft w:val="0"/>
          <w:marRight w:val="0"/>
          <w:marTop w:val="0"/>
          <w:marBottom w:val="125"/>
          <w:divBdr>
            <w:top w:val="none" w:sz="0" w:space="0" w:color="auto"/>
            <w:left w:val="none" w:sz="0" w:space="0" w:color="auto"/>
            <w:bottom w:val="none" w:sz="0" w:space="0" w:color="auto"/>
            <w:right w:val="none" w:sz="0" w:space="0" w:color="auto"/>
          </w:divBdr>
        </w:div>
      </w:divsChild>
    </w:div>
    <w:div w:id="643973971">
      <w:bodyDiv w:val="1"/>
      <w:marLeft w:val="0"/>
      <w:marRight w:val="0"/>
      <w:marTop w:val="0"/>
      <w:marBottom w:val="0"/>
      <w:divBdr>
        <w:top w:val="none" w:sz="0" w:space="0" w:color="auto"/>
        <w:left w:val="none" w:sz="0" w:space="0" w:color="auto"/>
        <w:bottom w:val="none" w:sz="0" w:space="0" w:color="auto"/>
        <w:right w:val="none" w:sz="0" w:space="0" w:color="auto"/>
      </w:divBdr>
      <w:divsChild>
        <w:div w:id="919293262">
          <w:marLeft w:val="0"/>
          <w:marRight w:val="0"/>
          <w:marTop w:val="0"/>
          <w:marBottom w:val="0"/>
          <w:divBdr>
            <w:top w:val="none" w:sz="0" w:space="0" w:color="auto"/>
            <w:left w:val="none" w:sz="0" w:space="0" w:color="auto"/>
            <w:bottom w:val="none" w:sz="0" w:space="0" w:color="auto"/>
            <w:right w:val="none" w:sz="0" w:space="0" w:color="auto"/>
          </w:divBdr>
          <w:divsChild>
            <w:div w:id="530605338">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787121765">
                      <w:marLeft w:val="0"/>
                      <w:marRight w:val="0"/>
                      <w:marTop w:val="0"/>
                      <w:marBottom w:val="0"/>
                      <w:divBdr>
                        <w:top w:val="none" w:sz="0" w:space="0" w:color="auto"/>
                        <w:left w:val="none" w:sz="0" w:space="0" w:color="auto"/>
                        <w:bottom w:val="none" w:sz="0" w:space="0" w:color="auto"/>
                        <w:right w:val="none" w:sz="0" w:space="0" w:color="auto"/>
                      </w:divBdr>
                      <w:divsChild>
                        <w:div w:id="1018236648">
                          <w:marLeft w:val="0"/>
                          <w:marRight w:val="0"/>
                          <w:marTop w:val="0"/>
                          <w:marBottom w:val="0"/>
                          <w:divBdr>
                            <w:top w:val="none" w:sz="0" w:space="0" w:color="auto"/>
                            <w:left w:val="none" w:sz="0" w:space="0" w:color="auto"/>
                            <w:bottom w:val="none" w:sz="0" w:space="0" w:color="auto"/>
                            <w:right w:val="none" w:sz="0" w:space="0" w:color="auto"/>
                          </w:divBdr>
                          <w:divsChild>
                            <w:div w:id="1471051122">
                              <w:marLeft w:val="0"/>
                              <w:marRight w:val="0"/>
                              <w:marTop w:val="0"/>
                              <w:marBottom w:val="0"/>
                              <w:divBdr>
                                <w:top w:val="none" w:sz="0" w:space="0" w:color="auto"/>
                                <w:left w:val="none" w:sz="0" w:space="0" w:color="auto"/>
                                <w:bottom w:val="none" w:sz="0" w:space="0" w:color="auto"/>
                                <w:right w:val="none" w:sz="0" w:space="0" w:color="auto"/>
                              </w:divBdr>
                              <w:divsChild>
                                <w:div w:id="1508863900">
                                  <w:marLeft w:val="0"/>
                                  <w:marRight w:val="0"/>
                                  <w:marTop w:val="0"/>
                                  <w:marBottom w:val="0"/>
                                  <w:divBdr>
                                    <w:top w:val="none" w:sz="0" w:space="0" w:color="auto"/>
                                    <w:left w:val="none" w:sz="0" w:space="0" w:color="auto"/>
                                    <w:bottom w:val="none" w:sz="0" w:space="0" w:color="auto"/>
                                    <w:right w:val="none" w:sz="0" w:space="0" w:color="auto"/>
                                  </w:divBdr>
                                  <w:divsChild>
                                    <w:div w:id="685982417">
                                      <w:marLeft w:val="0"/>
                                      <w:marRight w:val="0"/>
                                      <w:marTop w:val="0"/>
                                      <w:marBottom w:val="0"/>
                                      <w:divBdr>
                                        <w:top w:val="none" w:sz="0" w:space="0" w:color="auto"/>
                                        <w:left w:val="none" w:sz="0" w:space="0" w:color="auto"/>
                                        <w:bottom w:val="none" w:sz="0" w:space="0" w:color="auto"/>
                                        <w:right w:val="none" w:sz="0" w:space="0" w:color="auto"/>
                                      </w:divBdr>
                                      <w:divsChild>
                                        <w:div w:id="1172839679">
                                          <w:marLeft w:val="0"/>
                                          <w:marRight w:val="0"/>
                                          <w:marTop w:val="0"/>
                                          <w:marBottom w:val="0"/>
                                          <w:divBdr>
                                            <w:top w:val="none" w:sz="0" w:space="0" w:color="auto"/>
                                            <w:left w:val="none" w:sz="0" w:space="0" w:color="auto"/>
                                            <w:bottom w:val="none" w:sz="0" w:space="0" w:color="auto"/>
                                            <w:right w:val="none" w:sz="0" w:space="0" w:color="auto"/>
                                          </w:divBdr>
                                          <w:divsChild>
                                            <w:div w:id="778068800">
                                              <w:marLeft w:val="0"/>
                                              <w:marRight w:val="0"/>
                                              <w:marTop w:val="0"/>
                                              <w:marBottom w:val="0"/>
                                              <w:divBdr>
                                                <w:top w:val="none" w:sz="0" w:space="0" w:color="auto"/>
                                                <w:left w:val="none" w:sz="0" w:space="0" w:color="auto"/>
                                                <w:bottom w:val="none" w:sz="0" w:space="0" w:color="auto"/>
                                                <w:right w:val="none" w:sz="0" w:space="0" w:color="auto"/>
                                              </w:divBdr>
                                              <w:divsChild>
                                                <w:div w:id="1521821039">
                                                  <w:marLeft w:val="0"/>
                                                  <w:marRight w:val="0"/>
                                                  <w:marTop w:val="0"/>
                                                  <w:marBottom w:val="0"/>
                                                  <w:divBdr>
                                                    <w:top w:val="none" w:sz="0" w:space="0" w:color="auto"/>
                                                    <w:left w:val="none" w:sz="0" w:space="0" w:color="auto"/>
                                                    <w:bottom w:val="none" w:sz="0" w:space="0" w:color="auto"/>
                                                    <w:right w:val="none" w:sz="0" w:space="0" w:color="auto"/>
                                                  </w:divBdr>
                                                  <w:divsChild>
                                                    <w:div w:id="21114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4938">
                                              <w:marLeft w:val="0"/>
                                              <w:marRight w:val="0"/>
                                              <w:marTop w:val="0"/>
                                              <w:marBottom w:val="0"/>
                                              <w:divBdr>
                                                <w:top w:val="none" w:sz="0" w:space="0" w:color="auto"/>
                                                <w:left w:val="none" w:sz="0" w:space="0" w:color="auto"/>
                                                <w:bottom w:val="none" w:sz="0" w:space="0" w:color="auto"/>
                                                <w:right w:val="none" w:sz="0" w:space="0" w:color="auto"/>
                                              </w:divBdr>
                                              <w:divsChild>
                                                <w:div w:id="1338651593">
                                                  <w:marLeft w:val="0"/>
                                                  <w:marRight w:val="0"/>
                                                  <w:marTop w:val="0"/>
                                                  <w:marBottom w:val="0"/>
                                                  <w:divBdr>
                                                    <w:top w:val="none" w:sz="0" w:space="0" w:color="auto"/>
                                                    <w:left w:val="none" w:sz="0" w:space="0" w:color="auto"/>
                                                    <w:bottom w:val="none" w:sz="0" w:space="0" w:color="auto"/>
                                                    <w:right w:val="none" w:sz="0" w:space="0" w:color="auto"/>
                                                  </w:divBdr>
                                                  <w:divsChild>
                                                    <w:div w:id="731928127">
                                                      <w:marLeft w:val="0"/>
                                                      <w:marRight w:val="0"/>
                                                      <w:marTop w:val="0"/>
                                                      <w:marBottom w:val="230"/>
                                                      <w:divBdr>
                                                        <w:top w:val="single" w:sz="4" w:space="6" w:color="6C6B6B"/>
                                                        <w:left w:val="single" w:sz="4" w:space="6" w:color="6C6B6B"/>
                                                        <w:bottom w:val="single" w:sz="4" w:space="6" w:color="6C6B6B"/>
                                                        <w:right w:val="single" w:sz="4" w:space="6" w:color="6C6B6B"/>
                                                      </w:divBdr>
                                                      <w:divsChild>
                                                        <w:div w:id="6824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4411">
      <w:bodyDiv w:val="1"/>
      <w:marLeft w:val="0"/>
      <w:marRight w:val="0"/>
      <w:marTop w:val="0"/>
      <w:marBottom w:val="0"/>
      <w:divBdr>
        <w:top w:val="none" w:sz="0" w:space="0" w:color="auto"/>
        <w:left w:val="none" w:sz="0" w:space="0" w:color="auto"/>
        <w:bottom w:val="none" w:sz="0" w:space="0" w:color="auto"/>
        <w:right w:val="none" w:sz="0" w:space="0" w:color="auto"/>
      </w:divBdr>
      <w:divsChild>
        <w:div w:id="1283683884">
          <w:marLeft w:val="0"/>
          <w:marRight w:val="0"/>
          <w:marTop w:val="0"/>
          <w:marBottom w:val="125"/>
          <w:divBdr>
            <w:top w:val="none" w:sz="0" w:space="0" w:color="auto"/>
            <w:left w:val="none" w:sz="0" w:space="0" w:color="auto"/>
            <w:bottom w:val="none" w:sz="0" w:space="0" w:color="auto"/>
            <w:right w:val="none" w:sz="0" w:space="0" w:color="auto"/>
          </w:divBdr>
        </w:div>
      </w:divsChild>
    </w:div>
    <w:div w:id="673803073">
      <w:bodyDiv w:val="1"/>
      <w:marLeft w:val="0"/>
      <w:marRight w:val="0"/>
      <w:marTop w:val="0"/>
      <w:marBottom w:val="0"/>
      <w:divBdr>
        <w:top w:val="none" w:sz="0" w:space="0" w:color="auto"/>
        <w:left w:val="none" w:sz="0" w:space="0" w:color="auto"/>
        <w:bottom w:val="none" w:sz="0" w:space="0" w:color="auto"/>
        <w:right w:val="none" w:sz="0" w:space="0" w:color="auto"/>
      </w:divBdr>
      <w:divsChild>
        <w:div w:id="1074666711">
          <w:marLeft w:val="0"/>
          <w:marRight w:val="0"/>
          <w:marTop w:val="0"/>
          <w:marBottom w:val="0"/>
          <w:divBdr>
            <w:top w:val="none" w:sz="0" w:space="0" w:color="auto"/>
            <w:left w:val="none" w:sz="0" w:space="0" w:color="auto"/>
            <w:bottom w:val="none" w:sz="0" w:space="0" w:color="auto"/>
            <w:right w:val="none" w:sz="0" w:space="0" w:color="auto"/>
          </w:divBdr>
        </w:div>
        <w:div w:id="91973767">
          <w:marLeft w:val="0"/>
          <w:marRight w:val="0"/>
          <w:marTop w:val="0"/>
          <w:marBottom w:val="0"/>
          <w:divBdr>
            <w:top w:val="none" w:sz="0" w:space="0" w:color="auto"/>
            <w:left w:val="none" w:sz="0" w:space="0" w:color="auto"/>
            <w:bottom w:val="none" w:sz="0" w:space="0" w:color="auto"/>
            <w:right w:val="none" w:sz="0" w:space="0" w:color="auto"/>
          </w:divBdr>
          <w:divsChild>
            <w:div w:id="501624769">
              <w:marLeft w:val="0"/>
              <w:marRight w:val="0"/>
              <w:marTop w:val="0"/>
              <w:marBottom w:val="0"/>
              <w:divBdr>
                <w:top w:val="none" w:sz="0" w:space="0" w:color="auto"/>
                <w:left w:val="none" w:sz="0" w:space="0" w:color="auto"/>
                <w:bottom w:val="none" w:sz="0" w:space="0" w:color="auto"/>
                <w:right w:val="none" w:sz="0" w:space="0" w:color="auto"/>
              </w:divBdr>
              <w:divsChild>
                <w:div w:id="964851047">
                  <w:marLeft w:val="0"/>
                  <w:marRight w:val="0"/>
                  <w:marTop w:val="0"/>
                  <w:marBottom w:val="0"/>
                  <w:divBdr>
                    <w:top w:val="none" w:sz="0" w:space="0" w:color="auto"/>
                    <w:left w:val="none" w:sz="0" w:space="0" w:color="auto"/>
                    <w:bottom w:val="none" w:sz="0" w:space="0" w:color="auto"/>
                    <w:right w:val="none" w:sz="0" w:space="0" w:color="auto"/>
                  </w:divBdr>
                  <w:divsChild>
                    <w:div w:id="405808909">
                      <w:marLeft w:val="0"/>
                      <w:marRight w:val="0"/>
                      <w:marTop w:val="0"/>
                      <w:marBottom w:val="0"/>
                      <w:divBdr>
                        <w:top w:val="none" w:sz="0" w:space="0" w:color="auto"/>
                        <w:left w:val="none" w:sz="0" w:space="0" w:color="auto"/>
                        <w:bottom w:val="none" w:sz="0" w:space="0" w:color="auto"/>
                        <w:right w:val="none" w:sz="0" w:space="0" w:color="auto"/>
                      </w:divBdr>
                      <w:divsChild>
                        <w:div w:id="1475871845">
                          <w:marLeft w:val="0"/>
                          <w:marRight w:val="0"/>
                          <w:marTop w:val="0"/>
                          <w:marBottom w:val="0"/>
                          <w:divBdr>
                            <w:top w:val="none" w:sz="0" w:space="0" w:color="auto"/>
                            <w:left w:val="none" w:sz="0" w:space="0" w:color="auto"/>
                            <w:bottom w:val="none" w:sz="0" w:space="0" w:color="auto"/>
                            <w:right w:val="none" w:sz="0" w:space="0" w:color="auto"/>
                          </w:divBdr>
                          <w:divsChild>
                            <w:div w:id="851191152">
                              <w:marLeft w:val="0"/>
                              <w:marRight w:val="0"/>
                              <w:marTop w:val="0"/>
                              <w:marBottom w:val="0"/>
                              <w:divBdr>
                                <w:top w:val="none" w:sz="0" w:space="0" w:color="auto"/>
                                <w:left w:val="none" w:sz="0" w:space="0" w:color="auto"/>
                                <w:bottom w:val="none" w:sz="0" w:space="0" w:color="auto"/>
                                <w:right w:val="none" w:sz="0" w:space="0" w:color="auto"/>
                              </w:divBdr>
                              <w:divsChild>
                                <w:div w:id="1786659179">
                                  <w:marLeft w:val="0"/>
                                  <w:marRight w:val="0"/>
                                  <w:marTop w:val="0"/>
                                  <w:marBottom w:val="0"/>
                                  <w:divBdr>
                                    <w:top w:val="none" w:sz="0" w:space="0" w:color="auto"/>
                                    <w:left w:val="none" w:sz="0" w:space="0" w:color="auto"/>
                                    <w:bottom w:val="none" w:sz="0" w:space="0" w:color="auto"/>
                                    <w:right w:val="none" w:sz="0" w:space="0" w:color="auto"/>
                                  </w:divBdr>
                                  <w:divsChild>
                                    <w:div w:id="656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83338">
      <w:bodyDiv w:val="1"/>
      <w:marLeft w:val="0"/>
      <w:marRight w:val="0"/>
      <w:marTop w:val="0"/>
      <w:marBottom w:val="0"/>
      <w:divBdr>
        <w:top w:val="none" w:sz="0" w:space="0" w:color="auto"/>
        <w:left w:val="none" w:sz="0" w:space="0" w:color="auto"/>
        <w:bottom w:val="none" w:sz="0" w:space="0" w:color="auto"/>
        <w:right w:val="none" w:sz="0" w:space="0" w:color="auto"/>
      </w:divBdr>
    </w:div>
    <w:div w:id="684092840">
      <w:bodyDiv w:val="1"/>
      <w:marLeft w:val="0"/>
      <w:marRight w:val="0"/>
      <w:marTop w:val="0"/>
      <w:marBottom w:val="0"/>
      <w:divBdr>
        <w:top w:val="none" w:sz="0" w:space="0" w:color="auto"/>
        <w:left w:val="none" w:sz="0" w:space="0" w:color="auto"/>
        <w:bottom w:val="none" w:sz="0" w:space="0" w:color="auto"/>
        <w:right w:val="none" w:sz="0" w:space="0" w:color="auto"/>
      </w:divBdr>
    </w:div>
    <w:div w:id="722876520">
      <w:bodyDiv w:val="1"/>
      <w:marLeft w:val="0"/>
      <w:marRight w:val="0"/>
      <w:marTop w:val="0"/>
      <w:marBottom w:val="0"/>
      <w:divBdr>
        <w:top w:val="none" w:sz="0" w:space="0" w:color="auto"/>
        <w:left w:val="none" w:sz="0" w:space="0" w:color="auto"/>
        <w:bottom w:val="none" w:sz="0" w:space="0" w:color="auto"/>
        <w:right w:val="none" w:sz="0" w:space="0" w:color="auto"/>
      </w:divBdr>
      <w:divsChild>
        <w:div w:id="1973293518">
          <w:marLeft w:val="0"/>
          <w:marRight w:val="0"/>
          <w:marTop w:val="0"/>
          <w:marBottom w:val="125"/>
          <w:divBdr>
            <w:top w:val="none" w:sz="0" w:space="0" w:color="auto"/>
            <w:left w:val="none" w:sz="0" w:space="0" w:color="auto"/>
            <w:bottom w:val="none" w:sz="0" w:space="0" w:color="auto"/>
            <w:right w:val="none" w:sz="0" w:space="0" w:color="auto"/>
          </w:divBdr>
        </w:div>
      </w:divsChild>
    </w:div>
    <w:div w:id="796527156">
      <w:bodyDiv w:val="1"/>
      <w:marLeft w:val="0"/>
      <w:marRight w:val="0"/>
      <w:marTop w:val="0"/>
      <w:marBottom w:val="0"/>
      <w:divBdr>
        <w:top w:val="none" w:sz="0" w:space="0" w:color="auto"/>
        <w:left w:val="none" w:sz="0" w:space="0" w:color="auto"/>
        <w:bottom w:val="none" w:sz="0" w:space="0" w:color="auto"/>
        <w:right w:val="none" w:sz="0" w:space="0" w:color="auto"/>
      </w:divBdr>
    </w:div>
    <w:div w:id="870188135">
      <w:bodyDiv w:val="1"/>
      <w:marLeft w:val="0"/>
      <w:marRight w:val="0"/>
      <w:marTop w:val="0"/>
      <w:marBottom w:val="0"/>
      <w:divBdr>
        <w:top w:val="none" w:sz="0" w:space="0" w:color="auto"/>
        <w:left w:val="none" w:sz="0" w:space="0" w:color="auto"/>
        <w:bottom w:val="none" w:sz="0" w:space="0" w:color="auto"/>
        <w:right w:val="none" w:sz="0" w:space="0" w:color="auto"/>
      </w:divBdr>
      <w:divsChild>
        <w:div w:id="1302929815">
          <w:marLeft w:val="0"/>
          <w:marRight w:val="0"/>
          <w:marTop w:val="0"/>
          <w:marBottom w:val="125"/>
          <w:divBdr>
            <w:top w:val="none" w:sz="0" w:space="0" w:color="auto"/>
            <w:left w:val="none" w:sz="0" w:space="0" w:color="auto"/>
            <w:bottom w:val="none" w:sz="0" w:space="0" w:color="auto"/>
            <w:right w:val="none" w:sz="0" w:space="0" w:color="auto"/>
          </w:divBdr>
        </w:div>
      </w:divsChild>
    </w:div>
    <w:div w:id="954337254">
      <w:bodyDiv w:val="1"/>
      <w:marLeft w:val="0"/>
      <w:marRight w:val="0"/>
      <w:marTop w:val="0"/>
      <w:marBottom w:val="0"/>
      <w:divBdr>
        <w:top w:val="none" w:sz="0" w:space="0" w:color="auto"/>
        <w:left w:val="none" w:sz="0" w:space="0" w:color="auto"/>
        <w:bottom w:val="none" w:sz="0" w:space="0" w:color="auto"/>
        <w:right w:val="none" w:sz="0" w:space="0" w:color="auto"/>
      </w:divBdr>
      <w:divsChild>
        <w:div w:id="2129468850">
          <w:marLeft w:val="0"/>
          <w:marRight w:val="0"/>
          <w:marTop w:val="0"/>
          <w:marBottom w:val="125"/>
          <w:divBdr>
            <w:top w:val="none" w:sz="0" w:space="0" w:color="auto"/>
            <w:left w:val="none" w:sz="0" w:space="0" w:color="auto"/>
            <w:bottom w:val="none" w:sz="0" w:space="0" w:color="auto"/>
            <w:right w:val="none" w:sz="0" w:space="0" w:color="auto"/>
          </w:divBdr>
        </w:div>
      </w:divsChild>
    </w:div>
    <w:div w:id="978461236">
      <w:bodyDiv w:val="1"/>
      <w:marLeft w:val="0"/>
      <w:marRight w:val="0"/>
      <w:marTop w:val="0"/>
      <w:marBottom w:val="0"/>
      <w:divBdr>
        <w:top w:val="none" w:sz="0" w:space="0" w:color="auto"/>
        <w:left w:val="none" w:sz="0" w:space="0" w:color="auto"/>
        <w:bottom w:val="none" w:sz="0" w:space="0" w:color="auto"/>
        <w:right w:val="none" w:sz="0" w:space="0" w:color="auto"/>
      </w:divBdr>
    </w:div>
    <w:div w:id="1028678143">
      <w:bodyDiv w:val="1"/>
      <w:marLeft w:val="0"/>
      <w:marRight w:val="0"/>
      <w:marTop w:val="0"/>
      <w:marBottom w:val="0"/>
      <w:divBdr>
        <w:top w:val="none" w:sz="0" w:space="0" w:color="auto"/>
        <w:left w:val="none" w:sz="0" w:space="0" w:color="auto"/>
        <w:bottom w:val="none" w:sz="0" w:space="0" w:color="auto"/>
        <w:right w:val="none" w:sz="0" w:space="0" w:color="auto"/>
      </w:divBdr>
    </w:div>
    <w:div w:id="1039433216">
      <w:bodyDiv w:val="1"/>
      <w:marLeft w:val="0"/>
      <w:marRight w:val="0"/>
      <w:marTop w:val="0"/>
      <w:marBottom w:val="0"/>
      <w:divBdr>
        <w:top w:val="none" w:sz="0" w:space="0" w:color="auto"/>
        <w:left w:val="none" w:sz="0" w:space="0" w:color="auto"/>
        <w:bottom w:val="none" w:sz="0" w:space="0" w:color="auto"/>
        <w:right w:val="none" w:sz="0" w:space="0" w:color="auto"/>
      </w:divBdr>
    </w:div>
    <w:div w:id="1098788880">
      <w:bodyDiv w:val="1"/>
      <w:marLeft w:val="0"/>
      <w:marRight w:val="0"/>
      <w:marTop w:val="0"/>
      <w:marBottom w:val="0"/>
      <w:divBdr>
        <w:top w:val="none" w:sz="0" w:space="0" w:color="auto"/>
        <w:left w:val="none" w:sz="0" w:space="0" w:color="auto"/>
        <w:bottom w:val="none" w:sz="0" w:space="0" w:color="auto"/>
        <w:right w:val="none" w:sz="0" w:space="0" w:color="auto"/>
      </w:divBdr>
      <w:divsChild>
        <w:div w:id="2041591964">
          <w:marLeft w:val="0"/>
          <w:marRight w:val="0"/>
          <w:marTop w:val="0"/>
          <w:marBottom w:val="125"/>
          <w:divBdr>
            <w:top w:val="none" w:sz="0" w:space="0" w:color="auto"/>
            <w:left w:val="none" w:sz="0" w:space="0" w:color="auto"/>
            <w:bottom w:val="none" w:sz="0" w:space="0" w:color="auto"/>
            <w:right w:val="none" w:sz="0" w:space="0" w:color="auto"/>
          </w:divBdr>
        </w:div>
      </w:divsChild>
    </w:div>
    <w:div w:id="1117142540">
      <w:bodyDiv w:val="1"/>
      <w:marLeft w:val="0"/>
      <w:marRight w:val="0"/>
      <w:marTop w:val="0"/>
      <w:marBottom w:val="0"/>
      <w:divBdr>
        <w:top w:val="none" w:sz="0" w:space="0" w:color="auto"/>
        <w:left w:val="none" w:sz="0" w:space="0" w:color="auto"/>
        <w:bottom w:val="none" w:sz="0" w:space="0" w:color="auto"/>
        <w:right w:val="none" w:sz="0" w:space="0" w:color="auto"/>
      </w:divBdr>
    </w:div>
    <w:div w:id="1159231514">
      <w:bodyDiv w:val="1"/>
      <w:marLeft w:val="0"/>
      <w:marRight w:val="0"/>
      <w:marTop w:val="0"/>
      <w:marBottom w:val="0"/>
      <w:divBdr>
        <w:top w:val="none" w:sz="0" w:space="0" w:color="auto"/>
        <w:left w:val="none" w:sz="0" w:space="0" w:color="auto"/>
        <w:bottom w:val="none" w:sz="0" w:space="0" w:color="auto"/>
        <w:right w:val="none" w:sz="0" w:space="0" w:color="auto"/>
      </w:divBdr>
      <w:divsChild>
        <w:div w:id="1490246811">
          <w:marLeft w:val="0"/>
          <w:marRight w:val="0"/>
          <w:marTop w:val="0"/>
          <w:marBottom w:val="125"/>
          <w:divBdr>
            <w:top w:val="none" w:sz="0" w:space="0" w:color="auto"/>
            <w:left w:val="none" w:sz="0" w:space="0" w:color="auto"/>
            <w:bottom w:val="none" w:sz="0" w:space="0" w:color="auto"/>
            <w:right w:val="none" w:sz="0" w:space="0" w:color="auto"/>
          </w:divBdr>
        </w:div>
      </w:divsChild>
    </w:div>
    <w:div w:id="1194076433">
      <w:bodyDiv w:val="1"/>
      <w:marLeft w:val="0"/>
      <w:marRight w:val="0"/>
      <w:marTop w:val="0"/>
      <w:marBottom w:val="0"/>
      <w:divBdr>
        <w:top w:val="none" w:sz="0" w:space="0" w:color="auto"/>
        <w:left w:val="none" w:sz="0" w:space="0" w:color="auto"/>
        <w:bottom w:val="none" w:sz="0" w:space="0" w:color="auto"/>
        <w:right w:val="none" w:sz="0" w:space="0" w:color="auto"/>
      </w:divBdr>
      <w:divsChild>
        <w:div w:id="383724262">
          <w:marLeft w:val="0"/>
          <w:marRight w:val="0"/>
          <w:marTop w:val="0"/>
          <w:marBottom w:val="125"/>
          <w:divBdr>
            <w:top w:val="none" w:sz="0" w:space="0" w:color="auto"/>
            <w:left w:val="none" w:sz="0" w:space="0" w:color="auto"/>
            <w:bottom w:val="none" w:sz="0" w:space="0" w:color="auto"/>
            <w:right w:val="none" w:sz="0" w:space="0" w:color="auto"/>
          </w:divBdr>
        </w:div>
      </w:divsChild>
    </w:div>
    <w:div w:id="1207794761">
      <w:bodyDiv w:val="1"/>
      <w:marLeft w:val="0"/>
      <w:marRight w:val="0"/>
      <w:marTop w:val="0"/>
      <w:marBottom w:val="0"/>
      <w:divBdr>
        <w:top w:val="none" w:sz="0" w:space="0" w:color="auto"/>
        <w:left w:val="none" w:sz="0" w:space="0" w:color="auto"/>
        <w:bottom w:val="none" w:sz="0" w:space="0" w:color="auto"/>
        <w:right w:val="none" w:sz="0" w:space="0" w:color="auto"/>
      </w:divBdr>
      <w:divsChild>
        <w:div w:id="1622564852">
          <w:marLeft w:val="0"/>
          <w:marRight w:val="0"/>
          <w:marTop w:val="0"/>
          <w:marBottom w:val="125"/>
          <w:divBdr>
            <w:top w:val="none" w:sz="0" w:space="0" w:color="auto"/>
            <w:left w:val="none" w:sz="0" w:space="0" w:color="auto"/>
            <w:bottom w:val="none" w:sz="0" w:space="0" w:color="auto"/>
            <w:right w:val="none" w:sz="0" w:space="0" w:color="auto"/>
          </w:divBdr>
        </w:div>
      </w:divsChild>
    </w:div>
    <w:div w:id="1272736897">
      <w:bodyDiv w:val="1"/>
      <w:marLeft w:val="0"/>
      <w:marRight w:val="0"/>
      <w:marTop w:val="0"/>
      <w:marBottom w:val="0"/>
      <w:divBdr>
        <w:top w:val="none" w:sz="0" w:space="0" w:color="auto"/>
        <w:left w:val="none" w:sz="0" w:space="0" w:color="auto"/>
        <w:bottom w:val="none" w:sz="0" w:space="0" w:color="auto"/>
        <w:right w:val="none" w:sz="0" w:space="0" w:color="auto"/>
      </w:divBdr>
      <w:divsChild>
        <w:div w:id="881524841">
          <w:marLeft w:val="0"/>
          <w:marRight w:val="0"/>
          <w:marTop w:val="0"/>
          <w:marBottom w:val="125"/>
          <w:divBdr>
            <w:top w:val="none" w:sz="0" w:space="0" w:color="auto"/>
            <w:left w:val="none" w:sz="0" w:space="0" w:color="auto"/>
            <w:bottom w:val="none" w:sz="0" w:space="0" w:color="auto"/>
            <w:right w:val="none" w:sz="0" w:space="0" w:color="auto"/>
          </w:divBdr>
        </w:div>
      </w:divsChild>
    </w:div>
    <w:div w:id="1302807911">
      <w:bodyDiv w:val="1"/>
      <w:marLeft w:val="0"/>
      <w:marRight w:val="0"/>
      <w:marTop w:val="0"/>
      <w:marBottom w:val="0"/>
      <w:divBdr>
        <w:top w:val="none" w:sz="0" w:space="0" w:color="auto"/>
        <w:left w:val="none" w:sz="0" w:space="0" w:color="auto"/>
        <w:bottom w:val="none" w:sz="0" w:space="0" w:color="auto"/>
        <w:right w:val="none" w:sz="0" w:space="0" w:color="auto"/>
      </w:divBdr>
    </w:div>
    <w:div w:id="1404448384">
      <w:bodyDiv w:val="1"/>
      <w:marLeft w:val="0"/>
      <w:marRight w:val="0"/>
      <w:marTop w:val="0"/>
      <w:marBottom w:val="0"/>
      <w:divBdr>
        <w:top w:val="none" w:sz="0" w:space="0" w:color="auto"/>
        <w:left w:val="none" w:sz="0" w:space="0" w:color="auto"/>
        <w:bottom w:val="none" w:sz="0" w:space="0" w:color="auto"/>
        <w:right w:val="none" w:sz="0" w:space="0" w:color="auto"/>
      </w:divBdr>
    </w:div>
    <w:div w:id="1535576332">
      <w:bodyDiv w:val="1"/>
      <w:marLeft w:val="0"/>
      <w:marRight w:val="0"/>
      <w:marTop w:val="0"/>
      <w:marBottom w:val="0"/>
      <w:divBdr>
        <w:top w:val="none" w:sz="0" w:space="0" w:color="auto"/>
        <w:left w:val="none" w:sz="0" w:space="0" w:color="auto"/>
        <w:bottom w:val="none" w:sz="0" w:space="0" w:color="auto"/>
        <w:right w:val="none" w:sz="0" w:space="0" w:color="auto"/>
      </w:divBdr>
      <w:divsChild>
        <w:div w:id="1739789849">
          <w:marLeft w:val="0"/>
          <w:marRight w:val="0"/>
          <w:marTop w:val="0"/>
          <w:marBottom w:val="125"/>
          <w:divBdr>
            <w:top w:val="none" w:sz="0" w:space="0" w:color="auto"/>
            <w:left w:val="none" w:sz="0" w:space="0" w:color="auto"/>
            <w:bottom w:val="none" w:sz="0" w:space="0" w:color="auto"/>
            <w:right w:val="none" w:sz="0" w:space="0" w:color="auto"/>
          </w:divBdr>
        </w:div>
      </w:divsChild>
    </w:div>
    <w:div w:id="1771660857">
      <w:bodyDiv w:val="1"/>
      <w:marLeft w:val="0"/>
      <w:marRight w:val="0"/>
      <w:marTop w:val="0"/>
      <w:marBottom w:val="0"/>
      <w:divBdr>
        <w:top w:val="none" w:sz="0" w:space="0" w:color="auto"/>
        <w:left w:val="none" w:sz="0" w:space="0" w:color="auto"/>
        <w:bottom w:val="none" w:sz="0" w:space="0" w:color="auto"/>
        <w:right w:val="none" w:sz="0" w:space="0" w:color="auto"/>
      </w:divBdr>
      <w:divsChild>
        <w:div w:id="1148522523">
          <w:marLeft w:val="0"/>
          <w:marRight w:val="0"/>
          <w:marTop w:val="0"/>
          <w:marBottom w:val="125"/>
          <w:divBdr>
            <w:top w:val="none" w:sz="0" w:space="0" w:color="auto"/>
            <w:left w:val="none" w:sz="0" w:space="0" w:color="auto"/>
            <w:bottom w:val="none" w:sz="0" w:space="0" w:color="auto"/>
            <w:right w:val="none" w:sz="0" w:space="0" w:color="auto"/>
          </w:divBdr>
        </w:div>
      </w:divsChild>
    </w:div>
    <w:div w:id="1773547167">
      <w:bodyDiv w:val="1"/>
      <w:marLeft w:val="0"/>
      <w:marRight w:val="0"/>
      <w:marTop w:val="0"/>
      <w:marBottom w:val="0"/>
      <w:divBdr>
        <w:top w:val="none" w:sz="0" w:space="0" w:color="auto"/>
        <w:left w:val="none" w:sz="0" w:space="0" w:color="auto"/>
        <w:bottom w:val="none" w:sz="0" w:space="0" w:color="auto"/>
        <w:right w:val="none" w:sz="0" w:space="0" w:color="auto"/>
      </w:divBdr>
      <w:divsChild>
        <w:div w:id="1804469221">
          <w:marLeft w:val="0"/>
          <w:marRight w:val="0"/>
          <w:marTop w:val="0"/>
          <w:marBottom w:val="125"/>
          <w:divBdr>
            <w:top w:val="none" w:sz="0" w:space="0" w:color="auto"/>
            <w:left w:val="none" w:sz="0" w:space="0" w:color="auto"/>
            <w:bottom w:val="none" w:sz="0" w:space="0" w:color="auto"/>
            <w:right w:val="none" w:sz="0" w:space="0" w:color="auto"/>
          </w:divBdr>
        </w:div>
      </w:divsChild>
    </w:div>
    <w:div w:id="1787583295">
      <w:bodyDiv w:val="1"/>
      <w:marLeft w:val="0"/>
      <w:marRight w:val="0"/>
      <w:marTop w:val="0"/>
      <w:marBottom w:val="0"/>
      <w:divBdr>
        <w:top w:val="none" w:sz="0" w:space="0" w:color="auto"/>
        <w:left w:val="none" w:sz="0" w:space="0" w:color="auto"/>
        <w:bottom w:val="none" w:sz="0" w:space="0" w:color="auto"/>
        <w:right w:val="none" w:sz="0" w:space="0" w:color="auto"/>
      </w:divBdr>
      <w:divsChild>
        <w:div w:id="977339181">
          <w:marLeft w:val="0"/>
          <w:marRight w:val="0"/>
          <w:marTop w:val="0"/>
          <w:marBottom w:val="125"/>
          <w:divBdr>
            <w:top w:val="none" w:sz="0" w:space="0" w:color="auto"/>
            <w:left w:val="none" w:sz="0" w:space="0" w:color="auto"/>
            <w:bottom w:val="none" w:sz="0" w:space="0" w:color="auto"/>
            <w:right w:val="none" w:sz="0" w:space="0" w:color="auto"/>
          </w:divBdr>
        </w:div>
      </w:divsChild>
    </w:div>
    <w:div w:id="1822891797">
      <w:bodyDiv w:val="1"/>
      <w:marLeft w:val="0"/>
      <w:marRight w:val="0"/>
      <w:marTop w:val="0"/>
      <w:marBottom w:val="0"/>
      <w:divBdr>
        <w:top w:val="none" w:sz="0" w:space="0" w:color="auto"/>
        <w:left w:val="none" w:sz="0" w:space="0" w:color="auto"/>
        <w:bottom w:val="none" w:sz="0" w:space="0" w:color="auto"/>
        <w:right w:val="none" w:sz="0" w:space="0" w:color="auto"/>
      </w:divBdr>
      <w:divsChild>
        <w:div w:id="1858619947">
          <w:marLeft w:val="0"/>
          <w:marRight w:val="0"/>
          <w:marTop w:val="0"/>
          <w:marBottom w:val="125"/>
          <w:divBdr>
            <w:top w:val="none" w:sz="0" w:space="0" w:color="auto"/>
            <w:left w:val="none" w:sz="0" w:space="0" w:color="auto"/>
            <w:bottom w:val="none" w:sz="0" w:space="0" w:color="auto"/>
            <w:right w:val="none" w:sz="0" w:space="0" w:color="auto"/>
          </w:divBdr>
        </w:div>
      </w:divsChild>
    </w:div>
    <w:div w:id="1838418958">
      <w:bodyDiv w:val="1"/>
      <w:marLeft w:val="0"/>
      <w:marRight w:val="0"/>
      <w:marTop w:val="0"/>
      <w:marBottom w:val="0"/>
      <w:divBdr>
        <w:top w:val="none" w:sz="0" w:space="0" w:color="auto"/>
        <w:left w:val="none" w:sz="0" w:space="0" w:color="auto"/>
        <w:bottom w:val="none" w:sz="0" w:space="0" w:color="auto"/>
        <w:right w:val="none" w:sz="0" w:space="0" w:color="auto"/>
      </w:divBdr>
    </w:div>
    <w:div w:id="1840076787">
      <w:bodyDiv w:val="1"/>
      <w:marLeft w:val="0"/>
      <w:marRight w:val="0"/>
      <w:marTop w:val="0"/>
      <w:marBottom w:val="0"/>
      <w:divBdr>
        <w:top w:val="none" w:sz="0" w:space="0" w:color="auto"/>
        <w:left w:val="none" w:sz="0" w:space="0" w:color="auto"/>
        <w:bottom w:val="none" w:sz="0" w:space="0" w:color="auto"/>
        <w:right w:val="none" w:sz="0" w:space="0" w:color="auto"/>
      </w:divBdr>
      <w:divsChild>
        <w:div w:id="1125613486">
          <w:marLeft w:val="0"/>
          <w:marRight w:val="0"/>
          <w:marTop w:val="0"/>
          <w:marBottom w:val="125"/>
          <w:divBdr>
            <w:top w:val="none" w:sz="0" w:space="0" w:color="auto"/>
            <w:left w:val="none" w:sz="0" w:space="0" w:color="auto"/>
            <w:bottom w:val="none" w:sz="0" w:space="0" w:color="auto"/>
            <w:right w:val="none" w:sz="0" w:space="0" w:color="auto"/>
          </w:divBdr>
        </w:div>
      </w:divsChild>
    </w:div>
    <w:div w:id="1946694240">
      <w:bodyDiv w:val="1"/>
      <w:marLeft w:val="0"/>
      <w:marRight w:val="0"/>
      <w:marTop w:val="0"/>
      <w:marBottom w:val="0"/>
      <w:divBdr>
        <w:top w:val="none" w:sz="0" w:space="0" w:color="auto"/>
        <w:left w:val="none" w:sz="0" w:space="0" w:color="auto"/>
        <w:bottom w:val="none" w:sz="0" w:space="0" w:color="auto"/>
        <w:right w:val="none" w:sz="0" w:space="0" w:color="auto"/>
      </w:divBdr>
      <w:divsChild>
        <w:div w:id="1421369751">
          <w:marLeft w:val="0"/>
          <w:marRight w:val="0"/>
          <w:marTop w:val="0"/>
          <w:marBottom w:val="125"/>
          <w:divBdr>
            <w:top w:val="none" w:sz="0" w:space="0" w:color="auto"/>
            <w:left w:val="none" w:sz="0" w:space="0" w:color="auto"/>
            <w:bottom w:val="none" w:sz="0" w:space="0" w:color="auto"/>
            <w:right w:val="none" w:sz="0" w:space="0" w:color="auto"/>
          </w:divBdr>
        </w:div>
      </w:divsChild>
    </w:div>
    <w:div w:id="1964070425">
      <w:bodyDiv w:val="1"/>
      <w:marLeft w:val="0"/>
      <w:marRight w:val="0"/>
      <w:marTop w:val="0"/>
      <w:marBottom w:val="0"/>
      <w:divBdr>
        <w:top w:val="none" w:sz="0" w:space="0" w:color="auto"/>
        <w:left w:val="none" w:sz="0" w:space="0" w:color="auto"/>
        <w:bottom w:val="none" w:sz="0" w:space="0" w:color="auto"/>
        <w:right w:val="none" w:sz="0" w:space="0" w:color="auto"/>
      </w:divBdr>
      <w:divsChild>
        <w:div w:id="788203900">
          <w:marLeft w:val="0"/>
          <w:marRight w:val="0"/>
          <w:marTop w:val="0"/>
          <w:marBottom w:val="125"/>
          <w:divBdr>
            <w:top w:val="none" w:sz="0" w:space="0" w:color="auto"/>
            <w:left w:val="none" w:sz="0" w:space="0" w:color="auto"/>
            <w:bottom w:val="none" w:sz="0" w:space="0" w:color="auto"/>
            <w:right w:val="none" w:sz="0" w:space="0" w:color="auto"/>
          </w:divBdr>
        </w:div>
      </w:divsChild>
    </w:div>
    <w:div w:id="2088913164">
      <w:bodyDiv w:val="1"/>
      <w:marLeft w:val="0"/>
      <w:marRight w:val="0"/>
      <w:marTop w:val="0"/>
      <w:marBottom w:val="0"/>
      <w:divBdr>
        <w:top w:val="none" w:sz="0" w:space="0" w:color="auto"/>
        <w:left w:val="none" w:sz="0" w:space="0" w:color="auto"/>
        <w:bottom w:val="none" w:sz="0" w:space="0" w:color="auto"/>
        <w:right w:val="none" w:sz="0" w:space="0" w:color="auto"/>
      </w:divBdr>
      <w:divsChild>
        <w:div w:id="602764443">
          <w:marLeft w:val="0"/>
          <w:marRight w:val="0"/>
          <w:marTop w:val="0"/>
          <w:marBottom w:val="125"/>
          <w:divBdr>
            <w:top w:val="none" w:sz="0" w:space="0" w:color="auto"/>
            <w:left w:val="none" w:sz="0" w:space="0" w:color="auto"/>
            <w:bottom w:val="none" w:sz="0" w:space="0" w:color="auto"/>
            <w:right w:val="none" w:sz="0" w:space="0" w:color="auto"/>
          </w:divBdr>
        </w:div>
      </w:divsChild>
    </w:div>
    <w:div w:id="2130851331">
      <w:bodyDiv w:val="1"/>
      <w:marLeft w:val="0"/>
      <w:marRight w:val="0"/>
      <w:marTop w:val="0"/>
      <w:marBottom w:val="0"/>
      <w:divBdr>
        <w:top w:val="none" w:sz="0" w:space="0" w:color="auto"/>
        <w:left w:val="none" w:sz="0" w:space="0" w:color="auto"/>
        <w:bottom w:val="none" w:sz="0" w:space="0" w:color="auto"/>
        <w:right w:val="none" w:sz="0" w:space="0" w:color="auto"/>
      </w:divBdr>
    </w:div>
    <w:div w:id="2131898713">
      <w:bodyDiv w:val="1"/>
      <w:marLeft w:val="0"/>
      <w:marRight w:val="0"/>
      <w:marTop w:val="0"/>
      <w:marBottom w:val="0"/>
      <w:divBdr>
        <w:top w:val="none" w:sz="0" w:space="0" w:color="auto"/>
        <w:left w:val="none" w:sz="0" w:space="0" w:color="auto"/>
        <w:bottom w:val="none" w:sz="0" w:space="0" w:color="auto"/>
        <w:right w:val="none" w:sz="0" w:space="0" w:color="auto"/>
      </w:divBdr>
      <w:divsChild>
        <w:div w:id="236549522">
          <w:marLeft w:val="0"/>
          <w:marRight w:val="0"/>
          <w:marTop w:val="0"/>
          <w:marBottom w:val="125"/>
          <w:divBdr>
            <w:top w:val="none" w:sz="0" w:space="0" w:color="auto"/>
            <w:left w:val="none" w:sz="0" w:space="0" w:color="auto"/>
            <w:bottom w:val="none" w:sz="0" w:space="0" w:color="auto"/>
            <w:right w:val="none" w:sz="0" w:space="0" w:color="auto"/>
          </w:divBdr>
        </w:div>
      </w:divsChild>
    </w:div>
    <w:div w:id="2138718193">
      <w:bodyDiv w:val="1"/>
      <w:marLeft w:val="0"/>
      <w:marRight w:val="0"/>
      <w:marTop w:val="0"/>
      <w:marBottom w:val="0"/>
      <w:divBdr>
        <w:top w:val="none" w:sz="0" w:space="0" w:color="auto"/>
        <w:left w:val="none" w:sz="0" w:space="0" w:color="auto"/>
        <w:bottom w:val="none" w:sz="0" w:space="0" w:color="auto"/>
        <w:right w:val="none" w:sz="0" w:space="0" w:color="auto"/>
      </w:divBdr>
      <w:divsChild>
        <w:div w:id="1267694994">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1FF3F2EDDD43800890983A2797BE81EB9CE5F9B658504E3B6960C494zAmFQ" TargetMode="External"/><Relationship Id="rId3" Type="http://schemas.openxmlformats.org/officeDocument/2006/relationships/styles" Target="styles.xml"/><Relationship Id="rId7" Type="http://schemas.openxmlformats.org/officeDocument/2006/relationships/hyperlink" Target="consultantplus://offline/ref=15AF5645D0A36EBE060A7A23835D7CBAC105DA1A8128155F6E43F83A00uCj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F2960EF2FDFC2DC83E3DBB4B8093C0D118F0C4CAD0858630240EE7E22nFE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963A8F1E85A74016D9DB2C3EFD44CC16723ED264861B30306FC10FA65D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AC6F-5F2D-4C2E-82BD-0DFA6E14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12</Pages>
  <Words>8647</Words>
  <Characters>49293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12</cp:revision>
  <cp:lastPrinted>2017-12-29T07:09:00Z</cp:lastPrinted>
  <dcterms:created xsi:type="dcterms:W3CDTF">2016-08-22T07:01:00Z</dcterms:created>
  <dcterms:modified xsi:type="dcterms:W3CDTF">2017-12-29T07:11:00Z</dcterms:modified>
</cp:coreProperties>
</file>