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C3" w:rsidRDefault="001512C3" w:rsidP="001512C3">
      <w:pPr>
        <w:ind w:left="1418" w:firstLine="708"/>
        <w:jc w:val="center"/>
        <w:rPr>
          <w:b/>
          <w:sz w:val="28"/>
          <w:szCs w:val="28"/>
        </w:rPr>
      </w:pPr>
    </w:p>
    <w:p w:rsidR="001512C3" w:rsidRPr="00CC2938" w:rsidRDefault="001512C3" w:rsidP="001512C3">
      <w:pPr>
        <w:ind w:left="708" w:firstLine="708"/>
        <w:contextualSpacing/>
        <w:jc w:val="center"/>
        <w:rPr>
          <w:b/>
          <w:sz w:val="28"/>
          <w:szCs w:val="28"/>
        </w:rPr>
      </w:pPr>
      <w:r w:rsidRPr="00CC293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53340</wp:posOffset>
            </wp:positionV>
            <wp:extent cx="781050" cy="791845"/>
            <wp:effectExtent l="19050" t="0" r="0" b="0"/>
            <wp:wrapTight wrapText="bothSides">
              <wp:wrapPolygon edited="0">
                <wp:start x="7902" y="0"/>
                <wp:lineTo x="2107" y="4157"/>
                <wp:lineTo x="-527" y="6755"/>
                <wp:lineTo x="1054" y="21306"/>
                <wp:lineTo x="18439" y="21306"/>
                <wp:lineTo x="21073" y="21306"/>
                <wp:lineTo x="21600" y="20266"/>
                <wp:lineTo x="21600" y="7275"/>
                <wp:lineTo x="18439" y="3638"/>
                <wp:lineTo x="13171" y="0"/>
                <wp:lineTo x="7902" y="0"/>
              </wp:wrapPolygon>
            </wp:wrapTight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C2938">
        <w:rPr>
          <w:b/>
          <w:sz w:val="28"/>
          <w:szCs w:val="28"/>
        </w:rPr>
        <w:t xml:space="preserve">ИНФОРМАЦИЯ </w:t>
      </w:r>
    </w:p>
    <w:p w:rsidR="001512C3" w:rsidRPr="00CC2938" w:rsidRDefault="001512C3" w:rsidP="001512C3">
      <w:pPr>
        <w:ind w:left="708" w:firstLine="708"/>
        <w:contextualSpacing/>
        <w:jc w:val="center"/>
        <w:rPr>
          <w:b/>
          <w:sz w:val="28"/>
          <w:szCs w:val="28"/>
        </w:rPr>
      </w:pPr>
      <w:r w:rsidRPr="00CC2938">
        <w:rPr>
          <w:b/>
          <w:sz w:val="28"/>
          <w:szCs w:val="28"/>
        </w:rPr>
        <w:t>ГУ – УПРАВЛЕНИЯ ПЕНСИОННОГО ФОНДА РФ</w:t>
      </w:r>
    </w:p>
    <w:p w:rsidR="001512C3" w:rsidRPr="00CC2938" w:rsidRDefault="001512C3" w:rsidP="001512C3">
      <w:pPr>
        <w:jc w:val="center"/>
        <w:rPr>
          <w:b/>
          <w:sz w:val="28"/>
          <w:szCs w:val="28"/>
        </w:rPr>
      </w:pPr>
      <w:r w:rsidRPr="00CC2938">
        <w:rPr>
          <w:b/>
          <w:sz w:val="28"/>
          <w:szCs w:val="28"/>
        </w:rPr>
        <w:t xml:space="preserve">                     В БЕРЕЗОВСКОМ РАЙОНЕ ХМАО-ЮГРЫ</w:t>
      </w:r>
    </w:p>
    <w:p w:rsidR="00F62FD6" w:rsidRDefault="00F62FD6" w:rsidP="001512C3">
      <w:pPr>
        <w:pStyle w:val="1"/>
        <w:spacing w:before="240"/>
        <w:rPr>
          <w:sz w:val="16"/>
          <w:szCs w:val="16"/>
        </w:rPr>
      </w:pPr>
    </w:p>
    <w:p w:rsidR="001512C3" w:rsidRPr="00CC2938" w:rsidRDefault="00F62FD6" w:rsidP="001512C3">
      <w:pPr>
        <w:pStyle w:val="1"/>
        <w:spacing w:before="240"/>
        <w:rPr>
          <w:sz w:val="24"/>
          <w:szCs w:val="24"/>
        </w:rPr>
      </w:pPr>
      <w:r w:rsidRPr="00CC2938">
        <w:rPr>
          <w:sz w:val="24"/>
          <w:szCs w:val="24"/>
        </w:rPr>
        <w:t>2</w:t>
      </w:r>
      <w:r w:rsidR="007B7B30">
        <w:rPr>
          <w:sz w:val="24"/>
          <w:szCs w:val="24"/>
        </w:rPr>
        <w:t>4</w:t>
      </w:r>
      <w:r w:rsidR="001512C3" w:rsidRPr="00CC2938">
        <w:rPr>
          <w:sz w:val="24"/>
          <w:szCs w:val="24"/>
        </w:rPr>
        <w:t xml:space="preserve"> </w:t>
      </w:r>
      <w:r w:rsidR="007B7B30">
        <w:rPr>
          <w:sz w:val="24"/>
          <w:szCs w:val="24"/>
        </w:rPr>
        <w:t>апреля</w:t>
      </w:r>
      <w:r w:rsidR="001512C3" w:rsidRPr="00CC2938">
        <w:rPr>
          <w:sz w:val="24"/>
          <w:szCs w:val="24"/>
        </w:rPr>
        <w:t xml:space="preserve">  201</w:t>
      </w:r>
      <w:r w:rsidRPr="00CC2938">
        <w:rPr>
          <w:sz w:val="24"/>
          <w:szCs w:val="24"/>
        </w:rPr>
        <w:t>8</w:t>
      </w:r>
      <w:r w:rsidR="001512C3" w:rsidRPr="00CC2938">
        <w:rPr>
          <w:sz w:val="24"/>
          <w:szCs w:val="24"/>
        </w:rPr>
        <w:t xml:space="preserve"> года       </w:t>
      </w:r>
      <w:bookmarkStart w:id="0" w:name="bookmark0"/>
      <w:bookmarkEnd w:id="0"/>
    </w:p>
    <w:p w:rsidR="007B7B30" w:rsidRDefault="007B7B30" w:rsidP="001512C3">
      <w:pPr>
        <w:spacing w:after="192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  <w:t xml:space="preserve">НОВЫЕ ВОЗМОЖНОСТИ </w:t>
      </w:r>
      <w:r w:rsidR="00CC2938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  <w:t>П</w:t>
      </w:r>
      <w:r w:rsidR="00F62FD6" w:rsidRPr="00CC2938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  <w:t>ОДА</w:t>
      </w: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  <w:t>ЧИ</w:t>
      </w:r>
      <w:r w:rsidR="00F62FD6" w:rsidRPr="00CC2938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  <w:t xml:space="preserve"> ЗАЯВЛЕНИ</w:t>
      </w: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  <w:t>Я</w:t>
      </w:r>
      <w:r w:rsidR="00F62FD6" w:rsidRPr="00CC2938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  <w:t>ЧЕРЕЗ «ЛИЧНЫЙ КАБИНЕТ ГРАЖДАНИНА»</w:t>
      </w:r>
    </w:p>
    <w:p w:rsidR="007B7B30" w:rsidRDefault="007B7B30" w:rsidP="00F62FD6">
      <w:pPr>
        <w:spacing w:after="0" w:line="312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B30" w:rsidRDefault="001003E7" w:rsidP="008A4608">
      <w:pPr>
        <w:spacing w:after="0" w:line="312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D6">
        <w:rPr>
          <w:rFonts w:ascii="Times New Roman" w:eastAsia="Times New Roman" w:hAnsi="Times New Roman" w:cs="Times New Roman"/>
          <w:sz w:val="28"/>
          <w:szCs w:val="28"/>
          <w:lang w:eastAsia="ru-RU"/>
        </w:rPr>
        <w:t>В «</w:t>
      </w:r>
      <w:hyperlink r:id="rId5" w:history="1">
        <w:r w:rsidRPr="00F62FD6">
          <w:rPr>
            <w:rFonts w:ascii="Times New Roman" w:eastAsia="Times New Roman" w:hAnsi="Times New Roman" w:cs="Times New Roman"/>
            <w:color w:val="0B7FA4"/>
            <w:sz w:val="28"/>
            <w:szCs w:val="28"/>
            <w:u w:val="single"/>
            <w:lang w:eastAsia="ru-RU"/>
          </w:rPr>
          <w:t>Личном кабинете гражданина</w:t>
        </w:r>
      </w:hyperlink>
      <w:r w:rsidRPr="00F62FD6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сайте Пенсионного фонда России доступна новая услуга – «Подать заявление о</w:t>
      </w:r>
      <w:r w:rsidR="00F6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восстановлении (возобновлении, прекращении) выплаты пенсий, об отказе от получения назначенной пенсии.</w:t>
      </w:r>
    </w:p>
    <w:p w:rsidR="00EC115F" w:rsidRDefault="001003E7" w:rsidP="008A4608">
      <w:pPr>
        <w:spacing w:after="0" w:line="312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граждане могут в электронном виде </w:t>
      </w:r>
      <w:r w:rsidR="00F6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</w:t>
      </w:r>
      <w:r w:rsidR="007B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органы </w:t>
      </w:r>
      <w:r w:rsidR="007B7B30" w:rsidRPr="00F6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ПФР</w:t>
      </w:r>
      <w:r w:rsidR="007B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</w:t>
      </w:r>
      <w:r w:rsidR="00F6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B7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(возобновление, прекращение) выплаты пенсий, об отказе от получения назначенной пенсии</w:t>
      </w:r>
      <w:r w:rsidRPr="00F62F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отправки</w:t>
      </w:r>
      <w:r w:rsidR="00515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в Личный кабинет гражданину автоматически поступает статус </w:t>
      </w:r>
      <w:r w:rsidR="00515216" w:rsidRPr="00EC11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15216" w:rsidRPr="00EC1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Запрос отправлен на рассмотрение»</w:t>
      </w:r>
      <w:r w:rsidR="00EC1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515216" w:rsidRPr="00EC1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C115F" w:rsidRPr="00EC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необходимо в течение 5 рабочих дней предоставить в органы Пенсионного фонда недостающие документы, обязанность по предоставлению которых возложена на заявителя. </w:t>
      </w:r>
    </w:p>
    <w:p w:rsidR="007B7B30" w:rsidRPr="008A4608" w:rsidRDefault="007B7B30" w:rsidP="008A4608">
      <w:pPr>
        <w:pStyle w:val="a7"/>
        <w:spacing w:line="312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A4608">
        <w:rPr>
          <w:rFonts w:ascii="Times New Roman" w:eastAsia="Times New Roman" w:hAnsi="Times New Roman"/>
          <w:sz w:val="28"/>
          <w:szCs w:val="28"/>
        </w:rPr>
        <w:t>В случае непредставления названных документов в территориальный орган ПФР в указанный срок, заявление о возобновлении</w:t>
      </w:r>
      <w:r w:rsidR="008A4608" w:rsidRPr="008A4608">
        <w:rPr>
          <w:rFonts w:ascii="Times New Roman" w:eastAsia="Times New Roman" w:hAnsi="Times New Roman"/>
          <w:sz w:val="28"/>
          <w:szCs w:val="28"/>
        </w:rPr>
        <w:t xml:space="preserve"> (восстановлении)</w:t>
      </w:r>
      <w:r w:rsidRPr="008A4608">
        <w:rPr>
          <w:rFonts w:ascii="Times New Roman" w:eastAsia="Times New Roman" w:hAnsi="Times New Roman"/>
          <w:sz w:val="28"/>
          <w:szCs w:val="28"/>
        </w:rPr>
        <w:t xml:space="preserve"> выплаты пенсии не подлежит рассмотрению. При этом в целях получения</w:t>
      </w:r>
      <w:r w:rsidR="008A4608">
        <w:rPr>
          <w:rFonts w:ascii="Times New Roman" w:eastAsia="Times New Roman" w:hAnsi="Times New Roman"/>
          <w:sz w:val="28"/>
          <w:szCs w:val="28"/>
        </w:rPr>
        <w:t xml:space="preserve"> сведений</w:t>
      </w:r>
      <w:r w:rsidRPr="008A4608">
        <w:rPr>
          <w:rFonts w:ascii="Times New Roman" w:eastAsia="Times New Roman" w:hAnsi="Times New Roman"/>
          <w:sz w:val="28"/>
          <w:szCs w:val="28"/>
        </w:rPr>
        <w:t xml:space="preserve"> территориальным органом ПФР будет направлен запрос в орган (организацию), в распоряжении которого находятся указанные документы (сведения). Обращаем внимание, что названные документы </w:t>
      </w:r>
      <w:r w:rsidR="008A4608">
        <w:rPr>
          <w:rFonts w:ascii="Times New Roman" w:eastAsia="Times New Roman" w:hAnsi="Times New Roman"/>
          <w:sz w:val="28"/>
          <w:szCs w:val="28"/>
        </w:rPr>
        <w:t xml:space="preserve">заявитель </w:t>
      </w:r>
      <w:r w:rsidRPr="008A4608">
        <w:rPr>
          <w:rFonts w:ascii="Times New Roman" w:eastAsia="Times New Roman" w:hAnsi="Times New Roman"/>
          <w:sz w:val="28"/>
          <w:szCs w:val="28"/>
        </w:rPr>
        <w:t xml:space="preserve">вправе представить самостоятельно. Если до поступления документов, запрошенных территориальным органом ПФР, такие документы </w:t>
      </w:r>
      <w:r w:rsidR="008A4608">
        <w:rPr>
          <w:rFonts w:ascii="Times New Roman" w:eastAsia="Times New Roman" w:hAnsi="Times New Roman"/>
          <w:sz w:val="28"/>
          <w:szCs w:val="28"/>
        </w:rPr>
        <w:t xml:space="preserve">будут заявителем представлены </w:t>
      </w:r>
      <w:r w:rsidRPr="008A4608">
        <w:rPr>
          <w:rFonts w:ascii="Times New Roman" w:eastAsia="Times New Roman" w:hAnsi="Times New Roman"/>
          <w:sz w:val="28"/>
          <w:szCs w:val="28"/>
        </w:rPr>
        <w:t>самостоятельно, территориальный орган ПФР примет к рассмотрению документы. Информация о решении, принятом территориальным органом ПФР, будет направлена в личный кабинет</w:t>
      </w:r>
      <w:r w:rsidR="008A4608">
        <w:rPr>
          <w:rFonts w:ascii="Times New Roman" w:eastAsia="Times New Roman" w:hAnsi="Times New Roman"/>
          <w:sz w:val="28"/>
          <w:szCs w:val="28"/>
        </w:rPr>
        <w:t xml:space="preserve"> гражданина</w:t>
      </w:r>
      <w:r w:rsidRPr="008A4608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1003E7" w:rsidRPr="00F62FD6" w:rsidRDefault="001003E7" w:rsidP="008A4608">
      <w:pPr>
        <w:spacing w:after="0" w:line="312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услуги и сервисы, предоставляемые ПФР в электронном виде, объединены в один портал на сайте Пенсионного фонда – </w:t>
      </w:r>
      <w:proofErr w:type="spellStart"/>
      <w:r w:rsidR="00315CE7" w:rsidRPr="00F62FD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62FD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"https://es.pfrf.ru/" </w:instrText>
      </w:r>
      <w:r w:rsidR="00315CE7" w:rsidRPr="00F62FD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F62FD6">
        <w:rPr>
          <w:rFonts w:ascii="Times New Roman" w:eastAsia="Times New Roman" w:hAnsi="Times New Roman" w:cs="Times New Roman"/>
          <w:color w:val="0B7FA4"/>
          <w:sz w:val="28"/>
          <w:szCs w:val="28"/>
          <w:u w:val="single"/>
          <w:lang w:eastAsia="ru-RU"/>
        </w:rPr>
        <w:t>es.pfrf.ru</w:t>
      </w:r>
      <w:proofErr w:type="spellEnd"/>
      <w:r w:rsidR="00315CE7" w:rsidRPr="00F62FD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F62FD6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Чтобы получить услуги ПФР в электронном виде, необходимо иметь подтвержденную учетную запись на едином портале государственных услуг (</w:t>
      </w:r>
      <w:proofErr w:type="spellStart"/>
      <w:r w:rsidR="00315CE7" w:rsidRPr="00F62FD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62FD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"https://www.gosuslugi.ru/" </w:instrText>
      </w:r>
      <w:r w:rsidR="00315CE7" w:rsidRPr="00F62FD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F62FD6">
        <w:rPr>
          <w:rFonts w:ascii="Times New Roman" w:eastAsia="Times New Roman" w:hAnsi="Times New Roman" w:cs="Times New Roman"/>
          <w:color w:val="0B7FA4"/>
          <w:sz w:val="28"/>
          <w:szCs w:val="28"/>
          <w:u w:val="single"/>
          <w:lang w:eastAsia="ru-RU"/>
        </w:rPr>
        <w:t>gosuslugi.ru</w:t>
      </w:r>
      <w:proofErr w:type="spellEnd"/>
      <w:r w:rsidR="00315CE7" w:rsidRPr="00F62FD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F6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Start"/>
      <w:r w:rsidRPr="00F62FD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гражданин уже зарегистрирован на портале, необходимо использовать логин и пароль, указанные при регистрации.</w:t>
      </w:r>
      <w:proofErr w:type="gramEnd"/>
    </w:p>
    <w:sectPr w:rsidR="001003E7" w:rsidRPr="00F62FD6" w:rsidSect="007E6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3E7"/>
    <w:rsid w:val="001003E7"/>
    <w:rsid w:val="001512C3"/>
    <w:rsid w:val="001709F6"/>
    <w:rsid w:val="00315CE7"/>
    <w:rsid w:val="00386BAC"/>
    <w:rsid w:val="00515216"/>
    <w:rsid w:val="006D49C0"/>
    <w:rsid w:val="007B7B30"/>
    <w:rsid w:val="007E6168"/>
    <w:rsid w:val="008A4608"/>
    <w:rsid w:val="008E7F0A"/>
    <w:rsid w:val="00A634CB"/>
    <w:rsid w:val="00C952E1"/>
    <w:rsid w:val="00CA3566"/>
    <w:rsid w:val="00CC2938"/>
    <w:rsid w:val="00EC115F"/>
    <w:rsid w:val="00F6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68"/>
  </w:style>
  <w:style w:type="paragraph" w:styleId="1">
    <w:name w:val="heading 1"/>
    <w:basedOn w:val="a"/>
    <w:link w:val="10"/>
    <w:uiPriority w:val="9"/>
    <w:qFormat/>
    <w:rsid w:val="001003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003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3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03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0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03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03E7"/>
  </w:style>
  <w:style w:type="character" w:customStyle="1" w:styleId="b-share">
    <w:name w:val="b-share"/>
    <w:basedOn w:val="a0"/>
    <w:rsid w:val="001003E7"/>
  </w:style>
  <w:style w:type="character" w:customStyle="1" w:styleId="b-share-form-button">
    <w:name w:val="b-share-form-button"/>
    <w:basedOn w:val="a0"/>
    <w:rsid w:val="001003E7"/>
  </w:style>
  <w:style w:type="paragraph" w:styleId="a5">
    <w:name w:val="Balloon Text"/>
    <w:basedOn w:val="a"/>
    <w:link w:val="a6"/>
    <w:uiPriority w:val="99"/>
    <w:semiHidden/>
    <w:unhideWhenUsed/>
    <w:rsid w:val="0010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3E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B7B3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.pfrf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Буткова</dc:creator>
  <cp:keywords/>
  <dc:description/>
  <cp:lastModifiedBy>0270150101</cp:lastModifiedBy>
  <cp:revision>8</cp:revision>
  <dcterms:created xsi:type="dcterms:W3CDTF">2016-12-07T06:37:00Z</dcterms:created>
  <dcterms:modified xsi:type="dcterms:W3CDTF">2018-04-24T09:54:00Z</dcterms:modified>
</cp:coreProperties>
</file>