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03" w:rsidRDefault="007F2403" w:rsidP="007F2403">
      <w:pPr>
        <w:pStyle w:val="a3"/>
        <w:spacing w:line="360" w:lineRule="auto"/>
        <w:rPr>
          <w:b/>
          <w:i/>
        </w:rPr>
      </w:pPr>
      <w:bookmarkStart w:id="0" w:name="_Toc400697917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  <w:r w:rsidRPr="000367F9">
        <w:rPr>
          <w:rFonts w:ascii="Arial" w:hAnsi="Arial"/>
          <w:spacing w:val="30"/>
          <w:w w:val="120"/>
        </w:rPr>
        <w:t xml:space="preserve">      </w:t>
      </w:r>
      <w:bookmarkEnd w:id="0"/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Клиентская служба в Березовском районе (на правах отдела) </w:t>
      </w:r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Белоярский Ханты-Мансийского автономного округа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–</w:t>
      </w:r>
      <w:proofErr w:type="spellStart"/>
      <w:r w:rsidRPr="00725A8F">
        <w:rPr>
          <w:rFonts w:ascii="Times New Roman" w:hAnsi="Times New Roman" w:cs="Times New Roman"/>
          <w:b/>
          <w:i/>
          <w:sz w:val="26"/>
          <w:szCs w:val="26"/>
        </w:rPr>
        <w:t>Ю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>гры</w:t>
      </w:r>
      <w:proofErr w:type="spellEnd"/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(межрайонное)</w:t>
      </w:r>
    </w:p>
    <w:p w:rsidR="007F2403" w:rsidRPr="00725A8F" w:rsidRDefault="007F2403" w:rsidP="007F2403">
      <w:pPr>
        <w:rPr>
          <w:rFonts w:ascii="Times New Roman" w:hAnsi="Times New Roman" w:cs="Times New Roman"/>
          <w:lang w:eastAsia="ru-RU"/>
        </w:rPr>
      </w:pPr>
      <w:r w:rsidRPr="00725A8F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478F4" w:rsidRDefault="00977FBC" w:rsidP="007F2403">
      <w:pPr>
        <w:pStyle w:val="a3"/>
        <w:spacing w:after="0"/>
        <w:rPr>
          <w:b/>
        </w:rPr>
      </w:pPr>
      <w:r>
        <w:rPr>
          <w:b/>
        </w:rPr>
        <w:t xml:space="preserve">29 августа </w:t>
      </w:r>
      <w:r w:rsidR="007F2403" w:rsidRPr="00725A8F">
        <w:rPr>
          <w:b/>
        </w:rPr>
        <w:t xml:space="preserve">2019       </w:t>
      </w:r>
      <w:r w:rsidR="007F2403" w:rsidRPr="00725A8F">
        <w:rPr>
          <w:b/>
        </w:rPr>
        <w:tab/>
      </w:r>
      <w:r w:rsidR="007F2403" w:rsidRPr="00725A8F">
        <w:rPr>
          <w:b/>
        </w:rPr>
        <w:tab/>
      </w:r>
      <w:r w:rsidR="007F2403" w:rsidRPr="00725A8F">
        <w:rPr>
          <w:b/>
        </w:rPr>
        <w:tab/>
      </w:r>
      <w:r w:rsidR="007F2403" w:rsidRPr="00725A8F">
        <w:rPr>
          <w:b/>
        </w:rPr>
        <w:tab/>
        <w:t xml:space="preserve">                   </w:t>
      </w:r>
      <w:r w:rsidR="007F2403" w:rsidRPr="00725A8F">
        <w:rPr>
          <w:b/>
        </w:rPr>
        <w:tab/>
      </w:r>
      <w:r w:rsidR="007F2403" w:rsidRPr="00725A8F">
        <w:rPr>
          <w:b/>
        </w:rPr>
        <w:tab/>
      </w:r>
      <w:r w:rsidR="007F2403" w:rsidRPr="00725A8F">
        <w:rPr>
          <w:b/>
        </w:rPr>
        <w:tab/>
        <w:t xml:space="preserve">               </w:t>
      </w:r>
    </w:p>
    <w:p w:rsidR="007478F4" w:rsidRDefault="007478F4" w:rsidP="007F2403">
      <w:pPr>
        <w:pStyle w:val="a3"/>
        <w:spacing w:after="0"/>
        <w:rPr>
          <w:b/>
        </w:rPr>
      </w:pPr>
    </w:p>
    <w:p w:rsidR="00B047CB" w:rsidRPr="00977FBC" w:rsidRDefault="00B047CB" w:rsidP="00977FB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  <w:r w:rsidRPr="00977FBC">
        <w:rPr>
          <w:rFonts w:ascii="Times New Roman" w:hAnsi="Times New Roman" w:cs="Times New Roman"/>
          <w:b/>
          <w:bCs/>
          <w:color w:val="2F2F2F"/>
          <w:sz w:val="28"/>
          <w:szCs w:val="28"/>
        </w:rPr>
        <w:t>С</w:t>
      </w:r>
      <w:r w:rsidR="005424B2">
        <w:rPr>
          <w:rFonts w:ascii="Times New Roman" w:hAnsi="Times New Roman" w:cs="Times New Roman"/>
          <w:b/>
          <w:bCs/>
          <w:color w:val="2F2F2F"/>
          <w:sz w:val="28"/>
          <w:szCs w:val="28"/>
        </w:rPr>
        <w:t>правку</w:t>
      </w:r>
      <w:r w:rsidRPr="00977FBC">
        <w:rPr>
          <w:rFonts w:ascii="Times New Roman" w:hAnsi="Times New Roman" w:cs="Times New Roman"/>
          <w:b/>
          <w:bCs/>
          <w:color w:val="2F2F2F"/>
          <w:sz w:val="28"/>
          <w:szCs w:val="28"/>
        </w:rPr>
        <w:t xml:space="preserve"> </w:t>
      </w:r>
      <w:proofErr w:type="spellStart"/>
      <w:r w:rsidRPr="00977FBC">
        <w:rPr>
          <w:rFonts w:ascii="Times New Roman" w:hAnsi="Times New Roman" w:cs="Times New Roman"/>
          <w:b/>
          <w:bCs/>
          <w:color w:val="2F2F2F"/>
          <w:sz w:val="28"/>
          <w:szCs w:val="28"/>
        </w:rPr>
        <w:t>предпенсионер</w:t>
      </w:r>
      <w:r w:rsidR="005424B2">
        <w:rPr>
          <w:rFonts w:ascii="Times New Roman" w:hAnsi="Times New Roman" w:cs="Times New Roman"/>
          <w:b/>
          <w:bCs/>
          <w:color w:val="2F2F2F"/>
          <w:sz w:val="28"/>
          <w:szCs w:val="28"/>
        </w:rPr>
        <w:t>у</w:t>
      </w:r>
      <w:proofErr w:type="spellEnd"/>
      <w:r w:rsidRPr="00977FBC">
        <w:rPr>
          <w:rFonts w:ascii="Times New Roman" w:hAnsi="Times New Roman" w:cs="Times New Roman"/>
          <w:b/>
          <w:bCs/>
          <w:color w:val="2F2F2F"/>
          <w:sz w:val="28"/>
          <w:szCs w:val="28"/>
        </w:rPr>
        <w:t xml:space="preserve"> можно по</w:t>
      </w:r>
      <w:r w:rsidR="005424B2">
        <w:rPr>
          <w:rFonts w:ascii="Times New Roman" w:hAnsi="Times New Roman" w:cs="Times New Roman"/>
          <w:b/>
          <w:bCs/>
          <w:color w:val="2F2F2F"/>
          <w:sz w:val="28"/>
          <w:szCs w:val="28"/>
        </w:rPr>
        <w:t>лучить в электронном виде</w:t>
      </w:r>
    </w:p>
    <w:p w:rsidR="00B047CB" w:rsidRPr="00977FBC" w:rsidRDefault="00B047CB" w:rsidP="00977FBC">
      <w:pPr>
        <w:autoSpaceDE w:val="0"/>
        <w:autoSpaceDN w:val="0"/>
        <w:adjustRightInd w:val="0"/>
        <w:spacing w:before="240" w:after="0" w:line="240" w:lineRule="atLeast"/>
        <w:ind w:firstLine="708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proofErr w:type="gramStart"/>
      <w:r w:rsidRPr="00977FBC">
        <w:rPr>
          <w:rFonts w:ascii="Times New Roman" w:hAnsi="Times New Roman" w:cs="Times New Roman"/>
          <w:color w:val="2F2F2F"/>
          <w:sz w:val="24"/>
          <w:szCs w:val="24"/>
        </w:rPr>
        <w:t>Начиная с 2019 года Пенсионный фонд России предоставляет</w:t>
      </w:r>
      <w:proofErr w:type="gramEnd"/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 сведения о гражданах, достигших </w:t>
      </w:r>
      <w:proofErr w:type="spellStart"/>
      <w:r w:rsidRPr="00977FBC">
        <w:rPr>
          <w:rFonts w:ascii="Times New Roman" w:hAnsi="Times New Roman" w:cs="Times New Roman"/>
          <w:color w:val="2F2F2F"/>
          <w:sz w:val="24"/>
          <w:szCs w:val="24"/>
        </w:rPr>
        <w:t>предпенсионного</w:t>
      </w:r>
      <w:proofErr w:type="spellEnd"/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 возраста. Понятие «</w:t>
      </w:r>
      <w:proofErr w:type="spellStart"/>
      <w:r w:rsidRPr="00977FBC">
        <w:rPr>
          <w:rFonts w:ascii="Times New Roman" w:hAnsi="Times New Roman" w:cs="Times New Roman"/>
          <w:color w:val="2F2F2F"/>
          <w:sz w:val="24"/>
          <w:szCs w:val="24"/>
        </w:rPr>
        <w:t>предпенсионный</w:t>
      </w:r>
      <w:proofErr w:type="spellEnd"/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 возраст» введено Федеральным законом от 03.10.2018 № 350-ФЗ. Для </w:t>
      </w:r>
      <w:proofErr w:type="spellStart"/>
      <w:r w:rsidRPr="00977FBC">
        <w:rPr>
          <w:rFonts w:ascii="Times New Roman" w:hAnsi="Times New Roman" w:cs="Times New Roman"/>
          <w:color w:val="2F2F2F"/>
          <w:sz w:val="24"/>
          <w:szCs w:val="24"/>
        </w:rPr>
        <w:t>предпенсионеров</w:t>
      </w:r>
      <w:proofErr w:type="spellEnd"/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 федеральным и региональным законодательствами устанавливается ряд льгот: по уплате имущественного и земельного налогов, льготы, связанные с ежегодной диспансеризацией, гарантии трудовой занятости, а также меры социальной поддержки, предусмотренные областным законодательством.</w:t>
      </w:r>
    </w:p>
    <w:p w:rsidR="00B047CB" w:rsidRPr="00977FBC" w:rsidRDefault="00B047CB" w:rsidP="00B047CB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Получить справку, подтверждающую статус </w:t>
      </w:r>
      <w:proofErr w:type="spellStart"/>
      <w:r w:rsidRPr="00977FBC">
        <w:rPr>
          <w:rFonts w:ascii="Times New Roman" w:hAnsi="Times New Roman" w:cs="Times New Roman"/>
          <w:color w:val="2F2F2F"/>
          <w:sz w:val="24"/>
          <w:szCs w:val="24"/>
        </w:rPr>
        <w:t>предпенсионера</w:t>
      </w:r>
      <w:proofErr w:type="spellEnd"/>
      <w:r w:rsidRPr="00977FBC">
        <w:rPr>
          <w:rFonts w:ascii="Times New Roman" w:hAnsi="Times New Roman" w:cs="Times New Roman"/>
          <w:color w:val="2F2F2F"/>
          <w:sz w:val="24"/>
          <w:szCs w:val="24"/>
        </w:rPr>
        <w:t>, можно в личном кабинете на сайте Пенсионного фонда. Справка формируется автоматически в режиме реального времени на основании сведений персонифицированного учета, имеющихся в распоряжении ПФР.</w:t>
      </w:r>
    </w:p>
    <w:p w:rsidR="00B047CB" w:rsidRPr="00977FBC" w:rsidRDefault="00B047CB" w:rsidP="00B047CB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Для получения справки в электронном виде гражданину необходимо войти в Личный кабинет гражданина на сайте </w:t>
      </w:r>
      <w:proofErr w:type="spellStart"/>
      <w:r w:rsidRPr="00977FBC">
        <w:rPr>
          <w:rFonts w:ascii="Times New Roman" w:hAnsi="Times New Roman" w:cs="Times New Roman"/>
          <w:color w:val="2F2F2F"/>
          <w:sz w:val="24"/>
          <w:szCs w:val="24"/>
        </w:rPr>
        <w:t>www.pfrf.ru</w:t>
      </w:r>
      <w:proofErr w:type="spellEnd"/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, используя свои логин и пароль от Единого портала государственных услуг. Далее в разделе «Пенсии» следует выбрать сервис «Заказать справку об отнесении гражданина к категории граждан </w:t>
      </w:r>
      <w:proofErr w:type="spellStart"/>
      <w:r w:rsidRPr="00977FBC">
        <w:rPr>
          <w:rFonts w:ascii="Times New Roman" w:hAnsi="Times New Roman" w:cs="Times New Roman"/>
          <w:color w:val="2F2F2F"/>
          <w:sz w:val="24"/>
          <w:szCs w:val="24"/>
        </w:rPr>
        <w:t>предпенсионного</w:t>
      </w:r>
      <w:proofErr w:type="spellEnd"/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 возраста», после чего указать, в какой орган представляются сведения: Федеральная налоговая служба, орган занятости населения или работодатель. Сформированную справку можно просмотреть в разделе «История обращений», получить на электронную почту, сохранить на компьютер и распечатать.</w:t>
      </w:r>
    </w:p>
    <w:p w:rsidR="00B047CB" w:rsidRPr="00977FBC" w:rsidRDefault="00B047CB" w:rsidP="00B047CB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За получением справки об отнесении к категории </w:t>
      </w:r>
      <w:proofErr w:type="spellStart"/>
      <w:r w:rsidRPr="00977FBC">
        <w:rPr>
          <w:rFonts w:ascii="Times New Roman" w:hAnsi="Times New Roman" w:cs="Times New Roman"/>
          <w:color w:val="2F2F2F"/>
          <w:sz w:val="24"/>
          <w:szCs w:val="24"/>
        </w:rPr>
        <w:t>предпенсионного</w:t>
      </w:r>
      <w:proofErr w:type="spellEnd"/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 возраста гражданин также может обратиться лично – в клиентскую службу Пенсионного фонда или МФЦ.</w:t>
      </w:r>
    </w:p>
    <w:p w:rsidR="00B047CB" w:rsidRPr="00977FBC" w:rsidRDefault="00B047CB" w:rsidP="00B047CB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Кроме того, между органами Пенсионного фонда и ведомствами, предоставляющими льготы (Федеральная налоговая служба России, центры занятости населения, органы социальной защиты населения), заключены соглашения об обмене </w:t>
      </w:r>
      <w:proofErr w:type="gramStart"/>
      <w:r w:rsidRPr="00977FBC">
        <w:rPr>
          <w:rFonts w:ascii="Times New Roman" w:hAnsi="Times New Roman" w:cs="Times New Roman"/>
          <w:color w:val="2F2F2F"/>
          <w:sz w:val="24"/>
          <w:szCs w:val="24"/>
        </w:rPr>
        <w:t>сведениями</w:t>
      </w:r>
      <w:proofErr w:type="gramEnd"/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 о гражданах </w:t>
      </w:r>
      <w:proofErr w:type="spellStart"/>
      <w:r w:rsidRPr="00977FBC">
        <w:rPr>
          <w:rFonts w:ascii="Times New Roman" w:hAnsi="Times New Roman" w:cs="Times New Roman"/>
          <w:color w:val="2F2F2F"/>
          <w:sz w:val="24"/>
          <w:szCs w:val="24"/>
        </w:rPr>
        <w:t>предпенсионного</w:t>
      </w:r>
      <w:proofErr w:type="spellEnd"/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 возраста. Благодаря такому межведомственному электронному взаимодействию </w:t>
      </w:r>
      <w:proofErr w:type="spellStart"/>
      <w:r w:rsidRPr="00977FBC">
        <w:rPr>
          <w:rFonts w:ascii="Times New Roman" w:hAnsi="Times New Roman" w:cs="Times New Roman"/>
          <w:color w:val="2F2F2F"/>
          <w:sz w:val="24"/>
          <w:szCs w:val="24"/>
        </w:rPr>
        <w:t>предпенсионеру</w:t>
      </w:r>
      <w:proofErr w:type="spellEnd"/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 достаточно подать заявление о предоставлении той или иной льготы в соответствующее ведомство, а его специалисты самостоятельно сделают запрос в ПФР для подтверждения </w:t>
      </w:r>
      <w:proofErr w:type="spellStart"/>
      <w:r w:rsidRPr="00977FBC">
        <w:rPr>
          <w:rFonts w:ascii="Times New Roman" w:hAnsi="Times New Roman" w:cs="Times New Roman"/>
          <w:color w:val="2F2F2F"/>
          <w:sz w:val="24"/>
          <w:szCs w:val="24"/>
        </w:rPr>
        <w:t>предпенсионного</w:t>
      </w:r>
      <w:proofErr w:type="spellEnd"/>
      <w:r w:rsidRPr="00977FBC">
        <w:rPr>
          <w:rFonts w:ascii="Times New Roman" w:hAnsi="Times New Roman" w:cs="Times New Roman"/>
          <w:color w:val="2F2F2F"/>
          <w:sz w:val="24"/>
          <w:szCs w:val="24"/>
        </w:rPr>
        <w:t xml:space="preserve"> статуса заявителя.</w:t>
      </w:r>
    </w:p>
    <w:p w:rsidR="00B047CB" w:rsidRPr="00977FBC" w:rsidRDefault="00B047CB" w:rsidP="00B047CB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977FBC">
        <w:rPr>
          <w:rFonts w:ascii="Times New Roman" w:hAnsi="Times New Roman" w:cs="Times New Roman"/>
          <w:color w:val="2F2F2F"/>
          <w:sz w:val="24"/>
          <w:szCs w:val="24"/>
        </w:rPr>
        <w:t>Аналогичный обмен сведениями действует между территориальными органами ПФР и работодателями, заключившими соглашение об информационном взаимодействии.</w:t>
      </w:r>
    </w:p>
    <w:p w:rsidR="00B047CB" w:rsidRDefault="00B047CB" w:rsidP="00B047CB">
      <w:pPr>
        <w:autoSpaceDE w:val="0"/>
        <w:autoSpaceDN w:val="0"/>
        <w:adjustRightInd w:val="0"/>
        <w:spacing w:before="240" w:after="0" w:line="240" w:lineRule="atLeast"/>
        <w:rPr>
          <w:rFonts w:ascii="Tahoma" w:hAnsi="Tahoma" w:cs="Tahoma"/>
          <w:color w:val="2F2F2F"/>
          <w:sz w:val="20"/>
          <w:szCs w:val="20"/>
        </w:rPr>
      </w:pPr>
    </w:p>
    <w:p w:rsidR="0066769D" w:rsidRPr="00C75E94" w:rsidRDefault="0066769D" w:rsidP="00C75E94">
      <w:pPr>
        <w:spacing w:before="240"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66769D" w:rsidRPr="00C75E94" w:rsidSect="00A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4A1"/>
    <w:multiLevelType w:val="hybridMultilevel"/>
    <w:tmpl w:val="315E6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4CF6"/>
    <w:multiLevelType w:val="multilevel"/>
    <w:tmpl w:val="615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E13B8"/>
    <w:multiLevelType w:val="hybridMultilevel"/>
    <w:tmpl w:val="4E96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47179"/>
    <w:multiLevelType w:val="multilevel"/>
    <w:tmpl w:val="45C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AC"/>
    <w:rsid w:val="00061AEC"/>
    <w:rsid w:val="0026331A"/>
    <w:rsid w:val="003D3295"/>
    <w:rsid w:val="00407B0A"/>
    <w:rsid w:val="00492227"/>
    <w:rsid w:val="005424B2"/>
    <w:rsid w:val="00573D74"/>
    <w:rsid w:val="005F6F59"/>
    <w:rsid w:val="0066769D"/>
    <w:rsid w:val="0067521A"/>
    <w:rsid w:val="006E57AB"/>
    <w:rsid w:val="00703217"/>
    <w:rsid w:val="007478F4"/>
    <w:rsid w:val="00773CFD"/>
    <w:rsid w:val="007F2403"/>
    <w:rsid w:val="00850324"/>
    <w:rsid w:val="00977FBC"/>
    <w:rsid w:val="00A108F6"/>
    <w:rsid w:val="00A17AE9"/>
    <w:rsid w:val="00B047CB"/>
    <w:rsid w:val="00B63087"/>
    <w:rsid w:val="00BD7E09"/>
    <w:rsid w:val="00C75E94"/>
    <w:rsid w:val="00D13FC2"/>
    <w:rsid w:val="00E110AC"/>
    <w:rsid w:val="00F8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6"/>
  </w:style>
  <w:style w:type="paragraph" w:styleId="1">
    <w:name w:val="heading 1"/>
    <w:basedOn w:val="a"/>
    <w:link w:val="10"/>
    <w:uiPriority w:val="9"/>
    <w:qFormat/>
    <w:rsid w:val="00E110A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0AC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E110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78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7478F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78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6E5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0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769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3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027OvcharenkoNG</dc:creator>
  <cp:keywords/>
  <dc:description/>
  <cp:lastModifiedBy>Наталья</cp:lastModifiedBy>
  <cp:revision>11</cp:revision>
  <dcterms:created xsi:type="dcterms:W3CDTF">2019-07-08T06:25:00Z</dcterms:created>
  <dcterms:modified xsi:type="dcterms:W3CDTF">2019-08-29T04:19:00Z</dcterms:modified>
</cp:coreProperties>
</file>