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3EB" w:rsidRPr="00ED51CB" w:rsidRDefault="008E03EB" w:rsidP="008E03EB">
      <w:pPr>
        <w:shd w:val="clear" w:color="auto" w:fill="FFFFFF"/>
        <w:spacing w:line="317" w:lineRule="exact"/>
        <w:ind w:right="-7"/>
        <w:jc w:val="center"/>
        <w:rPr>
          <w:b/>
          <w:bCs/>
          <w:sz w:val="26"/>
          <w:szCs w:val="26"/>
        </w:rPr>
      </w:pPr>
      <w:r w:rsidRPr="00ED51CB">
        <w:rPr>
          <w:b/>
          <w:bCs/>
          <w:sz w:val="26"/>
          <w:szCs w:val="26"/>
        </w:rPr>
        <w:t>АДМИНИСТРАЦИЯ</w:t>
      </w:r>
    </w:p>
    <w:p w:rsidR="008E03EB" w:rsidRPr="00ED51CB" w:rsidRDefault="008E03EB" w:rsidP="008E03EB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right="-7"/>
        <w:jc w:val="center"/>
        <w:rPr>
          <w:b/>
          <w:sz w:val="26"/>
          <w:szCs w:val="26"/>
        </w:rPr>
      </w:pPr>
      <w:r w:rsidRPr="00ED51CB">
        <w:rPr>
          <w:b/>
          <w:bCs/>
          <w:spacing w:val="-3"/>
          <w:sz w:val="26"/>
          <w:szCs w:val="26"/>
        </w:rPr>
        <w:t>ГОРОДСКОГО ПОСЕЛЕНИЯ ИГРИМ</w:t>
      </w:r>
    </w:p>
    <w:p w:rsidR="008E03EB" w:rsidRPr="00ED51CB" w:rsidRDefault="008E03EB" w:rsidP="008E03EB">
      <w:pPr>
        <w:widowControl w:val="0"/>
        <w:shd w:val="clear" w:color="auto" w:fill="FFFFFF"/>
        <w:autoSpaceDE w:val="0"/>
        <w:autoSpaceDN w:val="0"/>
        <w:adjustRightInd w:val="0"/>
        <w:spacing w:line="269" w:lineRule="exact"/>
        <w:ind w:right="-7"/>
        <w:jc w:val="center"/>
        <w:rPr>
          <w:b/>
          <w:sz w:val="26"/>
          <w:szCs w:val="26"/>
        </w:rPr>
      </w:pPr>
      <w:r w:rsidRPr="00ED51CB">
        <w:rPr>
          <w:b/>
          <w:sz w:val="26"/>
          <w:szCs w:val="26"/>
        </w:rPr>
        <w:t xml:space="preserve">Березовского района </w:t>
      </w:r>
    </w:p>
    <w:p w:rsidR="005326C5" w:rsidRPr="005326C5" w:rsidRDefault="008E03EB" w:rsidP="008E03EB">
      <w:pPr>
        <w:widowControl w:val="0"/>
        <w:shd w:val="clear" w:color="auto" w:fill="FFFFFF"/>
        <w:autoSpaceDE w:val="0"/>
        <w:autoSpaceDN w:val="0"/>
        <w:adjustRightInd w:val="0"/>
        <w:spacing w:line="269" w:lineRule="exact"/>
        <w:ind w:right="-6"/>
        <w:jc w:val="center"/>
        <w:rPr>
          <w:b/>
          <w:sz w:val="28"/>
          <w:szCs w:val="20"/>
          <w:lang w:eastAsia="zh-CN"/>
        </w:rPr>
      </w:pPr>
      <w:r w:rsidRPr="00ED51CB">
        <w:rPr>
          <w:b/>
          <w:sz w:val="26"/>
          <w:szCs w:val="26"/>
        </w:rPr>
        <w:t>Ханты-Мансийского автономного округа - Югры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211"/>
        <w:gridCol w:w="4536"/>
      </w:tblGrid>
      <w:tr w:rsidR="005326C5" w:rsidRPr="005326C5" w:rsidTr="00997ED7">
        <w:tc>
          <w:tcPr>
            <w:tcW w:w="521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326C5" w:rsidRPr="005326C5" w:rsidRDefault="005326C5" w:rsidP="005326C5">
            <w:pPr>
              <w:suppressAutoHyphens/>
              <w:ind w:firstLine="709"/>
              <w:jc w:val="both"/>
              <w:rPr>
                <w:lang w:eastAsia="zh-CN"/>
              </w:rPr>
            </w:pPr>
            <w:r w:rsidRPr="005326C5">
              <w:rPr>
                <w:sz w:val="20"/>
                <w:szCs w:val="20"/>
                <w:lang w:eastAsia="zh-CN"/>
              </w:rPr>
              <w:t xml:space="preserve">628146 Тюменская область, </w:t>
            </w:r>
          </w:p>
          <w:p w:rsidR="005326C5" w:rsidRPr="005326C5" w:rsidRDefault="005326C5" w:rsidP="005326C5">
            <w:pPr>
              <w:suppressAutoHyphens/>
              <w:ind w:firstLine="709"/>
              <w:jc w:val="both"/>
              <w:rPr>
                <w:lang w:eastAsia="zh-CN"/>
              </w:rPr>
            </w:pPr>
            <w:r w:rsidRPr="005326C5">
              <w:rPr>
                <w:sz w:val="20"/>
                <w:szCs w:val="20"/>
                <w:lang w:eastAsia="zh-CN"/>
              </w:rPr>
              <w:t>Ханты-Мансийский автономный округ-Югра</w:t>
            </w:r>
          </w:p>
          <w:p w:rsidR="005326C5" w:rsidRPr="005326C5" w:rsidRDefault="005326C5" w:rsidP="005326C5">
            <w:pPr>
              <w:suppressAutoHyphens/>
              <w:ind w:firstLine="709"/>
              <w:jc w:val="both"/>
              <w:rPr>
                <w:lang w:eastAsia="zh-CN"/>
              </w:rPr>
            </w:pPr>
            <w:r w:rsidRPr="005326C5">
              <w:rPr>
                <w:sz w:val="20"/>
                <w:szCs w:val="20"/>
                <w:lang w:eastAsia="zh-CN"/>
              </w:rPr>
              <w:t>Березовский р-н,</w:t>
            </w:r>
          </w:p>
          <w:p w:rsidR="005326C5" w:rsidRPr="005326C5" w:rsidRDefault="005326C5" w:rsidP="005326C5">
            <w:pPr>
              <w:suppressAutoHyphens/>
              <w:ind w:firstLine="709"/>
              <w:jc w:val="both"/>
              <w:rPr>
                <w:lang w:eastAsia="zh-CN"/>
              </w:rPr>
            </w:pPr>
            <w:proofErr w:type="spellStart"/>
            <w:r w:rsidRPr="005326C5">
              <w:rPr>
                <w:sz w:val="20"/>
                <w:szCs w:val="20"/>
                <w:lang w:eastAsia="zh-CN"/>
              </w:rPr>
              <w:t>пгт.Игрим</w:t>
            </w:r>
            <w:proofErr w:type="spellEnd"/>
            <w:r w:rsidRPr="005326C5">
              <w:rPr>
                <w:sz w:val="20"/>
                <w:szCs w:val="20"/>
                <w:lang w:eastAsia="zh-CN"/>
              </w:rPr>
              <w:t>, ул. Губкина, 1</w:t>
            </w:r>
          </w:p>
          <w:p w:rsidR="005326C5" w:rsidRPr="005326C5" w:rsidRDefault="005326C5" w:rsidP="005326C5">
            <w:pPr>
              <w:suppressAutoHyphens/>
              <w:ind w:firstLine="709"/>
              <w:jc w:val="both"/>
              <w:rPr>
                <w:lang w:eastAsia="zh-CN"/>
              </w:rPr>
            </w:pPr>
            <w:r w:rsidRPr="005326C5">
              <w:rPr>
                <w:sz w:val="20"/>
                <w:szCs w:val="20"/>
                <w:lang w:eastAsia="zh-CN"/>
              </w:rPr>
              <w:t>тел/факс (34674) 3-10-70/3-11-00</w:t>
            </w:r>
          </w:p>
          <w:p w:rsidR="005326C5" w:rsidRPr="005326C5" w:rsidRDefault="005326C5" w:rsidP="005326C5">
            <w:pPr>
              <w:suppressAutoHyphens/>
              <w:ind w:firstLine="709"/>
              <w:jc w:val="both"/>
              <w:rPr>
                <w:lang w:eastAsia="zh-CN"/>
              </w:rPr>
            </w:pPr>
            <w:r w:rsidRPr="005326C5">
              <w:rPr>
                <w:sz w:val="20"/>
                <w:szCs w:val="20"/>
                <w:lang w:val="en-US" w:eastAsia="zh-CN"/>
              </w:rPr>
              <w:t>e</w:t>
            </w:r>
            <w:r w:rsidRPr="005326C5">
              <w:rPr>
                <w:sz w:val="20"/>
                <w:szCs w:val="20"/>
                <w:lang w:eastAsia="zh-CN"/>
              </w:rPr>
              <w:t>-</w:t>
            </w:r>
            <w:r w:rsidRPr="005326C5">
              <w:rPr>
                <w:sz w:val="20"/>
                <w:szCs w:val="20"/>
                <w:lang w:val="en-US" w:eastAsia="zh-CN"/>
              </w:rPr>
              <w:t>mail</w:t>
            </w:r>
            <w:r w:rsidRPr="005326C5">
              <w:rPr>
                <w:sz w:val="20"/>
                <w:szCs w:val="20"/>
                <w:lang w:eastAsia="zh-CN"/>
              </w:rPr>
              <w:t xml:space="preserve">: </w:t>
            </w:r>
            <w:proofErr w:type="spellStart"/>
            <w:r w:rsidRPr="005326C5">
              <w:rPr>
                <w:sz w:val="20"/>
                <w:szCs w:val="20"/>
                <w:lang w:val="en-US" w:eastAsia="zh-CN"/>
              </w:rPr>
              <w:t>admigrim</w:t>
            </w:r>
            <w:proofErr w:type="spellEnd"/>
            <w:r w:rsidRPr="005326C5">
              <w:rPr>
                <w:sz w:val="20"/>
                <w:szCs w:val="20"/>
                <w:lang w:eastAsia="zh-CN"/>
              </w:rPr>
              <w:t>@</w:t>
            </w:r>
            <w:proofErr w:type="spellStart"/>
            <w:r w:rsidRPr="005326C5">
              <w:rPr>
                <w:sz w:val="20"/>
                <w:szCs w:val="20"/>
                <w:lang w:val="en-US" w:eastAsia="zh-CN"/>
              </w:rPr>
              <w:t>bk</w:t>
            </w:r>
            <w:proofErr w:type="spellEnd"/>
            <w:r w:rsidRPr="005326C5">
              <w:rPr>
                <w:sz w:val="20"/>
                <w:szCs w:val="20"/>
                <w:lang w:eastAsia="zh-CN"/>
              </w:rPr>
              <w:t>.</w:t>
            </w:r>
            <w:proofErr w:type="spellStart"/>
            <w:r w:rsidRPr="005326C5">
              <w:rPr>
                <w:sz w:val="20"/>
                <w:szCs w:val="20"/>
                <w:lang w:val="en-US" w:eastAsia="zh-CN"/>
              </w:rPr>
              <w:t>ru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326C5" w:rsidRPr="005326C5" w:rsidRDefault="005326C5" w:rsidP="005326C5">
            <w:pPr>
              <w:suppressAutoHyphens/>
              <w:ind w:firstLine="709"/>
              <w:jc w:val="both"/>
              <w:rPr>
                <w:lang w:eastAsia="zh-CN"/>
              </w:rPr>
            </w:pPr>
            <w:r w:rsidRPr="005326C5">
              <w:rPr>
                <w:sz w:val="20"/>
                <w:szCs w:val="20"/>
                <w:lang w:eastAsia="zh-CN"/>
              </w:rPr>
              <w:t xml:space="preserve">ИНН 8613005891, КПП 861301001 </w:t>
            </w:r>
          </w:p>
          <w:p w:rsidR="005326C5" w:rsidRPr="005326C5" w:rsidRDefault="005326C5" w:rsidP="005326C5">
            <w:pPr>
              <w:suppressAutoHyphens/>
              <w:ind w:firstLine="709"/>
              <w:jc w:val="both"/>
              <w:rPr>
                <w:lang w:eastAsia="zh-CN"/>
              </w:rPr>
            </w:pPr>
            <w:r w:rsidRPr="005326C5">
              <w:rPr>
                <w:sz w:val="20"/>
                <w:szCs w:val="20"/>
                <w:lang w:eastAsia="zh-CN"/>
              </w:rPr>
              <w:t>КФАБР ГП Игрим</w:t>
            </w:r>
          </w:p>
          <w:p w:rsidR="005326C5" w:rsidRPr="005326C5" w:rsidRDefault="005326C5" w:rsidP="005326C5">
            <w:pPr>
              <w:suppressAutoHyphens/>
              <w:ind w:firstLine="709"/>
              <w:jc w:val="both"/>
              <w:rPr>
                <w:lang w:eastAsia="zh-CN"/>
              </w:rPr>
            </w:pPr>
            <w:r w:rsidRPr="005326C5">
              <w:rPr>
                <w:sz w:val="20"/>
                <w:szCs w:val="20"/>
                <w:lang w:eastAsia="zh-CN"/>
              </w:rPr>
              <w:t xml:space="preserve">РКЦ Ханты-Мансийск </w:t>
            </w:r>
            <w:proofErr w:type="spellStart"/>
            <w:r w:rsidRPr="005326C5">
              <w:rPr>
                <w:sz w:val="20"/>
                <w:szCs w:val="20"/>
                <w:lang w:eastAsia="zh-CN"/>
              </w:rPr>
              <w:t>г.Ханты-Мансийск</w:t>
            </w:r>
            <w:proofErr w:type="spellEnd"/>
          </w:p>
          <w:p w:rsidR="005326C5" w:rsidRPr="005326C5" w:rsidRDefault="005326C5" w:rsidP="005326C5">
            <w:pPr>
              <w:suppressAutoHyphens/>
              <w:ind w:firstLine="709"/>
              <w:jc w:val="both"/>
              <w:rPr>
                <w:lang w:eastAsia="zh-CN"/>
              </w:rPr>
            </w:pPr>
            <w:r w:rsidRPr="005326C5">
              <w:rPr>
                <w:sz w:val="20"/>
                <w:szCs w:val="20"/>
                <w:lang w:eastAsia="zh-CN"/>
              </w:rPr>
              <w:t xml:space="preserve"> БИК 047162000     </w:t>
            </w:r>
          </w:p>
          <w:p w:rsidR="005326C5" w:rsidRPr="005326C5" w:rsidRDefault="005326C5" w:rsidP="005326C5">
            <w:pPr>
              <w:suppressAutoHyphens/>
              <w:ind w:firstLine="709"/>
              <w:jc w:val="both"/>
              <w:rPr>
                <w:lang w:eastAsia="zh-CN"/>
              </w:rPr>
            </w:pPr>
            <w:r w:rsidRPr="005326C5">
              <w:rPr>
                <w:sz w:val="20"/>
                <w:szCs w:val="20"/>
                <w:lang w:eastAsia="zh-CN"/>
              </w:rPr>
              <w:t>р/с 40204810565770500057</w:t>
            </w:r>
          </w:p>
          <w:p w:rsidR="005326C5" w:rsidRPr="005326C5" w:rsidRDefault="005326C5" w:rsidP="005326C5">
            <w:pPr>
              <w:suppressAutoHyphens/>
              <w:ind w:firstLine="709"/>
              <w:jc w:val="both"/>
              <w:rPr>
                <w:lang w:eastAsia="zh-CN"/>
              </w:rPr>
            </w:pPr>
            <w:r w:rsidRPr="005326C5">
              <w:rPr>
                <w:sz w:val="20"/>
                <w:szCs w:val="20"/>
                <w:lang w:eastAsia="zh-CN"/>
              </w:rPr>
              <w:t>ОКПО 79552889, ОКВЭД 75.11.32</w:t>
            </w:r>
          </w:p>
        </w:tc>
      </w:tr>
    </w:tbl>
    <w:p w:rsidR="000B24AA" w:rsidRDefault="000B24AA" w:rsidP="003A1352">
      <w:pPr>
        <w:ind w:right="142"/>
        <w:jc w:val="both"/>
      </w:pPr>
      <w:r>
        <w:t>исх.№ 04/________</w:t>
      </w:r>
      <w:r w:rsidR="00A16F35">
        <w:t>_ от</w:t>
      </w:r>
      <w:r>
        <w:t xml:space="preserve"> _________________20</w:t>
      </w:r>
      <w:r w:rsidR="0069745E">
        <w:t>20</w:t>
      </w:r>
      <w:r w:rsidR="00F91BE8">
        <w:t xml:space="preserve"> </w:t>
      </w:r>
      <w:r>
        <w:t>г.</w:t>
      </w:r>
    </w:p>
    <w:p w:rsidR="00177FA2" w:rsidRDefault="00177FA2" w:rsidP="00177FA2">
      <w:r>
        <w:t xml:space="preserve"> </w:t>
      </w:r>
    </w:p>
    <w:p w:rsidR="00C55788" w:rsidRPr="00F66538" w:rsidRDefault="00C55788" w:rsidP="00976DBB">
      <w:pPr>
        <w:pStyle w:val="BodyTextIndent"/>
        <w:ind w:left="6096"/>
        <w:jc w:val="right"/>
        <w:rPr>
          <w:sz w:val="28"/>
          <w:szCs w:val="28"/>
        </w:rPr>
      </w:pPr>
    </w:p>
    <w:p w:rsidR="008B3C83" w:rsidRDefault="008B3C83" w:rsidP="008B3C83">
      <w:pPr>
        <w:pStyle w:val="BodyTextIndent"/>
        <w:ind w:firstLine="0"/>
        <w:jc w:val="right"/>
        <w:rPr>
          <w:sz w:val="28"/>
        </w:rPr>
      </w:pPr>
      <w:r>
        <w:rPr>
          <w:sz w:val="28"/>
        </w:rPr>
        <w:t>Хозяйствующим субъектам,</w:t>
      </w:r>
    </w:p>
    <w:p w:rsidR="008B3C83" w:rsidRDefault="008B3C83" w:rsidP="00597FA7">
      <w:pPr>
        <w:pStyle w:val="BodyTextIndent"/>
        <w:ind w:firstLine="0"/>
        <w:jc w:val="right"/>
        <w:rPr>
          <w:sz w:val="28"/>
        </w:rPr>
      </w:pPr>
      <w:r>
        <w:rPr>
          <w:sz w:val="28"/>
        </w:rPr>
        <w:t>осуществляющим розничную продажу</w:t>
      </w:r>
    </w:p>
    <w:p w:rsidR="008B3C83" w:rsidRDefault="008B3C83" w:rsidP="008B3C83">
      <w:pPr>
        <w:pStyle w:val="BodyTextIndent"/>
        <w:ind w:firstLine="0"/>
        <w:jc w:val="right"/>
        <w:rPr>
          <w:sz w:val="28"/>
        </w:rPr>
      </w:pPr>
      <w:r>
        <w:rPr>
          <w:sz w:val="28"/>
        </w:rPr>
        <w:t xml:space="preserve"> алкогольной продукции</w:t>
      </w:r>
    </w:p>
    <w:p w:rsidR="008B3C83" w:rsidRDefault="008B3C83" w:rsidP="008B3C83">
      <w:pPr>
        <w:pStyle w:val="BodyTextIndent"/>
        <w:ind w:firstLine="0"/>
        <w:jc w:val="right"/>
        <w:rPr>
          <w:sz w:val="28"/>
        </w:rPr>
      </w:pPr>
    </w:p>
    <w:p w:rsidR="00597FA7" w:rsidRDefault="00597FA7" w:rsidP="008B3C83">
      <w:pPr>
        <w:pStyle w:val="BodyTextIndent"/>
        <w:ind w:firstLine="0"/>
        <w:jc w:val="right"/>
        <w:rPr>
          <w:sz w:val="28"/>
        </w:rPr>
      </w:pPr>
    </w:p>
    <w:p w:rsidR="00976DBB" w:rsidRDefault="00976DBB" w:rsidP="00976DBB">
      <w:pPr>
        <w:pStyle w:val="BodyTextIndent"/>
        <w:jc w:val="center"/>
        <w:rPr>
          <w:sz w:val="28"/>
        </w:rPr>
      </w:pPr>
      <w:r>
        <w:rPr>
          <w:sz w:val="28"/>
        </w:rPr>
        <w:t>Уважаемы</w:t>
      </w:r>
      <w:r w:rsidR="008B3C83">
        <w:rPr>
          <w:sz w:val="28"/>
        </w:rPr>
        <w:t>е руководители</w:t>
      </w:r>
      <w:r>
        <w:rPr>
          <w:sz w:val="28"/>
        </w:rPr>
        <w:t>!</w:t>
      </w:r>
    </w:p>
    <w:p w:rsidR="00B65C8A" w:rsidRDefault="00B65C8A" w:rsidP="00976DBB">
      <w:pPr>
        <w:pStyle w:val="BodyTextIndent"/>
        <w:jc w:val="center"/>
        <w:rPr>
          <w:sz w:val="28"/>
        </w:rPr>
      </w:pPr>
    </w:p>
    <w:p w:rsidR="00A92C32" w:rsidRDefault="00B65C8A" w:rsidP="00B65C8A">
      <w:pPr>
        <w:ind w:firstLine="720"/>
        <w:jc w:val="both"/>
        <w:rPr>
          <w:sz w:val="28"/>
          <w:szCs w:val="28"/>
        </w:rPr>
      </w:pPr>
      <w:r>
        <w:rPr>
          <w:sz w:val="28"/>
        </w:rPr>
        <w:t>В соответствии со статьей 4 Закона Ханты-Мансийского автономного округа – Югры от 16 июня 2016 года № 46-оз «О регулировании отдельных вопросов в области оборота этилового спирта, алкогольной и спиртосодержащей продукции в Ханты-Мансийском автономном округе – Югре» в</w:t>
      </w:r>
      <w:r w:rsidRPr="00262707">
        <w:rPr>
          <w:sz w:val="28"/>
          <w:szCs w:val="28"/>
        </w:rPr>
        <w:t xml:space="preserve"> Ханты-Мансийском автономном округе - Югре </w:t>
      </w:r>
      <w:r w:rsidRPr="00B65C8A">
        <w:rPr>
          <w:b/>
          <w:sz w:val="28"/>
          <w:szCs w:val="28"/>
          <w:u w:val="single"/>
        </w:rPr>
        <w:t>не допускается розничная продажа алкогольной продукции с 20.00 до 08.00 часов по местному времени</w:t>
      </w:r>
      <w:r w:rsidRPr="00262707">
        <w:rPr>
          <w:sz w:val="28"/>
          <w:szCs w:val="28"/>
        </w:rPr>
        <w:t xml:space="preserve">, за исключением розничной продажи алкогольной продукции, осуществляемой организациями, крестьянскими (фермерскими) хозяйствами, индивидуальными предпринимателями, признаваемыми сельскохозяйственными товаропроизводителями, розничной продажи пива, пивных напитков, сидра, </w:t>
      </w:r>
      <w:proofErr w:type="spellStart"/>
      <w:r w:rsidRPr="00262707">
        <w:rPr>
          <w:sz w:val="28"/>
          <w:szCs w:val="28"/>
        </w:rPr>
        <w:t>пуаре</w:t>
      </w:r>
      <w:proofErr w:type="spellEnd"/>
      <w:r w:rsidRPr="00262707">
        <w:rPr>
          <w:sz w:val="28"/>
          <w:szCs w:val="28"/>
        </w:rPr>
        <w:t xml:space="preserve">, медовухи, осуществляемой индивидуальными предпринимателями, при оказании такими организациями, крестьянскими (фермерскими) хозяйствами и индивидуальными предпринимателями </w:t>
      </w:r>
      <w:r w:rsidRPr="00B65C8A">
        <w:rPr>
          <w:sz w:val="28"/>
          <w:szCs w:val="28"/>
          <w:u w:val="single"/>
        </w:rPr>
        <w:t>услуг общественного питания</w:t>
      </w:r>
      <w:r w:rsidRPr="00262707">
        <w:rPr>
          <w:sz w:val="28"/>
          <w:szCs w:val="28"/>
        </w:rPr>
        <w:t>, розничной продажи алкогольной продукции в случае, если указанная продукция размещена на бортах водных и воздушных судов в качестве припасов в соответствии с правом Евразийского экономического союза и законодательством Российской Федерации о таможенном деле, и розничной продажи алкогольной продукции, осуществляемой в магазинах беспошлинной торговли.</w:t>
      </w:r>
    </w:p>
    <w:p w:rsidR="00255E92" w:rsidRPr="00255E92" w:rsidRDefault="00255E92" w:rsidP="00255E92">
      <w:pPr>
        <w:widowControl w:val="0"/>
        <w:autoSpaceDE w:val="0"/>
        <w:autoSpaceDN w:val="0"/>
        <w:adjustRightInd w:val="0"/>
        <w:spacing w:after="150"/>
        <w:ind w:firstLine="709"/>
        <w:jc w:val="both"/>
        <w:rPr>
          <w:sz w:val="28"/>
          <w:szCs w:val="28"/>
        </w:rPr>
      </w:pPr>
      <w:r w:rsidRPr="00255E92">
        <w:rPr>
          <w:sz w:val="28"/>
          <w:szCs w:val="28"/>
        </w:rPr>
        <w:t xml:space="preserve">Согласно </w:t>
      </w:r>
      <w:r w:rsidRPr="00B65C8A">
        <w:rPr>
          <w:sz w:val="28"/>
          <w:szCs w:val="28"/>
        </w:rPr>
        <w:t>Федерального закона Российской Федерации от 22</w:t>
      </w:r>
      <w:r w:rsidR="003F37E6">
        <w:rPr>
          <w:sz w:val="28"/>
          <w:szCs w:val="28"/>
        </w:rPr>
        <w:t xml:space="preserve"> ноября </w:t>
      </w:r>
      <w:r w:rsidRPr="00B65C8A">
        <w:rPr>
          <w:sz w:val="28"/>
          <w:szCs w:val="28"/>
        </w:rPr>
        <w:t xml:space="preserve">1995 </w:t>
      </w:r>
      <w:r w:rsidR="003F37E6">
        <w:rPr>
          <w:sz w:val="28"/>
          <w:szCs w:val="28"/>
        </w:rPr>
        <w:t xml:space="preserve">года </w:t>
      </w:r>
      <w:r w:rsidRPr="00B65C8A">
        <w:rPr>
          <w:sz w:val="28"/>
          <w:szCs w:val="28"/>
        </w:rPr>
        <w:t>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>
        <w:t xml:space="preserve"> </w:t>
      </w:r>
      <w:r w:rsidRPr="00255E92">
        <w:rPr>
          <w:sz w:val="28"/>
          <w:szCs w:val="28"/>
        </w:rPr>
        <w:t>(далее</w:t>
      </w:r>
      <w:r w:rsidR="00AD7EBB" w:rsidRPr="00B65C8A">
        <w:rPr>
          <w:sz w:val="28"/>
          <w:szCs w:val="28"/>
        </w:rPr>
        <w:t xml:space="preserve"> – Федеральный закон № 171-ФЗ</w:t>
      </w:r>
      <w:r w:rsidRPr="00255E92">
        <w:rPr>
          <w:sz w:val="28"/>
          <w:szCs w:val="28"/>
        </w:rPr>
        <w:t xml:space="preserve">) алкогольная продукция подразделяется на такие виды, как спиртные напитки (в том числе водка, коньяк), вино, фруктовое вино, ликерное вино, игристое вино (шампанское), винные напитки, пиво и напитки, изготавливаемые на основе пива, сидр, </w:t>
      </w:r>
      <w:proofErr w:type="spellStart"/>
      <w:r w:rsidRPr="00255E92">
        <w:rPr>
          <w:sz w:val="28"/>
          <w:szCs w:val="28"/>
        </w:rPr>
        <w:t>пуаре</w:t>
      </w:r>
      <w:proofErr w:type="spellEnd"/>
      <w:r w:rsidRPr="00255E92">
        <w:rPr>
          <w:sz w:val="28"/>
          <w:szCs w:val="28"/>
        </w:rPr>
        <w:t>, медовуха.</w:t>
      </w:r>
    </w:p>
    <w:p w:rsidR="00255E92" w:rsidRPr="00F66538" w:rsidRDefault="00255E92" w:rsidP="00B65C8A">
      <w:pPr>
        <w:ind w:firstLine="720"/>
        <w:jc w:val="both"/>
        <w:rPr>
          <w:sz w:val="28"/>
          <w:szCs w:val="28"/>
        </w:rPr>
      </w:pPr>
    </w:p>
    <w:p w:rsidR="00B65C8A" w:rsidRPr="00B65C8A" w:rsidRDefault="00B65C8A" w:rsidP="00B65C8A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B65C8A">
        <w:rPr>
          <w:sz w:val="28"/>
          <w:szCs w:val="28"/>
        </w:rPr>
        <w:t xml:space="preserve">Розничная продажа пива, пивных напитков, сидра, </w:t>
      </w:r>
      <w:proofErr w:type="spellStart"/>
      <w:r w:rsidRPr="00B65C8A">
        <w:rPr>
          <w:sz w:val="28"/>
          <w:szCs w:val="28"/>
        </w:rPr>
        <w:t>пуаре</w:t>
      </w:r>
      <w:proofErr w:type="spellEnd"/>
      <w:r w:rsidRPr="00B65C8A">
        <w:rPr>
          <w:sz w:val="28"/>
          <w:szCs w:val="28"/>
        </w:rPr>
        <w:t xml:space="preserve">, медовухи и </w:t>
      </w:r>
      <w:r w:rsidRPr="00B65C8A">
        <w:rPr>
          <w:sz w:val="28"/>
          <w:szCs w:val="28"/>
        </w:rPr>
        <w:lastRenderedPageBreak/>
        <w:t xml:space="preserve">розничная продажа пива, пивных напитков, сидра, </w:t>
      </w:r>
      <w:proofErr w:type="spellStart"/>
      <w:r w:rsidRPr="00B65C8A">
        <w:rPr>
          <w:sz w:val="28"/>
          <w:szCs w:val="28"/>
        </w:rPr>
        <w:t>пуаре</w:t>
      </w:r>
      <w:proofErr w:type="spellEnd"/>
      <w:r w:rsidRPr="00B65C8A">
        <w:rPr>
          <w:sz w:val="28"/>
          <w:szCs w:val="28"/>
        </w:rPr>
        <w:t>, медовухи при оказании услуг общественного питания осуществляются организациями и индивидуальными предпринимателями.</w:t>
      </w:r>
    </w:p>
    <w:p w:rsidR="00B65C8A" w:rsidRPr="00B65C8A" w:rsidRDefault="00B65C8A" w:rsidP="00B65C8A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B65C8A">
        <w:rPr>
          <w:sz w:val="28"/>
          <w:szCs w:val="28"/>
        </w:rPr>
        <w:t xml:space="preserve">В соответствии с пунктом 4 статьи 16 </w:t>
      </w:r>
      <w:r w:rsidR="00AD7EBB" w:rsidRPr="00B65C8A">
        <w:rPr>
          <w:sz w:val="28"/>
          <w:szCs w:val="28"/>
        </w:rPr>
        <w:t xml:space="preserve">Федерального закона № 171-ФЗ </w:t>
      </w:r>
      <w:r w:rsidRPr="00B65C8A">
        <w:rPr>
          <w:sz w:val="28"/>
          <w:szCs w:val="28"/>
        </w:rPr>
        <w:t>розничная продажа алкогольной продукции при оказании услуг общественного питания допускается </w:t>
      </w:r>
      <w:r w:rsidRPr="00B65C8A">
        <w:rPr>
          <w:b/>
          <w:bCs/>
          <w:sz w:val="28"/>
          <w:szCs w:val="28"/>
        </w:rPr>
        <w:t>только в объектах организации общественного питания</w:t>
      </w:r>
      <w:r w:rsidRPr="00B65C8A">
        <w:rPr>
          <w:sz w:val="28"/>
          <w:szCs w:val="28"/>
        </w:rPr>
        <w:t>, </w:t>
      </w:r>
      <w:r w:rsidRPr="00B65C8A">
        <w:rPr>
          <w:b/>
          <w:bCs/>
          <w:sz w:val="28"/>
          <w:szCs w:val="28"/>
        </w:rPr>
        <w:t>имеющих зал обслуживания посетителей.</w:t>
      </w:r>
    </w:p>
    <w:p w:rsidR="00B65C8A" w:rsidRPr="00B65C8A" w:rsidRDefault="00B65C8A" w:rsidP="00B65C8A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B65C8A">
        <w:rPr>
          <w:sz w:val="28"/>
          <w:szCs w:val="28"/>
        </w:rPr>
        <w:t>Абзацем вторым пункта 7 статьи 16 Федерального закона № 171-ФЗ предусмотрено, что </w:t>
      </w:r>
      <w:r w:rsidRPr="00B65C8A">
        <w:rPr>
          <w:b/>
          <w:bCs/>
          <w:sz w:val="28"/>
          <w:szCs w:val="28"/>
        </w:rPr>
        <w:t>потребление (распитие) алкогольной продукции, приобретенной в объекте общественного питания, допускается только в данном объекте.</w:t>
      </w:r>
    </w:p>
    <w:p w:rsidR="00B65C8A" w:rsidRPr="00B65C8A" w:rsidRDefault="00B65C8A" w:rsidP="00B65C8A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B65C8A">
        <w:rPr>
          <w:sz w:val="28"/>
          <w:szCs w:val="28"/>
        </w:rPr>
        <w:t>Кроме того, согласно пункту 5 статьи 16 Федерального закона № 171-ФЗ, </w:t>
      </w:r>
      <w:r w:rsidRPr="00B65C8A">
        <w:rPr>
          <w:b/>
          <w:bCs/>
          <w:sz w:val="28"/>
          <w:szCs w:val="28"/>
        </w:rPr>
        <w:t>в объектах общественного питания не допускается розничная продажа алкогольной продукции</w:t>
      </w:r>
      <w:r w:rsidRPr="00B65C8A">
        <w:rPr>
          <w:sz w:val="28"/>
          <w:szCs w:val="28"/>
        </w:rPr>
        <w:t>, </w:t>
      </w:r>
      <w:r w:rsidRPr="00B65C8A">
        <w:rPr>
          <w:b/>
          <w:bCs/>
          <w:sz w:val="28"/>
          <w:szCs w:val="28"/>
        </w:rPr>
        <w:t>за исключением</w:t>
      </w:r>
      <w:r w:rsidRPr="00B65C8A">
        <w:rPr>
          <w:sz w:val="28"/>
          <w:szCs w:val="28"/>
        </w:rPr>
        <w:t> розничной продажи алкогольной продукции, </w:t>
      </w:r>
      <w:r w:rsidRPr="00B65C8A">
        <w:rPr>
          <w:b/>
          <w:bCs/>
          <w:sz w:val="28"/>
          <w:szCs w:val="28"/>
        </w:rPr>
        <w:t>связанной с оказанием услуг</w:t>
      </w:r>
      <w:r w:rsidRPr="00B65C8A">
        <w:rPr>
          <w:sz w:val="28"/>
          <w:szCs w:val="28"/>
        </w:rPr>
        <w:t> общественного питания.</w:t>
      </w:r>
    </w:p>
    <w:p w:rsidR="00AD7EBB" w:rsidRDefault="00B65C8A" w:rsidP="00B65C8A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B65C8A">
        <w:rPr>
          <w:sz w:val="28"/>
          <w:szCs w:val="28"/>
        </w:rPr>
        <w:t xml:space="preserve">Таким образом деятельность магазинов, в основном торгующих под вывеской «бар», в том числе формальным наличием атрибутов общепита (стойка, стулья) в вечернее время после 20.00 </w:t>
      </w:r>
      <w:proofErr w:type="gramStart"/>
      <w:r w:rsidRPr="00B65C8A">
        <w:rPr>
          <w:sz w:val="28"/>
          <w:szCs w:val="28"/>
        </w:rPr>
        <w:t>час</w:t>
      </w:r>
      <w:r w:rsidR="00597FA7">
        <w:rPr>
          <w:sz w:val="28"/>
          <w:szCs w:val="28"/>
        </w:rPr>
        <w:t>.</w:t>
      </w:r>
      <w:r w:rsidRPr="00B65C8A">
        <w:rPr>
          <w:sz w:val="28"/>
          <w:szCs w:val="28"/>
        </w:rPr>
        <w:t>,</w:t>
      </w:r>
      <w:proofErr w:type="gramEnd"/>
      <w:r w:rsidRPr="00B65C8A">
        <w:rPr>
          <w:sz w:val="28"/>
          <w:szCs w:val="28"/>
        </w:rPr>
        <w:t xml:space="preserve"> т.е. продажа алкогольной продукции (пива) на вынос, является незаконной. </w:t>
      </w:r>
    </w:p>
    <w:p w:rsidR="00B65C8A" w:rsidRPr="00B65C8A" w:rsidRDefault="00B65C8A" w:rsidP="00B65C8A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B65C8A">
        <w:rPr>
          <w:sz w:val="28"/>
          <w:szCs w:val="28"/>
        </w:rPr>
        <w:t>Ответственность за такие действия предусмотрена частью 3 статьи 14.16 КоАП РФ: </w:t>
      </w:r>
      <w:r w:rsidRPr="00B65C8A">
        <w:rPr>
          <w:i/>
          <w:iCs/>
          <w:sz w:val="28"/>
          <w:szCs w:val="28"/>
        </w:rPr>
        <w:t>«Нарушение особых требований и правил розничной продажи алкогольной и спиртосодержащей продукции влечет наложение административного штрафа на должностных лиц в размере от двадцати тысяч до сорока тысяч рублей с конфискацией алкогольной и спиртосодержащей продукции или без таковой; на юридических лиц - от ста тысяч до трехсот тысяч рублей с конфискацией алкогольной и спиртосодержащей продукции или без таковой».</w:t>
      </w:r>
    </w:p>
    <w:p w:rsidR="00B65C8A" w:rsidRPr="00B65C8A" w:rsidRDefault="00B65C8A" w:rsidP="00B65C8A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B65C8A">
        <w:rPr>
          <w:sz w:val="28"/>
          <w:szCs w:val="28"/>
        </w:rPr>
        <w:t xml:space="preserve">При этом следует отметить, что </w:t>
      </w:r>
      <w:proofErr w:type="spellStart"/>
      <w:r w:rsidRPr="00B65C8A">
        <w:rPr>
          <w:sz w:val="28"/>
          <w:szCs w:val="28"/>
        </w:rPr>
        <w:t>невскрытие</w:t>
      </w:r>
      <w:proofErr w:type="spellEnd"/>
      <w:r w:rsidRPr="00B65C8A">
        <w:rPr>
          <w:sz w:val="28"/>
          <w:szCs w:val="28"/>
        </w:rPr>
        <w:t xml:space="preserve"> потребительской тары с алкогольной продукцией при оказании услуг общественного питания является самостоятельным нарушением, в том случае, когда услуга фактически оказана и потребление алкогольной продукции происходит </w:t>
      </w:r>
      <w:r w:rsidR="00E22C81">
        <w:rPr>
          <w:sz w:val="28"/>
          <w:szCs w:val="28"/>
        </w:rPr>
        <w:t xml:space="preserve">в </w:t>
      </w:r>
      <w:r w:rsidRPr="00B65C8A">
        <w:rPr>
          <w:sz w:val="28"/>
          <w:szCs w:val="28"/>
        </w:rPr>
        <w:t>объекте общественного питания. В том случае, если продукция продается «на вынос» в объекте общественного питания, тем более в нарушение установленного ограничения времени продажи, вскрытие упаковки не влияет на квалификацию правонарушения и не препятствует привлечению к административной ответственности.</w:t>
      </w:r>
    </w:p>
    <w:p w:rsidR="00E22C81" w:rsidRDefault="00E22C81" w:rsidP="00D43E03">
      <w:pPr>
        <w:pStyle w:val="Heading4"/>
        <w:ind w:left="0"/>
        <w:rPr>
          <w:szCs w:val="28"/>
        </w:rPr>
      </w:pPr>
    </w:p>
    <w:p w:rsidR="000B24AA" w:rsidRPr="00F66538" w:rsidRDefault="00C55788" w:rsidP="00D43E03">
      <w:pPr>
        <w:pStyle w:val="Heading4"/>
        <w:ind w:left="0"/>
        <w:rPr>
          <w:szCs w:val="28"/>
        </w:rPr>
      </w:pPr>
      <w:r>
        <w:rPr>
          <w:szCs w:val="28"/>
        </w:rPr>
        <w:t>Г</w:t>
      </w:r>
      <w:r w:rsidR="005F65D2" w:rsidRPr="00F66538">
        <w:rPr>
          <w:szCs w:val="28"/>
        </w:rPr>
        <w:t>л</w:t>
      </w:r>
      <w:r w:rsidR="00FF374B" w:rsidRPr="00F66538">
        <w:rPr>
          <w:szCs w:val="28"/>
        </w:rPr>
        <w:t>ав</w:t>
      </w:r>
      <w:r>
        <w:rPr>
          <w:szCs w:val="28"/>
        </w:rPr>
        <w:t>а</w:t>
      </w:r>
      <w:r w:rsidR="000B24AA" w:rsidRPr="00F66538">
        <w:rPr>
          <w:szCs w:val="28"/>
        </w:rPr>
        <w:t xml:space="preserve"> поселения</w:t>
      </w:r>
      <w:r w:rsidR="00597FA7">
        <w:rPr>
          <w:szCs w:val="28"/>
        </w:rPr>
        <w:tab/>
      </w:r>
      <w:r w:rsidR="00597FA7">
        <w:rPr>
          <w:szCs w:val="28"/>
        </w:rPr>
        <w:tab/>
      </w:r>
      <w:r w:rsidR="00597FA7">
        <w:rPr>
          <w:szCs w:val="28"/>
        </w:rPr>
        <w:tab/>
      </w:r>
      <w:r w:rsidR="00597FA7">
        <w:rPr>
          <w:szCs w:val="28"/>
        </w:rPr>
        <w:tab/>
      </w:r>
      <w:r w:rsidR="00597FA7">
        <w:rPr>
          <w:szCs w:val="28"/>
        </w:rPr>
        <w:tab/>
      </w:r>
      <w:r w:rsidR="00597FA7">
        <w:rPr>
          <w:szCs w:val="28"/>
        </w:rPr>
        <w:tab/>
      </w:r>
      <w:r w:rsidR="00597FA7">
        <w:rPr>
          <w:szCs w:val="28"/>
        </w:rPr>
        <w:tab/>
      </w:r>
      <w:r w:rsidR="00597FA7">
        <w:rPr>
          <w:szCs w:val="28"/>
        </w:rPr>
        <w:tab/>
      </w:r>
      <w:r w:rsidR="00597FA7">
        <w:rPr>
          <w:szCs w:val="28"/>
        </w:rPr>
        <w:tab/>
      </w:r>
      <w:r>
        <w:rPr>
          <w:szCs w:val="28"/>
        </w:rPr>
        <w:t>Т.А. Грудо</w:t>
      </w:r>
    </w:p>
    <w:p w:rsidR="000B24AA" w:rsidRDefault="000B24AA" w:rsidP="000B24AA">
      <w:pPr>
        <w:ind w:left="142"/>
        <w:rPr>
          <w:sz w:val="26"/>
          <w:szCs w:val="26"/>
        </w:rPr>
      </w:pPr>
    </w:p>
    <w:p w:rsidR="00597FA7" w:rsidRDefault="00597FA7" w:rsidP="000B24AA">
      <w:pPr>
        <w:ind w:left="142"/>
        <w:rPr>
          <w:sz w:val="26"/>
          <w:szCs w:val="26"/>
        </w:rPr>
      </w:pPr>
    </w:p>
    <w:p w:rsidR="00597FA7" w:rsidRDefault="00597FA7" w:rsidP="000B24AA">
      <w:pPr>
        <w:ind w:left="142"/>
        <w:rPr>
          <w:sz w:val="26"/>
          <w:szCs w:val="26"/>
        </w:rPr>
      </w:pPr>
    </w:p>
    <w:p w:rsidR="00597FA7" w:rsidRDefault="00597FA7" w:rsidP="000B24AA">
      <w:pPr>
        <w:ind w:left="142"/>
        <w:rPr>
          <w:sz w:val="26"/>
          <w:szCs w:val="26"/>
        </w:rPr>
      </w:pPr>
      <w:bookmarkStart w:id="0" w:name="_GoBack"/>
      <w:bookmarkEnd w:id="0"/>
    </w:p>
    <w:p w:rsidR="000B24AA" w:rsidRPr="00C2282D" w:rsidRDefault="00E22C81" w:rsidP="000B24AA">
      <w:pPr>
        <w:pStyle w:val="BodyTextIndent"/>
        <w:ind w:firstLine="0"/>
        <w:jc w:val="left"/>
        <w:rPr>
          <w:sz w:val="20"/>
          <w:szCs w:val="20"/>
        </w:rPr>
      </w:pPr>
      <w:r>
        <w:rPr>
          <w:sz w:val="20"/>
          <w:szCs w:val="20"/>
        </w:rPr>
        <w:t>И</w:t>
      </w:r>
      <w:r w:rsidR="007B7F32">
        <w:rPr>
          <w:sz w:val="20"/>
          <w:szCs w:val="20"/>
        </w:rPr>
        <w:t>сполнитель</w:t>
      </w:r>
      <w:r w:rsidR="000B24AA" w:rsidRPr="00C2282D">
        <w:rPr>
          <w:sz w:val="20"/>
          <w:szCs w:val="20"/>
        </w:rPr>
        <w:t>:</w:t>
      </w:r>
    </w:p>
    <w:p w:rsidR="000B24AA" w:rsidRPr="00C2282D" w:rsidRDefault="00A16F35" w:rsidP="000B24AA">
      <w:pPr>
        <w:pStyle w:val="BodyTextIndent"/>
        <w:ind w:firstLine="0"/>
        <w:jc w:val="left"/>
        <w:rPr>
          <w:sz w:val="20"/>
          <w:szCs w:val="20"/>
        </w:rPr>
      </w:pPr>
      <w:r w:rsidRPr="00C2282D">
        <w:rPr>
          <w:sz w:val="20"/>
          <w:szCs w:val="20"/>
        </w:rPr>
        <w:t>ведущий</w:t>
      </w:r>
      <w:r w:rsidR="000B24AA" w:rsidRPr="00C2282D">
        <w:rPr>
          <w:sz w:val="20"/>
          <w:szCs w:val="20"/>
        </w:rPr>
        <w:t xml:space="preserve"> специалист</w:t>
      </w:r>
    </w:p>
    <w:p w:rsidR="000B24AA" w:rsidRPr="00C2282D" w:rsidRDefault="00375952" w:rsidP="000B24AA">
      <w:pPr>
        <w:pStyle w:val="BodyTextIndent"/>
        <w:ind w:firstLine="0"/>
        <w:jc w:val="left"/>
        <w:rPr>
          <w:sz w:val="20"/>
          <w:szCs w:val="20"/>
        </w:rPr>
      </w:pPr>
      <w:r w:rsidRPr="00C2282D">
        <w:rPr>
          <w:sz w:val="20"/>
          <w:szCs w:val="20"/>
        </w:rPr>
        <w:t>Майорова Наталия Анатольевна</w:t>
      </w:r>
    </w:p>
    <w:p w:rsidR="005F65D2" w:rsidRPr="00C2282D" w:rsidRDefault="00DA5AF4" w:rsidP="007349CE">
      <w:pPr>
        <w:pStyle w:val="BodyTextIndent"/>
        <w:ind w:firstLine="0"/>
        <w:jc w:val="left"/>
        <w:rPr>
          <w:sz w:val="20"/>
          <w:szCs w:val="20"/>
        </w:rPr>
      </w:pPr>
      <w:r w:rsidRPr="00C2282D">
        <w:rPr>
          <w:sz w:val="20"/>
          <w:szCs w:val="20"/>
        </w:rPr>
        <w:t>Тел. 8 (34674) 3</w:t>
      </w:r>
      <w:r w:rsidR="00AE6EF5" w:rsidRPr="00C2282D">
        <w:rPr>
          <w:sz w:val="20"/>
          <w:szCs w:val="20"/>
        </w:rPr>
        <w:t>-</w:t>
      </w:r>
      <w:r w:rsidRPr="00C2282D">
        <w:rPr>
          <w:sz w:val="20"/>
          <w:szCs w:val="20"/>
        </w:rPr>
        <w:t>28-00</w:t>
      </w:r>
    </w:p>
    <w:sectPr w:rsidR="005F65D2" w:rsidRPr="00C2282D" w:rsidSect="00C2282D">
      <w:pgSz w:w="11906" w:h="16838"/>
      <w:pgMar w:top="709" w:right="849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B20E9"/>
    <w:multiLevelType w:val="hybridMultilevel"/>
    <w:tmpl w:val="916EC14A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 w15:restartNumberingAfterBreak="0">
    <w:nsid w:val="1CA64E31"/>
    <w:multiLevelType w:val="multilevel"/>
    <w:tmpl w:val="6332132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23163E54"/>
    <w:multiLevelType w:val="hybridMultilevel"/>
    <w:tmpl w:val="489618F8"/>
    <w:lvl w:ilvl="0" w:tplc="D846777C">
      <w:start w:val="1"/>
      <w:numFmt w:val="decimal"/>
      <w:lvlText w:val="%1."/>
      <w:lvlJc w:val="left"/>
      <w:pPr>
        <w:ind w:left="1473" w:hanging="7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C176BFF"/>
    <w:multiLevelType w:val="hybridMultilevel"/>
    <w:tmpl w:val="FC9EC74E"/>
    <w:lvl w:ilvl="0" w:tplc="B4B63E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AC7"/>
    <w:rsid w:val="00035212"/>
    <w:rsid w:val="00077AC7"/>
    <w:rsid w:val="00093F95"/>
    <w:rsid w:val="000B24AA"/>
    <w:rsid w:val="000E15E1"/>
    <w:rsid w:val="000F579F"/>
    <w:rsid w:val="001042E6"/>
    <w:rsid w:val="001466DF"/>
    <w:rsid w:val="001517DF"/>
    <w:rsid w:val="00173AD6"/>
    <w:rsid w:val="00177FA2"/>
    <w:rsid w:val="001A3118"/>
    <w:rsid w:val="00220BA1"/>
    <w:rsid w:val="00255E92"/>
    <w:rsid w:val="002A459C"/>
    <w:rsid w:val="002F3036"/>
    <w:rsid w:val="00303926"/>
    <w:rsid w:val="00375952"/>
    <w:rsid w:val="003815CB"/>
    <w:rsid w:val="00385510"/>
    <w:rsid w:val="003A1352"/>
    <w:rsid w:val="003D13BE"/>
    <w:rsid w:val="003D658B"/>
    <w:rsid w:val="003F37E6"/>
    <w:rsid w:val="00406B81"/>
    <w:rsid w:val="004178CF"/>
    <w:rsid w:val="004D28A1"/>
    <w:rsid w:val="004E3235"/>
    <w:rsid w:val="00513C36"/>
    <w:rsid w:val="005326C5"/>
    <w:rsid w:val="00597FA7"/>
    <w:rsid w:val="005B02EA"/>
    <w:rsid w:val="005B69A9"/>
    <w:rsid w:val="005F65D2"/>
    <w:rsid w:val="00652DBF"/>
    <w:rsid w:val="00692040"/>
    <w:rsid w:val="0069745E"/>
    <w:rsid w:val="006A6643"/>
    <w:rsid w:val="006E39B6"/>
    <w:rsid w:val="006E76CC"/>
    <w:rsid w:val="007349CE"/>
    <w:rsid w:val="00741F60"/>
    <w:rsid w:val="00762EE1"/>
    <w:rsid w:val="0078659A"/>
    <w:rsid w:val="007B7F32"/>
    <w:rsid w:val="00820A04"/>
    <w:rsid w:val="00857459"/>
    <w:rsid w:val="008B3C83"/>
    <w:rsid w:val="008E03EB"/>
    <w:rsid w:val="00901C2B"/>
    <w:rsid w:val="009154F6"/>
    <w:rsid w:val="00924316"/>
    <w:rsid w:val="00925647"/>
    <w:rsid w:val="00976DBB"/>
    <w:rsid w:val="00997F2C"/>
    <w:rsid w:val="009C1300"/>
    <w:rsid w:val="009C6E04"/>
    <w:rsid w:val="00A140D8"/>
    <w:rsid w:val="00A16F35"/>
    <w:rsid w:val="00A21896"/>
    <w:rsid w:val="00A269F1"/>
    <w:rsid w:val="00A859CB"/>
    <w:rsid w:val="00A92C32"/>
    <w:rsid w:val="00AB7687"/>
    <w:rsid w:val="00AD2D2D"/>
    <w:rsid w:val="00AD7EBB"/>
    <w:rsid w:val="00AE6EF5"/>
    <w:rsid w:val="00AF0588"/>
    <w:rsid w:val="00B65C8A"/>
    <w:rsid w:val="00B672E2"/>
    <w:rsid w:val="00B83244"/>
    <w:rsid w:val="00B87E82"/>
    <w:rsid w:val="00BC505C"/>
    <w:rsid w:val="00C116EF"/>
    <w:rsid w:val="00C2282D"/>
    <w:rsid w:val="00C416A9"/>
    <w:rsid w:val="00C55788"/>
    <w:rsid w:val="00CB0D9F"/>
    <w:rsid w:val="00D024EA"/>
    <w:rsid w:val="00D43E03"/>
    <w:rsid w:val="00D84688"/>
    <w:rsid w:val="00DA004A"/>
    <w:rsid w:val="00DA5AF4"/>
    <w:rsid w:val="00E139A8"/>
    <w:rsid w:val="00E22C81"/>
    <w:rsid w:val="00E24245"/>
    <w:rsid w:val="00E804DF"/>
    <w:rsid w:val="00EC1D3F"/>
    <w:rsid w:val="00ED0C8E"/>
    <w:rsid w:val="00F66538"/>
    <w:rsid w:val="00F91BE8"/>
    <w:rsid w:val="00FF3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DE58F6-F81B-4C5F-97A0-998FE8651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2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0B24AA"/>
    <w:pPr>
      <w:keepNext/>
      <w:outlineLvl w:val="0"/>
    </w:pPr>
    <w:rPr>
      <w:b/>
      <w:i/>
      <w:szCs w:val="20"/>
    </w:rPr>
  </w:style>
  <w:style w:type="paragraph" w:styleId="Heading2">
    <w:name w:val="heading 2"/>
    <w:basedOn w:val="Normal"/>
    <w:next w:val="Normal"/>
    <w:link w:val="Heading2Char"/>
    <w:qFormat/>
    <w:rsid w:val="000B24AA"/>
    <w:pPr>
      <w:keepNext/>
      <w:outlineLvl w:val="1"/>
    </w:pPr>
    <w:rPr>
      <w:i/>
      <w:szCs w:val="20"/>
    </w:rPr>
  </w:style>
  <w:style w:type="paragraph" w:styleId="Heading3">
    <w:name w:val="heading 3"/>
    <w:basedOn w:val="Normal"/>
    <w:next w:val="Normal"/>
    <w:link w:val="Heading3Char"/>
    <w:qFormat/>
    <w:rsid w:val="000B24AA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qFormat/>
    <w:rsid w:val="000B24AA"/>
    <w:pPr>
      <w:keepNext/>
      <w:ind w:left="142"/>
      <w:outlineLvl w:val="3"/>
    </w:pPr>
    <w:rPr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B24AA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rsid w:val="000B24AA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rsid w:val="000B24A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Heading4Char">
    <w:name w:val="Heading 4 Char"/>
    <w:basedOn w:val="DefaultParagraphFont"/>
    <w:link w:val="Heading4"/>
    <w:rsid w:val="000B24A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Indent">
    <w:name w:val="Body Text Indent"/>
    <w:basedOn w:val="Normal"/>
    <w:link w:val="BodyTextIndentChar"/>
    <w:semiHidden/>
    <w:rsid w:val="000B24AA"/>
    <w:pPr>
      <w:tabs>
        <w:tab w:val="left" w:pos="6300"/>
      </w:tabs>
      <w:ind w:firstLine="1260"/>
      <w:jc w:val="both"/>
    </w:pPr>
  </w:style>
  <w:style w:type="character" w:customStyle="1" w:styleId="BodyTextIndentChar">
    <w:name w:val="Body Text Indent Char"/>
    <w:basedOn w:val="DefaultParagraphFont"/>
    <w:link w:val="BodyTextIndent"/>
    <w:semiHidden/>
    <w:rsid w:val="000B24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6F3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6F35"/>
    <w:rPr>
      <w:rFonts w:ascii="Segoe UI" w:eastAsia="Times New Roman" w:hAnsi="Segoe UI" w:cs="Segoe UI"/>
      <w:sz w:val="18"/>
      <w:szCs w:val="18"/>
      <w:lang w:eastAsia="ru-RU"/>
    </w:rPr>
  </w:style>
  <w:style w:type="paragraph" w:styleId="BodyText">
    <w:name w:val="Body Text"/>
    <w:basedOn w:val="Normal"/>
    <w:link w:val="BodyTextChar"/>
    <w:uiPriority w:val="99"/>
    <w:semiHidden/>
    <w:unhideWhenUsed/>
    <w:rsid w:val="000E15E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E15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303926"/>
  </w:style>
  <w:style w:type="paragraph" w:styleId="ListParagraph">
    <w:name w:val="List Paragraph"/>
    <w:basedOn w:val="Normal"/>
    <w:uiPriority w:val="34"/>
    <w:qFormat/>
    <w:rsid w:val="008E03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61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713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Игрим</dc:creator>
  <cp:keywords/>
  <dc:description/>
  <cp:lastModifiedBy>Admin</cp:lastModifiedBy>
  <cp:revision>15</cp:revision>
  <cp:lastPrinted>2019-12-23T13:46:00Z</cp:lastPrinted>
  <dcterms:created xsi:type="dcterms:W3CDTF">2020-09-10T05:44:00Z</dcterms:created>
  <dcterms:modified xsi:type="dcterms:W3CDTF">2020-09-11T09:52:00Z</dcterms:modified>
</cp:coreProperties>
</file>