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39" w:rsidRPr="00D43639" w:rsidRDefault="00D43639" w:rsidP="00D43639">
      <w:pPr>
        <w:shd w:val="clear" w:color="auto" w:fill="197600"/>
        <w:spacing w:after="0" w:line="240" w:lineRule="auto"/>
        <w:rPr>
          <w:rFonts w:ascii="Golos Text" w:eastAsia="Times New Roman" w:hAnsi="Golos Text" w:cs="Times New Roman"/>
          <w:b/>
          <w:bCs/>
          <w:caps/>
          <w:color w:val="FFFFFF"/>
          <w:sz w:val="21"/>
          <w:szCs w:val="21"/>
          <w:lang w:eastAsia="ru-RU"/>
        </w:rPr>
      </w:pPr>
      <w:r w:rsidRPr="00D43639">
        <w:rPr>
          <w:rFonts w:ascii="Golos Text" w:eastAsia="Times New Roman" w:hAnsi="Golos Text" w:cs="Times New Roman"/>
          <w:b/>
          <w:bCs/>
          <w:caps/>
          <w:color w:val="FFFFFF"/>
          <w:sz w:val="21"/>
          <w:szCs w:val="21"/>
          <w:lang w:eastAsia="ru-RU"/>
        </w:rPr>
        <w:t>ВНИМАНИЮ ПРЕДПРИНИМАТЕЛЕЙ! ПУБЛИЧНЫЕ КОНСУЛЬТАЦИИ ПО ЗАКОНОПРОЕКТУ О ВНЕСЕНИИ ИЗМЕНЕНИЙ В ЗАКОН ХМАО-ЮГРЫ "О РЕГУЛИРОВАНИИ ОТДЕЛЬНЫХ ВОПРОСОВ В ОБЛАСТИ ОБОРОТА ЭТИЛОВОГО СПИРТА, АЛКОГОЛЬНОЙ И СПИРТОСОДЕРЖАЩЕЙ ПРОДУКЦИИ В ХМАО-ЮГРЕ"</w:t>
      </w:r>
    </w:p>
    <w:p w:rsidR="00D43639" w:rsidRPr="00D43639" w:rsidRDefault="00D43639" w:rsidP="00D43639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bookmarkStart w:id="0" w:name="_GoBack"/>
      <w:r w:rsidRPr="00D43639">
        <w:rPr>
          <w:rFonts w:ascii="Golos Text" w:eastAsia="Times New Roman" w:hAnsi="Golos Text" w:cs="Times New Roman"/>
          <w:noProof/>
          <w:color w:val="23527C"/>
          <w:sz w:val="21"/>
          <w:szCs w:val="21"/>
          <w:lang w:eastAsia="ru-RU"/>
        </w:rPr>
        <w:drawing>
          <wp:inline distT="0" distB="0" distL="0" distR="0">
            <wp:extent cx="3619500" cy="2028825"/>
            <wp:effectExtent l="0" t="0" r="0" b="9525"/>
            <wp:docPr id="1" name="Рисунок 1" descr="Вниманию предпринимателей! Публичные консультации по законопроекту о внесении изменений в закон ХМАО-Югры &quot;О регулировании отдельных вопросов в области оборота этилового спирта, алкогольной и спиртосодержащей продукции в ХМАО-Югре&quot;">
              <a:hlinkClick xmlns:a="http://schemas.openxmlformats.org/drawingml/2006/main" r:id="rId4" tgtFrame="&quot;_blank&quot;" tooltip="&quot;Вниманию предпринимателей! Публичные консультации по законопроекту о внесении изменений в закон ХМАО-Югры &quot;О регулировании отдельных вопросов в области оборота этилового спирта, алкогольной и спиртосодержащей продукции в ХМАО-Югре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ю предпринимателей! Публичные консультации по законопроекту о внесении изменений в закон ХМАО-Югры &quot;О регулировании отдельных вопросов в области оборота этилового спирта, алкогольной и спиртосодержащей продукции в ХМАО-Югре&quot;">
                      <a:hlinkClick r:id="rId4" tgtFrame="&quot;_blank&quot;" tooltip="&quot;Вниманию предпринимателей! Публичные консультации по законопроекту о внесении изменений в закон ХМАО-Югры &quot;О регулировании отдельных вопросов в области оборота этилового спирта, алкогольной и спиртосодержащей продукции в ХМАО-Югре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43639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Департаментом экономического развития Ханты-Мансийского автономного округа – Югры объявлены публичные консультации по проекту Закона Ханты-Мансийского автономного округа – Югры "О внесении изменений в Закон Ханты-Мансийского автономного округа – Югры "О регулировании отдельных вопросов в области оборота этилового спирта, алкогольной и спиртосодержащей продукции в Ханты-Мансийском автономном округе – Югре".</w:t>
      </w:r>
    </w:p>
    <w:p w:rsidR="00D43639" w:rsidRPr="00D43639" w:rsidRDefault="00D43639" w:rsidP="00D43639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43639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br/>
      </w:r>
    </w:p>
    <w:p w:rsidR="00D43639" w:rsidRPr="00D43639" w:rsidRDefault="00D43639" w:rsidP="00D43639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43639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Публичные консультации проводятся </w:t>
      </w:r>
      <w:r w:rsidRPr="00D43639">
        <w:rPr>
          <w:rFonts w:ascii="Golos Text" w:eastAsia="Times New Roman" w:hAnsi="Golos Text" w:cs="Times New Roman"/>
          <w:b/>
          <w:bCs/>
          <w:color w:val="333333"/>
          <w:sz w:val="21"/>
          <w:szCs w:val="21"/>
          <w:lang w:eastAsia="ru-RU"/>
        </w:rPr>
        <w:t>с 4 августа 2023 года по 1 сентября 2023 года</w:t>
      </w:r>
      <w:r w:rsidRPr="00D43639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 в информационно-телекоммуникационной сети Интернет на Портале проектов нормативных правовых актов в разделе "ОРВ" </w:t>
      </w:r>
      <w:hyperlink r:id="rId6" w:anchor="npa=51257" w:tgtFrame="_blank" w:history="1">
        <w:r w:rsidRPr="00D43639">
          <w:rPr>
            <w:rFonts w:ascii="Golos Text" w:eastAsia="Times New Roman" w:hAnsi="Golos Text" w:cs="Times New Roman"/>
            <w:color w:val="23527C"/>
            <w:sz w:val="21"/>
            <w:szCs w:val="21"/>
            <w:lang w:eastAsia="ru-RU"/>
          </w:rPr>
          <w:t>https://regulation.admhmao.ru/projects#npa=51257</w:t>
        </w:r>
      </w:hyperlink>
      <w:r w:rsidRPr="00D43639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 (ID проекта 01/03/04-23/00051257). </w:t>
      </w:r>
    </w:p>
    <w:p w:rsidR="00D43639" w:rsidRPr="00D43639" w:rsidRDefault="00D43639" w:rsidP="00D43639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</w:p>
    <w:p w:rsidR="00D43639" w:rsidRPr="00D43639" w:rsidRDefault="00D43639" w:rsidP="00D43639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</w:p>
    <w:p w:rsidR="00D43639" w:rsidRPr="00D43639" w:rsidRDefault="00D43639" w:rsidP="00D43639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</w:p>
    <w:p w:rsidR="00D43639" w:rsidRPr="00D43639" w:rsidRDefault="00D43639" w:rsidP="00D43639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43639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Контактное лицо по вопросам проведения публичных консультаций по законопроекту: </w:t>
      </w:r>
    </w:p>
    <w:p w:rsidR="00D43639" w:rsidRPr="00D43639" w:rsidRDefault="00D43639" w:rsidP="00D43639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43639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 xml:space="preserve">консультант отдела лицензирования управления лицензирования </w:t>
      </w:r>
      <w:proofErr w:type="spellStart"/>
      <w:r w:rsidRPr="00D43639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Депэкономики</w:t>
      </w:r>
      <w:proofErr w:type="spellEnd"/>
      <w:r w:rsidRPr="00D43639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 xml:space="preserve"> Югры Толстогузова Наталья Борисовна (</w:t>
      </w:r>
      <w:hyperlink r:id="rId7" w:history="1">
        <w:r w:rsidRPr="00D43639">
          <w:rPr>
            <w:rFonts w:ascii="Golos Text" w:eastAsia="Times New Roman" w:hAnsi="Golos Text" w:cs="Times New Roman"/>
            <w:color w:val="23527C"/>
            <w:sz w:val="21"/>
            <w:szCs w:val="21"/>
            <w:lang w:eastAsia="ru-RU"/>
          </w:rPr>
          <w:t>TolstoguzovaNB@admhmao.ru</w:t>
        </w:r>
      </w:hyperlink>
      <w:r w:rsidRPr="00D43639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) </w:t>
      </w:r>
    </w:p>
    <w:p w:rsidR="00D43639" w:rsidRPr="00D43639" w:rsidRDefault="00D43639" w:rsidP="00D43639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43639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8 (3467) 360190 (доб. 4365).</w:t>
      </w:r>
    </w:p>
    <w:p w:rsidR="008E6D4D" w:rsidRDefault="008E6D4D"/>
    <w:sectPr w:rsidR="008E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A8"/>
    <w:rsid w:val="007443A8"/>
    <w:rsid w:val="008E6D4D"/>
    <w:rsid w:val="00D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C11B3-DD7F-4ED8-83FE-4EF3AFA7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639"/>
    <w:rPr>
      <w:color w:val="0000FF"/>
      <w:u w:val="single"/>
    </w:rPr>
  </w:style>
  <w:style w:type="character" w:customStyle="1" w:styleId="pt-a0-000018">
    <w:name w:val="pt-a0-000018"/>
    <w:basedOn w:val="a0"/>
    <w:rsid w:val="00D43639"/>
  </w:style>
  <w:style w:type="character" w:customStyle="1" w:styleId="pt-a0-000019">
    <w:name w:val="pt-a0-000019"/>
    <w:basedOn w:val="a0"/>
    <w:rsid w:val="00D4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lstoguzovaNB@admhm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admhmao.ru/project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n-vartovsk.ru/upload/iblock/a4e/2egjh4589vzm652x7ph2l1jgf0tg09br/qiu69ls2ywe65y63yxhsko76dhrqrvw4.jp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3</cp:revision>
  <dcterms:created xsi:type="dcterms:W3CDTF">2023-08-14T12:06:00Z</dcterms:created>
  <dcterms:modified xsi:type="dcterms:W3CDTF">2023-08-14T12:06:00Z</dcterms:modified>
</cp:coreProperties>
</file>