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F8" w:rsidRPr="00446FF8" w:rsidRDefault="00446FF8" w:rsidP="00446FF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  <w:u w:val="single"/>
          <w:lang w:eastAsia="ru-RU"/>
        </w:rPr>
      </w:pPr>
      <w:r w:rsidRPr="00446FF8"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  <w:u w:val="single"/>
          <w:lang w:eastAsia="ru-RU"/>
        </w:rPr>
        <w:t xml:space="preserve">С 15 июля </w:t>
      </w:r>
      <w:r w:rsidRPr="00153AD2"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  <w:u w:val="single"/>
          <w:lang w:eastAsia="ru-RU"/>
        </w:rPr>
        <w:t xml:space="preserve">2020 года </w:t>
      </w:r>
      <w:r w:rsidRPr="00446FF8"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  <w:u w:val="single"/>
          <w:lang w:eastAsia="ru-RU"/>
        </w:rPr>
        <w:t>вводится новая субсидия для бизнеса</w:t>
      </w:r>
    </w:p>
    <w:p w:rsidR="00446FF8" w:rsidRPr="00446FF8" w:rsidRDefault="00446FF8" w:rsidP="00446F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https://www.nalog.ru/rn92/news/activities_fts/9918006/</w:t>
      </w:r>
    </w:p>
    <w:p w:rsidR="00446FF8" w:rsidRPr="00446FF8" w:rsidRDefault="00446FF8" w:rsidP="00446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Правительство Российской Федерации </w:t>
      </w:r>
      <w:hyperlink r:id="rId5" w:tgtFrame="_blank" w:history="1">
        <w:r w:rsidRPr="00446FF8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постановлением от 02.07.2020 № 976</w:t>
        </w:r>
      </w:hyperlink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 «Об утверждении Правил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</w:t>
      </w:r>
      <w:proofErr w:type="spellStart"/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коронавирусной</w:t>
      </w:r>
      <w:proofErr w:type="spellEnd"/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инфекции</w:t>
      </w:r>
      <w:proofErr w:type="gramStart"/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»,  утвердило</w:t>
      </w:r>
      <w:proofErr w:type="gramEnd"/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новые меры поддержки для налогоплательщиков.</w:t>
      </w:r>
    </w:p>
    <w:p w:rsidR="00446FF8" w:rsidRPr="00446FF8" w:rsidRDefault="00446FF8" w:rsidP="00446F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b/>
          <w:color w:val="405965"/>
          <w:sz w:val="24"/>
          <w:szCs w:val="24"/>
          <w:lang w:eastAsia="ru-RU"/>
        </w:rPr>
        <w:t xml:space="preserve">Субсидия для организаций и индивидуальных предпринимателей, являющихся работодателями, составит 15 000 рублей (фиксированная сумма субсидии на первоначальные расходы, осуществляемые в целях проведения мероприятий по профилактике </w:t>
      </w:r>
      <w:proofErr w:type="spellStart"/>
      <w:r w:rsidRPr="00446FF8">
        <w:rPr>
          <w:rFonts w:ascii="Times New Roman" w:eastAsia="Times New Roman" w:hAnsi="Times New Roman" w:cs="Times New Roman"/>
          <w:b/>
          <w:color w:val="405965"/>
          <w:sz w:val="24"/>
          <w:szCs w:val="24"/>
          <w:lang w:eastAsia="ru-RU"/>
        </w:rPr>
        <w:t>коронавируса</w:t>
      </w:r>
      <w:proofErr w:type="spellEnd"/>
      <w:r w:rsidRPr="00446FF8">
        <w:rPr>
          <w:rFonts w:ascii="Times New Roman" w:eastAsia="Times New Roman" w:hAnsi="Times New Roman" w:cs="Times New Roman"/>
          <w:b/>
          <w:color w:val="405965"/>
          <w:sz w:val="24"/>
          <w:szCs w:val="24"/>
          <w:lang w:eastAsia="ru-RU"/>
        </w:rPr>
        <w:t>) и 6500 рублей на каждого работника в мае 2020 года (сумма субсидии на текущие расходы на профилактику и дезинфекцию). Количество работников будет определяться по форме отчетности СЗВ-М, которая предоставляется в пенсионный фонд. Индивидуальные предприниматели без наемных работников получат 15 000 рублей.</w:t>
      </w:r>
    </w:p>
    <w:p w:rsidR="00446FF8" w:rsidRPr="00446FF8" w:rsidRDefault="00446FF8" w:rsidP="00446FF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В приложении к постановлению определен перечень видов деятельности с кодами ОКВЭД, которые могут претендовать на получение государственной поддержки:</w:t>
      </w:r>
    </w:p>
    <w:p w:rsidR="00446FF8" w:rsidRPr="00446FF8" w:rsidRDefault="00446FF8" w:rsidP="00446FF8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деятельность в области спорта, отдыха и развлечений (93);</w:t>
      </w:r>
    </w:p>
    <w:p w:rsidR="00446FF8" w:rsidRPr="00446FF8" w:rsidRDefault="00446FF8" w:rsidP="00446FF8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деятельность физкультурно-оздоровительная (96.04);</w:t>
      </w:r>
    </w:p>
    <w:p w:rsidR="00446FF8" w:rsidRPr="00446FF8" w:rsidRDefault="00446FF8" w:rsidP="00446FF8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деятельность санаторно-курортных организаций (86.90.4);</w:t>
      </w:r>
    </w:p>
    <w:p w:rsidR="00446FF8" w:rsidRPr="00446FF8" w:rsidRDefault="00446FF8" w:rsidP="00446FF8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деятельность по предоставлению мест для временного проживания (55);</w:t>
      </w:r>
    </w:p>
    <w:p w:rsidR="00446FF8" w:rsidRPr="00446FF8" w:rsidRDefault="00446FF8" w:rsidP="00446FF8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деятельность по предоставлению продуктов питания и напитков (56);</w:t>
      </w:r>
    </w:p>
    <w:p w:rsidR="00446FF8" w:rsidRPr="00446FF8" w:rsidRDefault="00446FF8" w:rsidP="00446FF8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ремонт компьютеров, предметов личного потребления и хозяйственно-бытового назначения (95);</w:t>
      </w:r>
    </w:p>
    <w:p w:rsidR="00446FF8" w:rsidRPr="00446FF8" w:rsidRDefault="00446FF8" w:rsidP="00446FF8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стирка и химическая чистка текстильных и меховых изделий (96.01);</w:t>
      </w:r>
    </w:p>
    <w:p w:rsidR="00446FF8" w:rsidRPr="00446FF8" w:rsidRDefault="00446FF8" w:rsidP="00446FF8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предоставление услуг парикмахерскими и салонами красоты (96.02);</w:t>
      </w:r>
    </w:p>
    <w:p w:rsidR="00446FF8" w:rsidRPr="00446FF8" w:rsidRDefault="00446FF8" w:rsidP="00446FF8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образование дополнительное детей и взрослых (85.41);</w:t>
      </w:r>
    </w:p>
    <w:p w:rsidR="00446FF8" w:rsidRPr="00446FF8" w:rsidRDefault="00446FF8" w:rsidP="00446FF8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предоставление услуг по дневному уходу за детьми (88.91).</w:t>
      </w:r>
    </w:p>
    <w:p w:rsidR="00446FF8" w:rsidRPr="00446FF8" w:rsidRDefault="00446FF8" w:rsidP="00446FF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Коды ОКВЭД, указанные в перечне, должны содержаться в ЕГРЮЛ или ЕГРИП как основные на 10 июня.</w:t>
      </w:r>
    </w:p>
    <w:p w:rsidR="00446FF8" w:rsidRPr="00446FF8" w:rsidRDefault="00446FF8" w:rsidP="0044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Отдельно в правилах выделены объекты туристской индустрии. Их будут определять не по кодам ОКВЭД, а по </w:t>
      </w:r>
      <w:hyperlink r:id="rId6" w:tgtFrame="_blank" w:history="1">
        <w:r w:rsidRPr="00446FF8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единому перечню</w:t>
        </w:r>
      </w:hyperlink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 классифицированных гостиниц, горнолыжных трасс, пляжей по состоянию на 10 июня 2020 года в соответствии с Федеральным законом «Об основах туристской деятельности в Российской Федерации». Гостиницы, внесенные в этот реестр, будут иметь право на субсидию, только если у них номерной фонд не превышает 100 номеров. </w:t>
      </w:r>
    </w:p>
    <w:p w:rsidR="00446FF8" w:rsidRPr="00446FF8" w:rsidRDefault="00446FF8" w:rsidP="00446FF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Также претендовать на получение субсидий смогут социально ориентированные НКО.</w:t>
      </w:r>
    </w:p>
    <w:p w:rsidR="00446FF8" w:rsidRPr="00446FF8" w:rsidRDefault="00446FF8" w:rsidP="0044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Получить субсидию смогут НКО - частные образовательные организации с лицензией, имеющие основной вид деятельности образование. При этом они должны быть включены в </w:t>
      </w:r>
      <w:hyperlink r:id="rId7" w:tgtFrame="_blank" w:history="1">
        <w:r w:rsidRPr="00446FF8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реестр НКО</w:t>
        </w:r>
      </w:hyperlink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, наиболее пострадавших от </w:t>
      </w:r>
      <w:proofErr w:type="spellStart"/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коронавируса</w:t>
      </w:r>
      <w:proofErr w:type="spellEnd"/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по состоянию на 1 июля 2020 года.</w:t>
      </w:r>
    </w:p>
    <w:p w:rsidR="00446FF8" w:rsidRPr="00446FF8" w:rsidRDefault="00446FF8" w:rsidP="0044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Не образовательные НКО для права претендовать на субсидию должны быть включены в </w:t>
      </w:r>
      <w:hyperlink r:id="rId8" w:anchor="reestr1" w:tgtFrame="_blank" w:history="1">
        <w:r w:rsidRPr="00446FF8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реестр социально ориентированных некоммерческих организаций </w:t>
        </w:r>
      </w:hyperlink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по состоянию на 1 июля 2020 года.</w:t>
      </w:r>
    </w:p>
    <w:p w:rsidR="00446FF8" w:rsidRPr="00446FF8" w:rsidRDefault="00446FF8" w:rsidP="00446FF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Условия получения субсидии субъектом малого и среднего предпринимательства (МСП) следующие:</w:t>
      </w:r>
    </w:p>
    <w:p w:rsidR="00446FF8" w:rsidRPr="00446FF8" w:rsidRDefault="00446FF8" w:rsidP="00446FF8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lastRenderedPageBreak/>
        <w:t>нахождение в реестре МСП на 10 июня 2020 года;</w:t>
      </w:r>
    </w:p>
    <w:p w:rsidR="00446FF8" w:rsidRPr="00446FF8" w:rsidRDefault="00446FF8" w:rsidP="00446FF8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основной код ОКВЭД, указанный в ЕГРЮЛ или ЕГРИП на 10 июня 2020 должен быть из приведенного перечня;</w:t>
      </w:r>
    </w:p>
    <w:p w:rsidR="00446FF8" w:rsidRPr="00446FF8" w:rsidRDefault="00446FF8" w:rsidP="00446FF8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отсутствие недоимки по налогам, и страховым взносам, превышающей 3 000 рублей на 10 июня (будет учитываться погашение долгов на дату подачи заявления);</w:t>
      </w:r>
    </w:p>
    <w:p w:rsidR="00446FF8" w:rsidRPr="00446FF8" w:rsidRDefault="00446FF8" w:rsidP="00446FF8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организация не находится в состоянии ликвидации или банкротства.</w:t>
      </w:r>
    </w:p>
    <w:p w:rsidR="00446FF8" w:rsidRPr="00446FF8" w:rsidRDefault="00446FF8" w:rsidP="00446FF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Для НКО условия получения субсидии другие:</w:t>
      </w:r>
    </w:p>
    <w:p w:rsidR="00446FF8" w:rsidRPr="00446FF8" w:rsidRDefault="00446FF8" w:rsidP="00446FF8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включение организации в реестр НКО, наиболее пострадавших от </w:t>
      </w:r>
      <w:proofErr w:type="spellStart"/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коронавируса</w:t>
      </w:r>
      <w:proofErr w:type="spellEnd"/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или в реестр социально ориентированных НКО;</w:t>
      </w:r>
    </w:p>
    <w:p w:rsidR="00446FF8" w:rsidRPr="00446FF8" w:rsidRDefault="00446FF8" w:rsidP="00446FF8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отсутствие недоимки по налогам, и страховым взносам, превышающей 3 000 рублей на 10 июня (будет учитываться погашение долгов на дату подачи заявления);</w:t>
      </w:r>
    </w:p>
    <w:p w:rsidR="00446FF8" w:rsidRPr="00446FF8" w:rsidRDefault="00446FF8" w:rsidP="00446FF8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446F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организация не находится в состоянии ликвидации или банкротства.</w:t>
      </w:r>
    </w:p>
    <w:p w:rsidR="00446FF8" w:rsidRPr="00446FF8" w:rsidRDefault="00446FF8" w:rsidP="0044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</w:p>
    <w:p w:rsidR="00446FF8" w:rsidRPr="00446FF8" w:rsidRDefault="00446FF8" w:rsidP="0044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5965"/>
          <w:sz w:val="28"/>
          <w:szCs w:val="28"/>
          <w:u w:val="single"/>
          <w:lang w:eastAsia="ru-RU"/>
        </w:rPr>
      </w:pPr>
      <w:r w:rsidRPr="00446FF8">
        <w:rPr>
          <w:rFonts w:ascii="Times New Roman" w:eastAsia="Times New Roman" w:hAnsi="Times New Roman" w:cs="Times New Roman"/>
          <w:b/>
          <w:color w:val="405965"/>
          <w:sz w:val="28"/>
          <w:szCs w:val="28"/>
          <w:u w:val="single"/>
          <w:lang w:eastAsia="ru-RU"/>
        </w:rPr>
        <w:t xml:space="preserve"> Для получения субсидий необходимо предоставить заявление по форме, приведенной </w:t>
      </w:r>
      <w:proofErr w:type="gramStart"/>
      <w:r w:rsidRPr="00446FF8">
        <w:rPr>
          <w:rFonts w:ascii="Times New Roman" w:eastAsia="Times New Roman" w:hAnsi="Times New Roman" w:cs="Times New Roman"/>
          <w:b/>
          <w:color w:val="405965"/>
          <w:sz w:val="28"/>
          <w:szCs w:val="28"/>
          <w:u w:val="single"/>
          <w:lang w:eastAsia="ru-RU"/>
        </w:rPr>
        <w:t>в  </w:t>
      </w:r>
      <w:hyperlink r:id="rId9" w:tgtFrame="_blank" w:history="1">
        <w:r w:rsidRPr="00446FF8">
          <w:rPr>
            <w:rFonts w:ascii="Times New Roman" w:eastAsia="Times New Roman" w:hAnsi="Times New Roman" w:cs="Times New Roman"/>
            <w:b/>
            <w:color w:val="0066B3"/>
            <w:sz w:val="28"/>
            <w:szCs w:val="28"/>
            <w:u w:val="single"/>
            <w:lang w:eastAsia="ru-RU"/>
          </w:rPr>
          <w:t>Постановлении</w:t>
        </w:r>
        <w:proofErr w:type="gramEnd"/>
        <w:r w:rsidRPr="00446FF8">
          <w:rPr>
            <w:rFonts w:ascii="Times New Roman" w:eastAsia="Times New Roman" w:hAnsi="Times New Roman" w:cs="Times New Roman"/>
            <w:b/>
            <w:color w:val="0066B3"/>
            <w:sz w:val="28"/>
            <w:szCs w:val="28"/>
            <w:u w:val="single"/>
            <w:lang w:eastAsia="ru-RU"/>
          </w:rPr>
          <w:t xml:space="preserve"> №976</w:t>
        </w:r>
      </w:hyperlink>
      <w:r w:rsidRPr="00446FF8">
        <w:rPr>
          <w:rFonts w:ascii="Times New Roman" w:eastAsia="Times New Roman" w:hAnsi="Times New Roman" w:cs="Times New Roman"/>
          <w:b/>
          <w:color w:val="405965"/>
          <w:sz w:val="28"/>
          <w:szCs w:val="28"/>
          <w:u w:val="single"/>
          <w:lang w:eastAsia="ru-RU"/>
        </w:rPr>
        <w:t>, начиная с 15 июля по 15 августа 2020 года.</w:t>
      </w:r>
    </w:p>
    <w:p w:rsidR="00446FF8" w:rsidRPr="00446FF8" w:rsidRDefault="00446FF8" w:rsidP="00446FF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05965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C47C69" w:rsidRPr="00446FF8" w:rsidRDefault="00C47C69">
      <w:pPr>
        <w:rPr>
          <w:rFonts w:ascii="Times New Roman" w:hAnsi="Times New Roman" w:cs="Times New Roman"/>
          <w:sz w:val="24"/>
          <w:szCs w:val="24"/>
        </w:rPr>
      </w:pPr>
    </w:p>
    <w:sectPr w:rsidR="00C47C69" w:rsidRPr="0044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B7564"/>
    <w:multiLevelType w:val="multilevel"/>
    <w:tmpl w:val="987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D4DD9"/>
    <w:multiLevelType w:val="multilevel"/>
    <w:tmpl w:val="A222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03EAF"/>
    <w:multiLevelType w:val="multilevel"/>
    <w:tmpl w:val="FB02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F8"/>
    <w:rsid w:val="00093CDB"/>
    <w:rsid w:val="00153AD2"/>
    <w:rsid w:val="00446FF8"/>
    <w:rsid w:val="00C4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68F70-EB4D-42DC-A51A-7609F741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07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8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48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vid.economy.gov.ru/n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economy.gov.ru/analytics/sonko-affec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a3acabbldhv3chawrl5bzn.xn--p1ai/displayAccommodation/sear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vernment.ru/docs/3996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vernment.ru/docs/399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Igrim</cp:lastModifiedBy>
  <cp:revision>2</cp:revision>
  <cp:lastPrinted>2020-07-20T06:31:00Z</cp:lastPrinted>
  <dcterms:created xsi:type="dcterms:W3CDTF">2020-07-20T06:38:00Z</dcterms:created>
  <dcterms:modified xsi:type="dcterms:W3CDTF">2020-07-20T06:38:00Z</dcterms:modified>
</cp:coreProperties>
</file>