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6F" w:rsidRDefault="00FD086F" w:rsidP="00FD086F">
      <w:pPr>
        <w:pStyle w:val="a3"/>
        <w:rPr>
          <w:szCs w:val="32"/>
        </w:rPr>
      </w:pPr>
      <w:r>
        <w:rPr>
          <w:szCs w:val="32"/>
        </w:rPr>
        <w:t xml:space="preserve">АДМИНИСТРАЦИЯ </w:t>
      </w:r>
    </w:p>
    <w:p w:rsidR="00FD086F" w:rsidRDefault="00FD086F" w:rsidP="00FD086F">
      <w:pPr>
        <w:pStyle w:val="a3"/>
        <w:rPr>
          <w:szCs w:val="32"/>
        </w:rPr>
      </w:pPr>
      <w:r>
        <w:rPr>
          <w:szCs w:val="32"/>
        </w:rPr>
        <w:t>ГОРОДСКОГО ПОСЕЛЕНИЯ ИГРИМ</w:t>
      </w:r>
    </w:p>
    <w:p w:rsidR="00FD086F" w:rsidRDefault="00FD086F" w:rsidP="00FD086F">
      <w:pPr>
        <w:pStyle w:val="a3"/>
        <w:rPr>
          <w:b w:val="0"/>
          <w:bCs w:val="0"/>
          <w:sz w:val="26"/>
          <w:szCs w:val="26"/>
        </w:rPr>
      </w:pPr>
      <w:r>
        <w:rPr>
          <w:b w:val="0"/>
          <w:bCs w:val="0"/>
          <w:sz w:val="26"/>
          <w:szCs w:val="26"/>
        </w:rPr>
        <w:t>Березовского  района</w:t>
      </w:r>
    </w:p>
    <w:p w:rsidR="00FD086F" w:rsidRDefault="00FD086F" w:rsidP="00FD086F">
      <w:pPr>
        <w:pStyle w:val="a3"/>
        <w:rPr>
          <w:b w:val="0"/>
          <w:bCs w:val="0"/>
          <w:sz w:val="26"/>
          <w:szCs w:val="26"/>
        </w:rPr>
      </w:pPr>
      <w:r>
        <w:rPr>
          <w:b w:val="0"/>
          <w:bCs w:val="0"/>
          <w:sz w:val="26"/>
          <w:szCs w:val="26"/>
        </w:rPr>
        <w:t>Ханты-Мансийский автономный округ</w:t>
      </w:r>
    </w:p>
    <w:p w:rsidR="00FD086F" w:rsidRDefault="00FD086F" w:rsidP="00FD086F">
      <w:pPr>
        <w:pStyle w:val="a3"/>
        <w:rPr>
          <w:b w:val="0"/>
          <w:bCs w:val="0"/>
          <w:sz w:val="26"/>
          <w:szCs w:val="26"/>
        </w:rPr>
      </w:pPr>
    </w:p>
    <w:p w:rsidR="00FD086F" w:rsidRDefault="00FD086F" w:rsidP="00FD086F">
      <w:pPr>
        <w:pStyle w:val="a3"/>
        <w:rPr>
          <w:bCs w:val="0"/>
          <w:szCs w:val="32"/>
        </w:rPr>
      </w:pPr>
      <w:r>
        <w:rPr>
          <w:bCs w:val="0"/>
          <w:szCs w:val="32"/>
        </w:rPr>
        <w:t>ПОСТАНОВЛЕНИЕ</w:t>
      </w:r>
    </w:p>
    <w:p w:rsidR="00FD086F" w:rsidRDefault="00FD086F" w:rsidP="00FD086F">
      <w:pPr>
        <w:pStyle w:val="a3"/>
        <w:rPr>
          <w:b w:val="0"/>
          <w:bCs w:val="0"/>
          <w:szCs w:val="32"/>
        </w:rPr>
      </w:pPr>
    </w:p>
    <w:p w:rsidR="00FD086F" w:rsidRPr="009244BF" w:rsidRDefault="00FD086F" w:rsidP="00FD086F">
      <w:pPr>
        <w:pStyle w:val="a5"/>
        <w:rPr>
          <w:sz w:val="26"/>
          <w:szCs w:val="26"/>
        </w:rPr>
      </w:pPr>
      <w:r>
        <w:rPr>
          <w:sz w:val="26"/>
          <w:szCs w:val="26"/>
        </w:rPr>
        <w:t>от  «</w:t>
      </w:r>
      <w:r w:rsidR="0043498E">
        <w:rPr>
          <w:sz w:val="26"/>
          <w:szCs w:val="26"/>
        </w:rPr>
        <w:t>04</w:t>
      </w:r>
      <w:r>
        <w:rPr>
          <w:sz w:val="26"/>
          <w:szCs w:val="26"/>
        </w:rPr>
        <w:t xml:space="preserve">» </w:t>
      </w:r>
      <w:r w:rsidR="0043498E">
        <w:rPr>
          <w:sz w:val="26"/>
          <w:szCs w:val="26"/>
        </w:rPr>
        <w:t>октября</w:t>
      </w:r>
      <w:r>
        <w:rPr>
          <w:sz w:val="26"/>
          <w:szCs w:val="26"/>
        </w:rPr>
        <w:t xml:space="preserve"> 201</w:t>
      </w:r>
      <w:r w:rsidRPr="009244BF">
        <w:rPr>
          <w:sz w:val="26"/>
          <w:szCs w:val="26"/>
        </w:rPr>
        <w:t>3</w:t>
      </w:r>
      <w:r>
        <w:rPr>
          <w:sz w:val="26"/>
          <w:szCs w:val="26"/>
        </w:rPr>
        <w:t xml:space="preserve">  года                                                                             №</w:t>
      </w:r>
      <w:r w:rsidR="0043498E">
        <w:rPr>
          <w:sz w:val="26"/>
          <w:szCs w:val="26"/>
        </w:rPr>
        <w:t>42</w:t>
      </w:r>
    </w:p>
    <w:p w:rsidR="00FD086F" w:rsidRDefault="00FD086F" w:rsidP="00FD086F">
      <w:pPr>
        <w:pStyle w:val="a5"/>
        <w:rPr>
          <w:sz w:val="26"/>
          <w:szCs w:val="26"/>
        </w:rPr>
      </w:pPr>
      <w:proofErr w:type="spellStart"/>
      <w:r>
        <w:rPr>
          <w:sz w:val="26"/>
          <w:szCs w:val="26"/>
        </w:rPr>
        <w:t>пгт</w:t>
      </w:r>
      <w:proofErr w:type="spellEnd"/>
      <w:r>
        <w:rPr>
          <w:sz w:val="26"/>
          <w:szCs w:val="26"/>
        </w:rPr>
        <w:t xml:space="preserve">. </w:t>
      </w:r>
      <w:proofErr w:type="spellStart"/>
      <w:r>
        <w:rPr>
          <w:sz w:val="26"/>
          <w:szCs w:val="26"/>
        </w:rPr>
        <w:t>Игрим</w:t>
      </w:r>
      <w:proofErr w:type="spellEnd"/>
      <w:r>
        <w:rPr>
          <w:sz w:val="26"/>
          <w:szCs w:val="26"/>
        </w:rPr>
        <w:t xml:space="preserve"> </w:t>
      </w:r>
    </w:p>
    <w:p w:rsidR="00FD086F" w:rsidRDefault="00FD086F" w:rsidP="00FD086F"/>
    <w:p w:rsidR="00FD086F" w:rsidRDefault="00FD086F" w:rsidP="00FD086F">
      <w:pPr>
        <w:ind w:right="3826"/>
        <w:rPr>
          <w:rFonts w:ascii="Times New Roman" w:hAnsi="Times New Roman" w:cs="Times New Roman"/>
          <w:sz w:val="28"/>
          <w:szCs w:val="28"/>
        </w:rPr>
      </w:pPr>
      <w:r w:rsidRPr="00A20848">
        <w:rPr>
          <w:rFonts w:ascii="Times New Roman" w:hAnsi="Times New Roman" w:cs="Times New Roman"/>
          <w:sz w:val="28"/>
          <w:szCs w:val="28"/>
        </w:rPr>
        <w:t>О внесении изменений в Постановление</w:t>
      </w:r>
      <w:r>
        <w:rPr>
          <w:rFonts w:ascii="Times New Roman" w:hAnsi="Times New Roman" w:cs="Times New Roman"/>
          <w:sz w:val="28"/>
          <w:szCs w:val="28"/>
        </w:rPr>
        <w:t xml:space="preserve"> № 28 от 20.07.2012 «Об утверждении целевой программы «Формирование и содержание муниципального имущества в городском поселении </w:t>
      </w:r>
      <w:proofErr w:type="spellStart"/>
      <w:r>
        <w:rPr>
          <w:rFonts w:ascii="Times New Roman" w:hAnsi="Times New Roman" w:cs="Times New Roman"/>
          <w:sz w:val="28"/>
          <w:szCs w:val="28"/>
        </w:rPr>
        <w:t>Игрим</w:t>
      </w:r>
      <w:proofErr w:type="spellEnd"/>
      <w:r>
        <w:rPr>
          <w:rFonts w:ascii="Times New Roman" w:hAnsi="Times New Roman" w:cs="Times New Roman"/>
          <w:sz w:val="28"/>
          <w:szCs w:val="28"/>
        </w:rPr>
        <w:t xml:space="preserve"> на 2012-2015 годы»</w:t>
      </w:r>
    </w:p>
    <w:p w:rsidR="00FD086F" w:rsidRDefault="00FD086F" w:rsidP="00FD086F">
      <w:pPr>
        <w:ind w:right="3826"/>
        <w:rPr>
          <w:rFonts w:ascii="Times New Roman" w:hAnsi="Times New Roman" w:cs="Times New Roman"/>
          <w:sz w:val="28"/>
          <w:szCs w:val="28"/>
        </w:rPr>
      </w:pPr>
    </w:p>
    <w:p w:rsidR="00647CD0" w:rsidRPr="007770C0" w:rsidRDefault="00FD086F" w:rsidP="00647CD0">
      <w:pPr>
        <w:pStyle w:val="ConsPlusTitle"/>
        <w:widowControl/>
        <w:jc w:val="both"/>
        <w:outlineLvl w:val="0"/>
        <w:rPr>
          <w:b w:val="0"/>
          <w:sz w:val="28"/>
          <w:szCs w:val="28"/>
        </w:rPr>
      </w:pPr>
      <w:r w:rsidRPr="00647CD0">
        <w:rPr>
          <w:b w:val="0"/>
          <w:sz w:val="28"/>
          <w:szCs w:val="28"/>
        </w:rPr>
        <w:t xml:space="preserve">    В целях корректировки </w:t>
      </w:r>
      <w:r w:rsidR="002729F1" w:rsidRPr="00647CD0">
        <w:rPr>
          <w:b w:val="0"/>
          <w:sz w:val="28"/>
          <w:szCs w:val="28"/>
        </w:rPr>
        <w:t xml:space="preserve">мероприятий и </w:t>
      </w:r>
      <w:r w:rsidRPr="00647CD0">
        <w:rPr>
          <w:b w:val="0"/>
          <w:sz w:val="28"/>
          <w:szCs w:val="28"/>
        </w:rPr>
        <w:t xml:space="preserve">финансирования целевой программы «Формирование и содержание муниципального имущества в городском поселении </w:t>
      </w:r>
      <w:proofErr w:type="spellStart"/>
      <w:r w:rsidRPr="00647CD0">
        <w:rPr>
          <w:b w:val="0"/>
          <w:sz w:val="28"/>
          <w:szCs w:val="28"/>
        </w:rPr>
        <w:t>Игрим</w:t>
      </w:r>
      <w:proofErr w:type="spellEnd"/>
      <w:r w:rsidRPr="00647CD0">
        <w:rPr>
          <w:b w:val="0"/>
          <w:sz w:val="28"/>
          <w:szCs w:val="28"/>
        </w:rPr>
        <w:t xml:space="preserve"> на 2012-2015 годы»</w:t>
      </w:r>
      <w:r w:rsidR="00647CD0" w:rsidRPr="00647CD0">
        <w:rPr>
          <w:b w:val="0"/>
          <w:sz w:val="28"/>
          <w:szCs w:val="28"/>
        </w:rPr>
        <w:t xml:space="preserve"> </w:t>
      </w:r>
      <w:r w:rsidR="00647CD0">
        <w:rPr>
          <w:b w:val="0"/>
          <w:sz w:val="28"/>
          <w:szCs w:val="28"/>
        </w:rPr>
        <w:t xml:space="preserve">внести в приложение к постановлению администрации городского поселения </w:t>
      </w:r>
      <w:proofErr w:type="spellStart"/>
      <w:r w:rsidR="00647CD0">
        <w:rPr>
          <w:b w:val="0"/>
          <w:sz w:val="28"/>
          <w:szCs w:val="28"/>
        </w:rPr>
        <w:t>Игрим</w:t>
      </w:r>
      <w:proofErr w:type="spellEnd"/>
      <w:r w:rsidR="00647CD0">
        <w:rPr>
          <w:b w:val="0"/>
          <w:sz w:val="28"/>
          <w:szCs w:val="28"/>
        </w:rPr>
        <w:t xml:space="preserve"> </w:t>
      </w:r>
      <w:r w:rsidR="00647CD0" w:rsidRPr="007770C0">
        <w:rPr>
          <w:b w:val="0"/>
          <w:sz w:val="28"/>
          <w:szCs w:val="28"/>
        </w:rPr>
        <w:t xml:space="preserve">от </w:t>
      </w:r>
      <w:r w:rsidR="00647CD0">
        <w:rPr>
          <w:b w:val="0"/>
          <w:sz w:val="28"/>
          <w:szCs w:val="28"/>
        </w:rPr>
        <w:t>20 июля 2012</w:t>
      </w:r>
      <w:r w:rsidR="00647CD0" w:rsidRPr="007770C0">
        <w:rPr>
          <w:b w:val="0"/>
          <w:sz w:val="28"/>
          <w:szCs w:val="28"/>
        </w:rPr>
        <w:t xml:space="preserve"> года № </w:t>
      </w:r>
      <w:r w:rsidR="00647CD0">
        <w:rPr>
          <w:b w:val="0"/>
          <w:sz w:val="28"/>
          <w:szCs w:val="28"/>
        </w:rPr>
        <w:t>28</w:t>
      </w:r>
      <w:r w:rsidR="00647CD0" w:rsidRPr="007770C0">
        <w:rPr>
          <w:b w:val="0"/>
          <w:sz w:val="28"/>
          <w:szCs w:val="28"/>
        </w:rPr>
        <w:t xml:space="preserve"> «Об утверждении целевой программы «Формирование и содержание муниципального имущества в </w:t>
      </w:r>
      <w:r w:rsidR="00647CD0">
        <w:rPr>
          <w:b w:val="0"/>
          <w:sz w:val="28"/>
          <w:szCs w:val="28"/>
        </w:rPr>
        <w:t xml:space="preserve">городском поселении </w:t>
      </w:r>
      <w:proofErr w:type="spellStart"/>
      <w:r w:rsidR="00647CD0">
        <w:rPr>
          <w:b w:val="0"/>
          <w:sz w:val="28"/>
          <w:szCs w:val="28"/>
        </w:rPr>
        <w:t>Игрим</w:t>
      </w:r>
      <w:proofErr w:type="spellEnd"/>
      <w:r w:rsidR="00647CD0" w:rsidRPr="007770C0">
        <w:rPr>
          <w:b w:val="0"/>
          <w:sz w:val="28"/>
          <w:szCs w:val="28"/>
        </w:rPr>
        <w:t xml:space="preserve"> на 2012 - 2015 годы»</w:t>
      </w:r>
      <w:r w:rsidR="00647CD0">
        <w:rPr>
          <w:b w:val="0"/>
          <w:sz w:val="28"/>
          <w:szCs w:val="28"/>
        </w:rPr>
        <w:t xml:space="preserve"> </w:t>
      </w:r>
      <w:r w:rsidR="00647CD0" w:rsidRPr="007770C0">
        <w:rPr>
          <w:b w:val="0"/>
          <w:sz w:val="28"/>
          <w:szCs w:val="28"/>
        </w:rPr>
        <w:t>следующие изменения:</w:t>
      </w:r>
    </w:p>
    <w:p w:rsidR="00FD086F" w:rsidRDefault="00FD086F" w:rsidP="00FD086F">
      <w:pPr>
        <w:ind w:right="-1"/>
        <w:rPr>
          <w:rFonts w:ascii="Times New Roman" w:hAnsi="Times New Roman" w:cs="Times New Roman"/>
          <w:sz w:val="28"/>
          <w:szCs w:val="28"/>
        </w:rPr>
      </w:pPr>
    </w:p>
    <w:p w:rsidR="00B61A65" w:rsidRPr="00B61A65" w:rsidRDefault="00B61A65" w:rsidP="00B61A65">
      <w:pPr>
        <w:pStyle w:val="a6"/>
        <w:numPr>
          <w:ilvl w:val="0"/>
          <w:numId w:val="1"/>
        </w:numPr>
        <w:ind w:left="0" w:firstLine="360"/>
        <w:rPr>
          <w:rFonts w:ascii="Times New Roman" w:hAnsi="Times New Roman" w:cs="Times New Roman"/>
          <w:sz w:val="28"/>
          <w:szCs w:val="28"/>
        </w:rPr>
      </w:pPr>
      <w:r w:rsidRPr="00B61A65">
        <w:rPr>
          <w:rFonts w:ascii="Times New Roman" w:hAnsi="Times New Roman" w:cs="Times New Roman"/>
          <w:sz w:val="28"/>
          <w:szCs w:val="28"/>
        </w:rPr>
        <w:t xml:space="preserve"> Приложение к постановлению администрации </w:t>
      </w: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Игрим</w:t>
      </w:r>
      <w:proofErr w:type="spellEnd"/>
      <w:r w:rsidRPr="00B61A65">
        <w:rPr>
          <w:rFonts w:ascii="Times New Roman" w:hAnsi="Times New Roman" w:cs="Times New Roman"/>
          <w:sz w:val="28"/>
          <w:szCs w:val="28"/>
        </w:rPr>
        <w:t xml:space="preserve">   от </w:t>
      </w:r>
      <w:r>
        <w:rPr>
          <w:rFonts w:ascii="Times New Roman" w:hAnsi="Times New Roman" w:cs="Times New Roman"/>
          <w:sz w:val="28"/>
          <w:szCs w:val="28"/>
        </w:rPr>
        <w:t>20</w:t>
      </w:r>
      <w:r w:rsidRPr="00B61A65">
        <w:rPr>
          <w:rFonts w:ascii="Times New Roman" w:hAnsi="Times New Roman" w:cs="Times New Roman"/>
          <w:sz w:val="28"/>
          <w:szCs w:val="28"/>
        </w:rPr>
        <w:t xml:space="preserve"> ию</w:t>
      </w:r>
      <w:r>
        <w:rPr>
          <w:rFonts w:ascii="Times New Roman" w:hAnsi="Times New Roman" w:cs="Times New Roman"/>
          <w:sz w:val="28"/>
          <w:szCs w:val="28"/>
        </w:rPr>
        <w:t>л</w:t>
      </w:r>
      <w:r w:rsidRPr="00B61A65">
        <w:rPr>
          <w:rFonts w:ascii="Times New Roman" w:hAnsi="Times New Roman" w:cs="Times New Roman"/>
          <w:sz w:val="28"/>
          <w:szCs w:val="28"/>
        </w:rPr>
        <w:t xml:space="preserve">я 2012 года № </w:t>
      </w:r>
      <w:r>
        <w:rPr>
          <w:rFonts w:ascii="Times New Roman" w:hAnsi="Times New Roman" w:cs="Times New Roman"/>
          <w:sz w:val="28"/>
          <w:szCs w:val="28"/>
        </w:rPr>
        <w:t>28</w:t>
      </w:r>
      <w:r w:rsidRPr="00B61A65">
        <w:rPr>
          <w:rFonts w:ascii="Times New Roman" w:hAnsi="Times New Roman" w:cs="Times New Roman"/>
          <w:sz w:val="28"/>
          <w:szCs w:val="28"/>
        </w:rPr>
        <w:t xml:space="preserve"> «Об утверждении целевой программы «Формирование и содержание муниципального имущества в Березовском районе на 2012 - 2015 годы» изложить в следующей редакции согласно приложению к настоящему постановлению.</w:t>
      </w:r>
    </w:p>
    <w:p w:rsidR="00B61A65" w:rsidRPr="00B61A65" w:rsidRDefault="00B61A65" w:rsidP="00B61A65">
      <w:pPr>
        <w:pStyle w:val="a6"/>
        <w:numPr>
          <w:ilvl w:val="0"/>
          <w:numId w:val="1"/>
        </w:numPr>
        <w:ind w:left="0" w:firstLine="360"/>
        <w:rPr>
          <w:rFonts w:ascii="Times New Roman" w:hAnsi="Times New Roman" w:cs="Times New Roman"/>
          <w:sz w:val="28"/>
          <w:szCs w:val="28"/>
        </w:rPr>
      </w:pPr>
      <w:r>
        <w:rPr>
          <w:rFonts w:ascii="Times New Roman" w:hAnsi="Times New Roman" w:cs="Times New Roman"/>
          <w:spacing w:val="-2"/>
          <w:sz w:val="28"/>
          <w:szCs w:val="28"/>
        </w:rPr>
        <w:t>Обнародовать</w:t>
      </w:r>
      <w:r w:rsidRPr="00B61A65">
        <w:rPr>
          <w:rFonts w:ascii="Times New Roman" w:hAnsi="Times New Roman" w:cs="Times New Roman"/>
          <w:spacing w:val="-2"/>
          <w:sz w:val="28"/>
          <w:szCs w:val="28"/>
        </w:rPr>
        <w:t xml:space="preserve"> настоящее </w:t>
      </w:r>
      <w:r w:rsidRPr="00B61A65">
        <w:rPr>
          <w:rFonts w:ascii="Times New Roman" w:hAnsi="Times New Roman" w:cs="Times New Roman"/>
          <w:sz w:val="28"/>
          <w:szCs w:val="28"/>
        </w:rPr>
        <w:t>постановление</w:t>
      </w:r>
      <w:r w:rsidRPr="00B61A65">
        <w:rPr>
          <w:rFonts w:ascii="Times New Roman" w:hAnsi="Times New Roman" w:cs="Times New Roman"/>
          <w:spacing w:val="-2"/>
          <w:sz w:val="28"/>
          <w:szCs w:val="28"/>
        </w:rPr>
        <w:t xml:space="preserve"> и </w:t>
      </w:r>
      <w:r w:rsidRPr="00B61A65">
        <w:rPr>
          <w:rFonts w:ascii="Times New Roman" w:hAnsi="Times New Roman" w:cs="Times New Roman"/>
          <w:bCs/>
          <w:iCs/>
          <w:sz w:val="28"/>
          <w:szCs w:val="28"/>
        </w:rPr>
        <w:t xml:space="preserve">разместить на официальном сайте органов местного самоуправления </w:t>
      </w:r>
      <w:r>
        <w:rPr>
          <w:rFonts w:ascii="Times New Roman" w:hAnsi="Times New Roman" w:cs="Times New Roman"/>
          <w:bCs/>
          <w:iCs/>
          <w:sz w:val="28"/>
          <w:szCs w:val="28"/>
        </w:rPr>
        <w:t xml:space="preserve">городского поселения </w:t>
      </w:r>
      <w:proofErr w:type="spellStart"/>
      <w:r>
        <w:rPr>
          <w:rFonts w:ascii="Times New Roman" w:hAnsi="Times New Roman" w:cs="Times New Roman"/>
          <w:bCs/>
          <w:iCs/>
          <w:sz w:val="28"/>
          <w:szCs w:val="28"/>
        </w:rPr>
        <w:t>Игрим</w:t>
      </w:r>
      <w:proofErr w:type="spellEnd"/>
      <w:r w:rsidRPr="00B61A65">
        <w:rPr>
          <w:rFonts w:ascii="Times New Roman" w:hAnsi="Times New Roman" w:cs="Times New Roman"/>
          <w:bCs/>
          <w:iCs/>
          <w:sz w:val="28"/>
          <w:szCs w:val="28"/>
        </w:rPr>
        <w:t xml:space="preserve"> в сети Интернет</w:t>
      </w:r>
      <w:r w:rsidRPr="00B61A65">
        <w:rPr>
          <w:rFonts w:ascii="Times New Roman" w:hAnsi="Times New Roman" w:cs="Times New Roman"/>
          <w:sz w:val="28"/>
          <w:szCs w:val="28"/>
        </w:rPr>
        <w:t>.</w:t>
      </w:r>
    </w:p>
    <w:p w:rsidR="00B61A65" w:rsidRDefault="00B61A65" w:rsidP="00B61A65">
      <w:pPr>
        <w:pStyle w:val="a6"/>
        <w:numPr>
          <w:ilvl w:val="0"/>
          <w:numId w:val="1"/>
        </w:numPr>
        <w:ind w:left="0" w:firstLine="360"/>
        <w:rPr>
          <w:rFonts w:ascii="Times New Roman" w:hAnsi="Times New Roman" w:cs="Times New Roman"/>
          <w:sz w:val="28"/>
          <w:szCs w:val="28"/>
        </w:rPr>
      </w:pPr>
      <w:r w:rsidRPr="00B61A65">
        <w:rPr>
          <w:rFonts w:ascii="Times New Roman" w:hAnsi="Times New Roman" w:cs="Times New Roman"/>
          <w:sz w:val="28"/>
          <w:szCs w:val="28"/>
        </w:rPr>
        <w:t xml:space="preserve"> Настоящее постановление вступает в силу после его официального </w:t>
      </w:r>
      <w:r>
        <w:rPr>
          <w:rFonts w:ascii="Times New Roman" w:hAnsi="Times New Roman" w:cs="Times New Roman"/>
          <w:sz w:val="28"/>
          <w:szCs w:val="28"/>
        </w:rPr>
        <w:t>обнародования.</w:t>
      </w:r>
    </w:p>
    <w:p w:rsidR="00B61A65" w:rsidRDefault="00B61A65" w:rsidP="00B61A65">
      <w:pPr>
        <w:pStyle w:val="a6"/>
        <w:numPr>
          <w:ilvl w:val="0"/>
          <w:numId w:val="1"/>
        </w:numPr>
        <w:ind w:left="0" w:firstLine="360"/>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 возложить на заместителя главы по финансово-экономическим вопросам </w:t>
      </w:r>
      <w:proofErr w:type="spellStart"/>
      <w:r>
        <w:rPr>
          <w:rFonts w:ascii="Times New Roman" w:hAnsi="Times New Roman" w:cs="Times New Roman"/>
          <w:sz w:val="28"/>
          <w:szCs w:val="28"/>
        </w:rPr>
        <w:t>Ляпустину</w:t>
      </w:r>
      <w:proofErr w:type="spellEnd"/>
      <w:r>
        <w:rPr>
          <w:rFonts w:ascii="Times New Roman" w:hAnsi="Times New Roman" w:cs="Times New Roman"/>
          <w:sz w:val="28"/>
          <w:szCs w:val="28"/>
        </w:rPr>
        <w:t xml:space="preserve"> В.А.</w:t>
      </w:r>
    </w:p>
    <w:p w:rsidR="00B61A65" w:rsidRDefault="00B61A65" w:rsidP="00B61A65">
      <w:pPr>
        <w:rPr>
          <w:rFonts w:ascii="Times New Roman" w:hAnsi="Times New Roman" w:cs="Times New Roman"/>
          <w:sz w:val="28"/>
          <w:szCs w:val="28"/>
        </w:rPr>
      </w:pPr>
    </w:p>
    <w:p w:rsidR="00B61A65" w:rsidRDefault="00B61A65" w:rsidP="00B61A65">
      <w:pPr>
        <w:rPr>
          <w:rFonts w:ascii="Times New Roman" w:hAnsi="Times New Roman" w:cs="Times New Roman"/>
          <w:sz w:val="28"/>
          <w:szCs w:val="28"/>
        </w:rPr>
      </w:pPr>
    </w:p>
    <w:p w:rsidR="00B61A65" w:rsidRPr="00B61A65" w:rsidRDefault="00B61A65" w:rsidP="00B61A65">
      <w:pPr>
        <w:rPr>
          <w:rFonts w:ascii="Times New Roman" w:hAnsi="Times New Roman" w:cs="Times New Roman"/>
          <w:sz w:val="28"/>
          <w:szCs w:val="28"/>
        </w:rPr>
      </w:pPr>
      <w:r>
        <w:rPr>
          <w:rFonts w:ascii="Times New Roman" w:hAnsi="Times New Roman" w:cs="Times New Roman"/>
          <w:sz w:val="28"/>
          <w:szCs w:val="28"/>
        </w:rPr>
        <w:t xml:space="preserve">       Глава поселения                                                 </w:t>
      </w:r>
      <w:proofErr w:type="spellStart"/>
      <w:r w:rsidR="00114B71">
        <w:rPr>
          <w:rFonts w:ascii="Times New Roman" w:hAnsi="Times New Roman" w:cs="Times New Roman"/>
          <w:sz w:val="28"/>
          <w:szCs w:val="28"/>
        </w:rPr>
        <w:t>А.В.Затирка</w:t>
      </w:r>
      <w:proofErr w:type="spellEnd"/>
    </w:p>
    <w:p w:rsidR="00B61A65" w:rsidRDefault="00B61A65" w:rsidP="00B61A65">
      <w:pPr>
        <w:pStyle w:val="a6"/>
        <w:ind w:left="360" w:right="-1"/>
        <w:rPr>
          <w:rFonts w:ascii="Times New Roman" w:hAnsi="Times New Roman" w:cs="Times New Roman"/>
          <w:sz w:val="28"/>
          <w:szCs w:val="28"/>
        </w:rPr>
      </w:pPr>
    </w:p>
    <w:p w:rsidR="004F1918" w:rsidRDefault="004F1918" w:rsidP="00B61A65">
      <w:pPr>
        <w:pStyle w:val="a6"/>
        <w:ind w:left="360" w:right="-1"/>
        <w:rPr>
          <w:rFonts w:ascii="Times New Roman" w:hAnsi="Times New Roman" w:cs="Times New Roman"/>
          <w:sz w:val="28"/>
          <w:szCs w:val="28"/>
        </w:rPr>
      </w:pPr>
    </w:p>
    <w:p w:rsidR="004F1918" w:rsidRDefault="004F1918" w:rsidP="00B61A65">
      <w:pPr>
        <w:pStyle w:val="a6"/>
        <w:ind w:left="360" w:right="-1"/>
        <w:rPr>
          <w:rFonts w:ascii="Times New Roman" w:hAnsi="Times New Roman" w:cs="Times New Roman"/>
          <w:sz w:val="28"/>
          <w:szCs w:val="28"/>
        </w:rPr>
      </w:pPr>
    </w:p>
    <w:p w:rsidR="00204620" w:rsidRDefault="00204620" w:rsidP="00B61A65">
      <w:pPr>
        <w:pStyle w:val="a6"/>
        <w:ind w:left="360" w:right="-1"/>
        <w:rPr>
          <w:rFonts w:ascii="Times New Roman" w:hAnsi="Times New Roman" w:cs="Times New Roman"/>
          <w:sz w:val="28"/>
          <w:szCs w:val="28"/>
        </w:rPr>
      </w:pPr>
    </w:p>
    <w:p w:rsidR="00204620" w:rsidRDefault="00204620" w:rsidP="00B61A65">
      <w:pPr>
        <w:pStyle w:val="a6"/>
        <w:ind w:left="360" w:right="-1"/>
        <w:rPr>
          <w:rFonts w:ascii="Times New Roman" w:hAnsi="Times New Roman" w:cs="Times New Roman"/>
          <w:sz w:val="28"/>
          <w:szCs w:val="28"/>
        </w:rPr>
      </w:pPr>
    </w:p>
    <w:p w:rsidR="00204620" w:rsidRDefault="00204620" w:rsidP="00B61A65">
      <w:pPr>
        <w:pStyle w:val="a6"/>
        <w:ind w:left="360" w:right="-1"/>
        <w:rPr>
          <w:rFonts w:ascii="Times New Roman" w:hAnsi="Times New Roman" w:cs="Times New Roman"/>
          <w:sz w:val="28"/>
          <w:szCs w:val="28"/>
        </w:rPr>
      </w:pPr>
    </w:p>
    <w:p w:rsidR="001F4A8C" w:rsidRPr="001F4A8C" w:rsidRDefault="001F4A8C" w:rsidP="001F4A8C">
      <w:pPr>
        <w:autoSpaceDE w:val="0"/>
        <w:autoSpaceDN w:val="0"/>
        <w:adjustRightInd w:val="0"/>
        <w:jc w:val="right"/>
        <w:outlineLvl w:val="0"/>
        <w:rPr>
          <w:rFonts w:ascii="Times New Roman" w:hAnsi="Times New Roman" w:cs="Times New Roman"/>
        </w:rPr>
      </w:pPr>
      <w:r w:rsidRPr="001F4A8C">
        <w:rPr>
          <w:rFonts w:ascii="Times New Roman" w:hAnsi="Times New Roman" w:cs="Times New Roman"/>
        </w:rPr>
        <w:lastRenderedPageBreak/>
        <w:t xml:space="preserve">Приложение </w:t>
      </w:r>
    </w:p>
    <w:p w:rsidR="001F4A8C" w:rsidRPr="001F4A8C" w:rsidRDefault="001F4A8C" w:rsidP="001F4A8C">
      <w:pPr>
        <w:autoSpaceDE w:val="0"/>
        <w:autoSpaceDN w:val="0"/>
        <w:adjustRightInd w:val="0"/>
        <w:jc w:val="right"/>
        <w:outlineLvl w:val="0"/>
        <w:rPr>
          <w:rFonts w:ascii="Times New Roman" w:hAnsi="Times New Roman" w:cs="Times New Roman"/>
        </w:rPr>
      </w:pPr>
      <w:r w:rsidRPr="001F4A8C">
        <w:rPr>
          <w:rFonts w:ascii="Times New Roman" w:hAnsi="Times New Roman" w:cs="Times New Roman"/>
        </w:rPr>
        <w:t>к Постановлению   администрации</w:t>
      </w:r>
    </w:p>
    <w:p w:rsidR="001F4A8C" w:rsidRPr="001F4A8C" w:rsidRDefault="001F4A8C" w:rsidP="001F4A8C">
      <w:pPr>
        <w:autoSpaceDE w:val="0"/>
        <w:autoSpaceDN w:val="0"/>
        <w:adjustRightInd w:val="0"/>
        <w:jc w:val="right"/>
        <w:outlineLvl w:val="0"/>
        <w:rPr>
          <w:rFonts w:ascii="Times New Roman" w:hAnsi="Times New Roman" w:cs="Times New Roman"/>
        </w:rPr>
      </w:pPr>
      <w:r w:rsidRPr="001F4A8C">
        <w:rPr>
          <w:rFonts w:ascii="Times New Roman" w:hAnsi="Times New Roman" w:cs="Times New Roman"/>
        </w:rPr>
        <w:t xml:space="preserve"> городского поселения </w:t>
      </w:r>
      <w:proofErr w:type="spellStart"/>
      <w:r w:rsidRPr="001F4A8C">
        <w:rPr>
          <w:rFonts w:ascii="Times New Roman" w:hAnsi="Times New Roman" w:cs="Times New Roman"/>
        </w:rPr>
        <w:t>Игрим</w:t>
      </w:r>
      <w:proofErr w:type="spellEnd"/>
    </w:p>
    <w:p w:rsidR="001F4A8C" w:rsidRPr="007F7343" w:rsidRDefault="001F4A8C" w:rsidP="001F4A8C">
      <w:pPr>
        <w:autoSpaceDE w:val="0"/>
        <w:autoSpaceDN w:val="0"/>
        <w:adjustRightInd w:val="0"/>
        <w:jc w:val="right"/>
        <w:outlineLvl w:val="0"/>
        <w:rPr>
          <w:rFonts w:ascii="Times New Roman" w:hAnsi="Times New Roman" w:cs="Times New Roman"/>
        </w:rPr>
      </w:pPr>
      <w:r w:rsidRPr="001F4A8C">
        <w:rPr>
          <w:rFonts w:ascii="Times New Roman" w:hAnsi="Times New Roman" w:cs="Times New Roman"/>
        </w:rPr>
        <w:t>от «</w:t>
      </w:r>
      <w:r w:rsidR="0043498E">
        <w:rPr>
          <w:rFonts w:ascii="Times New Roman" w:hAnsi="Times New Roman" w:cs="Times New Roman"/>
        </w:rPr>
        <w:t>04</w:t>
      </w:r>
      <w:r w:rsidRPr="001F4A8C">
        <w:rPr>
          <w:rFonts w:ascii="Times New Roman" w:hAnsi="Times New Roman" w:cs="Times New Roman"/>
        </w:rPr>
        <w:t>»</w:t>
      </w:r>
      <w:r w:rsidR="0043498E">
        <w:rPr>
          <w:rFonts w:ascii="Times New Roman" w:hAnsi="Times New Roman" w:cs="Times New Roman"/>
        </w:rPr>
        <w:t xml:space="preserve"> октября </w:t>
      </w:r>
      <w:r w:rsidRPr="001F4A8C">
        <w:rPr>
          <w:rFonts w:ascii="Times New Roman" w:hAnsi="Times New Roman" w:cs="Times New Roman"/>
        </w:rPr>
        <w:t xml:space="preserve"> 201</w:t>
      </w:r>
      <w:r w:rsidRPr="007F7343">
        <w:rPr>
          <w:rFonts w:ascii="Times New Roman" w:hAnsi="Times New Roman" w:cs="Times New Roman"/>
        </w:rPr>
        <w:t>3</w:t>
      </w:r>
      <w:r w:rsidRPr="001F4A8C">
        <w:rPr>
          <w:rFonts w:ascii="Times New Roman" w:hAnsi="Times New Roman" w:cs="Times New Roman"/>
        </w:rPr>
        <w:t xml:space="preserve">г.  № </w:t>
      </w:r>
      <w:r w:rsidR="0043498E">
        <w:rPr>
          <w:rFonts w:ascii="Times New Roman" w:hAnsi="Times New Roman" w:cs="Times New Roman"/>
        </w:rPr>
        <w:t>42</w:t>
      </w:r>
      <w:bookmarkStart w:id="0" w:name="_GoBack"/>
      <w:bookmarkEnd w:id="0"/>
    </w:p>
    <w:p w:rsidR="001F4A8C" w:rsidRPr="001F4A8C" w:rsidRDefault="001F4A8C" w:rsidP="001F4A8C">
      <w:pPr>
        <w:autoSpaceDE w:val="0"/>
        <w:autoSpaceDN w:val="0"/>
        <w:adjustRightInd w:val="0"/>
        <w:jc w:val="center"/>
        <w:outlineLvl w:val="0"/>
        <w:rPr>
          <w:rFonts w:ascii="Times New Roman" w:hAnsi="Times New Roman" w:cs="Times New Roman"/>
        </w:rPr>
      </w:pPr>
    </w:p>
    <w:p w:rsidR="001F4A8C" w:rsidRPr="00BD40CD" w:rsidRDefault="001F4A8C" w:rsidP="001F4A8C">
      <w:pPr>
        <w:pStyle w:val="ConsPlusTitle"/>
        <w:widowControl/>
        <w:jc w:val="center"/>
        <w:outlineLvl w:val="0"/>
      </w:pPr>
      <w:r>
        <w:t xml:space="preserve"> </w:t>
      </w:r>
      <w:r w:rsidRPr="00BD40CD">
        <w:t xml:space="preserve"> ЦЕЛЕВАЯ ПРОГРАММА</w:t>
      </w:r>
    </w:p>
    <w:p w:rsidR="001F4A8C" w:rsidRPr="00BD40CD" w:rsidRDefault="001F4A8C" w:rsidP="001F4A8C">
      <w:pPr>
        <w:pStyle w:val="ConsPlusTitle"/>
        <w:widowControl/>
        <w:jc w:val="center"/>
        <w:outlineLvl w:val="0"/>
      </w:pPr>
      <w:r w:rsidRPr="00BD40CD">
        <w:t xml:space="preserve">"Формирование и содержание муниципального имущества в </w:t>
      </w:r>
      <w:r>
        <w:t xml:space="preserve">городском поселении </w:t>
      </w:r>
      <w:proofErr w:type="spellStart"/>
      <w:r>
        <w:t>Игрим</w:t>
      </w:r>
      <w:proofErr w:type="spellEnd"/>
    </w:p>
    <w:p w:rsidR="001F4A8C" w:rsidRPr="00BD40CD" w:rsidRDefault="001F4A8C" w:rsidP="001F4A8C">
      <w:pPr>
        <w:pStyle w:val="ConsPlusTitle"/>
        <w:widowControl/>
        <w:jc w:val="center"/>
        <w:outlineLvl w:val="0"/>
      </w:pPr>
      <w:r w:rsidRPr="00BD40CD">
        <w:t>на 2012 - 201</w:t>
      </w:r>
      <w:r>
        <w:t>5</w:t>
      </w:r>
      <w:r w:rsidRPr="00BD40CD">
        <w:t xml:space="preserve"> годы"</w:t>
      </w:r>
    </w:p>
    <w:p w:rsidR="001F4A8C" w:rsidRPr="00BD40CD" w:rsidRDefault="001F4A8C" w:rsidP="001F4A8C">
      <w:pPr>
        <w:pStyle w:val="ConsPlusTitle"/>
        <w:widowControl/>
        <w:jc w:val="center"/>
        <w:outlineLvl w:val="0"/>
      </w:pPr>
      <w:r w:rsidRPr="00BD40CD">
        <w:t>(ДАЛЕЕ - ПРОГРАММА)</w:t>
      </w:r>
    </w:p>
    <w:p w:rsidR="001F4A8C" w:rsidRPr="00BD40CD" w:rsidRDefault="001F4A8C" w:rsidP="001F4A8C">
      <w:pPr>
        <w:autoSpaceDE w:val="0"/>
        <w:autoSpaceDN w:val="0"/>
        <w:adjustRightInd w:val="0"/>
        <w:jc w:val="center"/>
        <w:outlineLvl w:val="0"/>
      </w:pPr>
    </w:p>
    <w:p w:rsidR="001F4A8C" w:rsidRPr="00114B71" w:rsidRDefault="001F4A8C" w:rsidP="001F4A8C">
      <w:pPr>
        <w:autoSpaceDE w:val="0"/>
        <w:autoSpaceDN w:val="0"/>
        <w:adjustRightInd w:val="0"/>
        <w:jc w:val="center"/>
        <w:outlineLvl w:val="0"/>
        <w:rPr>
          <w:rFonts w:ascii="Times New Roman" w:hAnsi="Times New Roman" w:cs="Times New Roman"/>
          <w:b/>
        </w:rPr>
      </w:pPr>
      <w:r w:rsidRPr="00114B71">
        <w:rPr>
          <w:rFonts w:ascii="Times New Roman" w:hAnsi="Times New Roman" w:cs="Times New Roman"/>
          <w:b/>
        </w:rPr>
        <w:t>Паспорт Программы</w:t>
      </w:r>
    </w:p>
    <w:p w:rsidR="001F4A8C" w:rsidRPr="009A6768" w:rsidRDefault="001F4A8C" w:rsidP="001F4A8C">
      <w:pPr>
        <w:pStyle w:val="ConsPlusNonformat"/>
        <w:rPr>
          <w:rFonts w:ascii="Times New Roman" w:hAnsi="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2"/>
      </w:tblGrid>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Наименование программы</w:t>
            </w:r>
          </w:p>
        </w:tc>
        <w:tc>
          <w:tcPr>
            <w:tcW w:w="4782" w:type="dxa"/>
          </w:tcPr>
          <w:p w:rsidR="001F4A8C" w:rsidRPr="00750F28" w:rsidRDefault="001F4A8C" w:rsidP="00BF29E3">
            <w:pPr>
              <w:pStyle w:val="ConsPlusNonformat"/>
              <w:rPr>
                <w:rFonts w:ascii="Times New Roman" w:hAnsi="Times New Roman"/>
                <w:sz w:val="26"/>
              </w:rPr>
            </w:pPr>
            <w:r w:rsidRPr="00750F28">
              <w:rPr>
                <w:rFonts w:ascii="Times New Roman" w:hAnsi="Times New Roman" w:cs="Times New Roman"/>
                <w:sz w:val="24"/>
                <w:szCs w:val="24"/>
              </w:rPr>
              <w:t xml:space="preserve">Целевая программа «Формирование и содержание муниципального имущества в </w:t>
            </w:r>
            <w:r>
              <w:rPr>
                <w:rFonts w:ascii="Times New Roman" w:hAnsi="Times New Roman" w:cs="Times New Roman"/>
                <w:sz w:val="24"/>
                <w:szCs w:val="24"/>
              </w:rPr>
              <w:t xml:space="preserve">городском </w:t>
            </w:r>
            <w:r w:rsidRPr="00750F28">
              <w:rPr>
                <w:rFonts w:ascii="Times New Roman" w:hAnsi="Times New Roman" w:cs="Times New Roman"/>
                <w:sz w:val="24"/>
                <w:szCs w:val="24"/>
              </w:rPr>
              <w:t xml:space="preserve"> </w:t>
            </w:r>
            <w:r>
              <w:rPr>
                <w:rFonts w:ascii="Times New Roman" w:hAnsi="Times New Roman" w:cs="Times New Roman"/>
                <w:sz w:val="24"/>
                <w:szCs w:val="24"/>
              </w:rPr>
              <w:t xml:space="preserve">поселении </w:t>
            </w:r>
            <w:proofErr w:type="spellStart"/>
            <w:r>
              <w:rPr>
                <w:rFonts w:ascii="Times New Roman" w:hAnsi="Times New Roman" w:cs="Times New Roman"/>
                <w:sz w:val="24"/>
                <w:szCs w:val="24"/>
              </w:rPr>
              <w:t>Игрим</w:t>
            </w:r>
            <w:proofErr w:type="spellEnd"/>
            <w:r>
              <w:rPr>
                <w:rFonts w:ascii="Times New Roman" w:hAnsi="Times New Roman" w:cs="Times New Roman"/>
                <w:sz w:val="24"/>
                <w:szCs w:val="24"/>
              </w:rPr>
              <w:t xml:space="preserve">  </w:t>
            </w:r>
            <w:r w:rsidRPr="00750F28">
              <w:rPr>
                <w:rFonts w:ascii="Times New Roman" w:hAnsi="Times New Roman" w:cs="Times New Roman"/>
                <w:sz w:val="24"/>
                <w:szCs w:val="24"/>
              </w:rPr>
              <w:t>на 2012-2015 годы»</w:t>
            </w:r>
          </w:p>
        </w:tc>
      </w:tr>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Дата принятия решения о разработке целевой программы (наименование и номер соответствующего нормативного акта)</w:t>
            </w:r>
          </w:p>
        </w:tc>
        <w:tc>
          <w:tcPr>
            <w:tcW w:w="4782" w:type="dxa"/>
          </w:tcPr>
          <w:p w:rsidR="001F4A8C" w:rsidRPr="00750F28" w:rsidRDefault="001F4A8C" w:rsidP="00BF29E3">
            <w:pPr>
              <w:pStyle w:val="ConsPlusNonformat"/>
              <w:rPr>
                <w:rFonts w:ascii="Times New Roman" w:hAnsi="Times New Roman"/>
                <w:sz w:val="26"/>
              </w:rPr>
            </w:pPr>
          </w:p>
        </w:tc>
      </w:tr>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Дата утверждения программы (наименование и номер соответствующего нормативного акта)</w:t>
            </w:r>
          </w:p>
        </w:tc>
        <w:tc>
          <w:tcPr>
            <w:tcW w:w="4782" w:type="dxa"/>
          </w:tcPr>
          <w:p w:rsidR="001F4A8C" w:rsidRPr="00750F28" w:rsidRDefault="001F4A8C" w:rsidP="00BF29E3">
            <w:pPr>
              <w:pStyle w:val="ConsPlusNonformat"/>
              <w:rPr>
                <w:rFonts w:ascii="Times New Roman" w:hAnsi="Times New Roman"/>
                <w:sz w:val="26"/>
              </w:rPr>
            </w:pPr>
            <w:r w:rsidRPr="00750F28">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 </w:t>
            </w:r>
            <w:r w:rsidRPr="00750F28">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городского поселения </w:t>
            </w:r>
            <w:proofErr w:type="spellStart"/>
            <w:r>
              <w:rPr>
                <w:rFonts w:ascii="Times New Roman" w:hAnsi="Times New Roman" w:cs="Times New Roman"/>
                <w:sz w:val="24"/>
                <w:szCs w:val="24"/>
              </w:rPr>
              <w:t>Игрим</w:t>
            </w:r>
            <w:proofErr w:type="spellEnd"/>
            <w:r>
              <w:rPr>
                <w:rFonts w:ascii="Times New Roman" w:hAnsi="Times New Roman" w:cs="Times New Roman"/>
                <w:sz w:val="24"/>
                <w:szCs w:val="24"/>
              </w:rPr>
              <w:t xml:space="preserve"> </w:t>
            </w:r>
            <w:r w:rsidRPr="00750F28">
              <w:rPr>
                <w:rFonts w:ascii="Times New Roman" w:hAnsi="Times New Roman" w:cs="Times New Roman"/>
                <w:sz w:val="24"/>
                <w:szCs w:val="24"/>
              </w:rPr>
              <w:t xml:space="preserve"> №</w:t>
            </w:r>
            <w:r>
              <w:rPr>
                <w:rFonts w:ascii="Times New Roman" w:hAnsi="Times New Roman" w:cs="Times New Roman"/>
                <w:sz w:val="24"/>
                <w:szCs w:val="24"/>
              </w:rPr>
              <w:t>28</w:t>
            </w:r>
            <w:r w:rsidRPr="00750F28">
              <w:rPr>
                <w:rFonts w:ascii="Times New Roman" w:hAnsi="Times New Roman" w:cs="Times New Roman"/>
                <w:sz w:val="24"/>
                <w:szCs w:val="24"/>
              </w:rPr>
              <w:t xml:space="preserve"> от «</w:t>
            </w:r>
            <w:r>
              <w:rPr>
                <w:rFonts w:ascii="Times New Roman" w:hAnsi="Times New Roman" w:cs="Times New Roman"/>
                <w:sz w:val="24"/>
                <w:szCs w:val="24"/>
              </w:rPr>
              <w:t>20</w:t>
            </w:r>
            <w:r w:rsidRPr="00750F28">
              <w:rPr>
                <w:rFonts w:ascii="Times New Roman" w:hAnsi="Times New Roman" w:cs="Times New Roman"/>
                <w:sz w:val="24"/>
                <w:szCs w:val="24"/>
              </w:rPr>
              <w:t>»</w:t>
            </w:r>
            <w:r>
              <w:rPr>
                <w:rFonts w:ascii="Times New Roman" w:hAnsi="Times New Roman" w:cs="Times New Roman"/>
                <w:sz w:val="24"/>
                <w:szCs w:val="24"/>
              </w:rPr>
              <w:t xml:space="preserve"> июля </w:t>
            </w:r>
            <w:r w:rsidRPr="00750F28">
              <w:rPr>
                <w:rFonts w:ascii="Times New Roman" w:hAnsi="Times New Roman" w:cs="Times New Roman"/>
                <w:sz w:val="24"/>
                <w:szCs w:val="24"/>
              </w:rPr>
              <w:t xml:space="preserve"> "Об утверждении целевой программы </w:t>
            </w:r>
            <w:r w:rsidRPr="00750F28">
              <w:rPr>
                <w:b/>
                <w:sz w:val="24"/>
                <w:szCs w:val="24"/>
              </w:rPr>
              <w:t>«</w:t>
            </w:r>
            <w:r w:rsidRPr="00750F28">
              <w:rPr>
                <w:rFonts w:ascii="Times New Roman" w:hAnsi="Times New Roman" w:cs="Times New Roman"/>
                <w:sz w:val="24"/>
                <w:szCs w:val="24"/>
              </w:rPr>
              <w:t xml:space="preserve">Формирование и содержание муниципального имущества в </w:t>
            </w:r>
            <w:r>
              <w:rPr>
                <w:rFonts w:ascii="Times New Roman" w:hAnsi="Times New Roman" w:cs="Times New Roman"/>
                <w:sz w:val="24"/>
                <w:szCs w:val="24"/>
              </w:rPr>
              <w:t xml:space="preserve">городском поселении </w:t>
            </w:r>
            <w:proofErr w:type="spellStart"/>
            <w:r>
              <w:rPr>
                <w:rFonts w:ascii="Times New Roman" w:hAnsi="Times New Roman" w:cs="Times New Roman"/>
                <w:sz w:val="24"/>
                <w:szCs w:val="24"/>
              </w:rPr>
              <w:t>Игрим</w:t>
            </w:r>
            <w:proofErr w:type="spellEnd"/>
            <w:r>
              <w:rPr>
                <w:rFonts w:ascii="Times New Roman" w:hAnsi="Times New Roman" w:cs="Times New Roman"/>
                <w:sz w:val="24"/>
                <w:szCs w:val="24"/>
              </w:rPr>
              <w:t xml:space="preserve"> </w:t>
            </w:r>
            <w:r w:rsidRPr="00750F28">
              <w:rPr>
                <w:rFonts w:ascii="Times New Roman" w:hAnsi="Times New Roman" w:cs="Times New Roman"/>
                <w:sz w:val="24"/>
                <w:szCs w:val="24"/>
              </w:rPr>
              <w:t xml:space="preserve"> на 2012-2015 годы».</w:t>
            </w:r>
          </w:p>
        </w:tc>
      </w:tr>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Муниципальный заказчик - координатор целевой программы</w:t>
            </w:r>
          </w:p>
        </w:tc>
        <w:tc>
          <w:tcPr>
            <w:tcW w:w="4782"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4"/>
                <w:szCs w:val="24"/>
              </w:rPr>
              <w:t xml:space="preserve">Администрация </w:t>
            </w:r>
            <w:r>
              <w:rPr>
                <w:rFonts w:ascii="Times New Roman" w:hAnsi="Times New Roman"/>
                <w:sz w:val="24"/>
                <w:szCs w:val="24"/>
              </w:rPr>
              <w:t xml:space="preserve">городского поселения </w:t>
            </w:r>
            <w:proofErr w:type="spellStart"/>
            <w:r>
              <w:rPr>
                <w:rFonts w:ascii="Times New Roman" w:hAnsi="Times New Roman"/>
                <w:sz w:val="24"/>
                <w:szCs w:val="24"/>
              </w:rPr>
              <w:t>Игрим</w:t>
            </w:r>
            <w:proofErr w:type="spellEnd"/>
            <w:r>
              <w:rPr>
                <w:rFonts w:ascii="Times New Roman" w:hAnsi="Times New Roman"/>
                <w:sz w:val="24"/>
                <w:szCs w:val="24"/>
              </w:rPr>
              <w:t xml:space="preserve"> </w:t>
            </w:r>
            <w:r w:rsidRPr="00750F28">
              <w:rPr>
                <w:rFonts w:ascii="Times New Roman" w:hAnsi="Times New Roman"/>
                <w:sz w:val="24"/>
                <w:szCs w:val="24"/>
              </w:rPr>
              <w:t xml:space="preserve"> </w:t>
            </w:r>
            <w:r>
              <w:rPr>
                <w:rFonts w:ascii="Times New Roman" w:hAnsi="Times New Roman"/>
                <w:sz w:val="24"/>
                <w:szCs w:val="24"/>
              </w:rPr>
              <w:t xml:space="preserve"> </w:t>
            </w:r>
          </w:p>
        </w:tc>
      </w:tr>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Цели и задачи программы</w:t>
            </w:r>
          </w:p>
        </w:tc>
        <w:tc>
          <w:tcPr>
            <w:tcW w:w="4782" w:type="dxa"/>
          </w:tcPr>
          <w:p w:rsidR="001F4A8C" w:rsidRPr="001F4A8C" w:rsidRDefault="001F4A8C" w:rsidP="00BF29E3">
            <w:pPr>
              <w:autoSpaceDE w:val="0"/>
              <w:autoSpaceDN w:val="0"/>
              <w:adjustRightInd w:val="0"/>
              <w:ind w:firstLine="709"/>
              <w:outlineLvl w:val="1"/>
              <w:rPr>
                <w:rFonts w:ascii="Times New Roman" w:hAnsi="Times New Roman" w:cs="Times New Roman"/>
              </w:rPr>
            </w:pPr>
            <w:r w:rsidRPr="001F4A8C">
              <w:rPr>
                <w:rFonts w:ascii="Times New Roman" w:hAnsi="Times New Roman" w:cs="Times New Roman"/>
                <w:u w:val="single"/>
              </w:rPr>
              <w:t>Целью</w:t>
            </w:r>
            <w:r w:rsidRPr="001F4A8C">
              <w:rPr>
                <w:rFonts w:ascii="Times New Roman" w:hAnsi="Times New Roman" w:cs="Times New Roman"/>
              </w:rPr>
              <w:t xml:space="preserve"> программы является эффективное управление, владение, пользование и распоряжение имуществом, находящимся в  муниципальной собственности городского поселения </w:t>
            </w:r>
            <w:proofErr w:type="spellStart"/>
            <w:r w:rsidRPr="001F4A8C">
              <w:rPr>
                <w:rFonts w:ascii="Times New Roman" w:hAnsi="Times New Roman" w:cs="Times New Roman"/>
              </w:rPr>
              <w:t>Игрим</w:t>
            </w:r>
            <w:proofErr w:type="spellEnd"/>
            <w:r w:rsidRPr="001F4A8C">
              <w:rPr>
                <w:rFonts w:ascii="Times New Roman" w:hAnsi="Times New Roman" w:cs="Times New Roman"/>
              </w:rPr>
              <w:t xml:space="preserve"> в соответствии с №131- ФЗ «Об общих принципах организации местного самоуправления в РФ»,  совершенствование   муниципальных услуг, оказываемых муниципальными учреждениями, а также     органами  местного самоуправления.</w:t>
            </w:r>
          </w:p>
          <w:p w:rsidR="001F4A8C" w:rsidRPr="001F4A8C" w:rsidRDefault="001F4A8C" w:rsidP="00BF29E3">
            <w:pPr>
              <w:pStyle w:val="ConsPlusNonformat"/>
              <w:rPr>
                <w:rFonts w:ascii="Times New Roman" w:hAnsi="Times New Roman" w:cs="Times New Roman"/>
                <w:sz w:val="24"/>
                <w:szCs w:val="24"/>
              </w:rPr>
            </w:pPr>
            <w:r w:rsidRPr="001F4A8C">
              <w:rPr>
                <w:rFonts w:ascii="Times New Roman" w:hAnsi="Times New Roman" w:cs="Times New Roman"/>
                <w:sz w:val="24"/>
                <w:szCs w:val="24"/>
                <w:u w:val="single"/>
              </w:rPr>
              <w:t xml:space="preserve">Задачами </w:t>
            </w:r>
            <w:r w:rsidRPr="001F4A8C">
              <w:rPr>
                <w:rFonts w:ascii="Times New Roman" w:hAnsi="Times New Roman" w:cs="Times New Roman"/>
                <w:sz w:val="24"/>
                <w:szCs w:val="24"/>
              </w:rPr>
              <w:t>программы является:</w:t>
            </w:r>
          </w:p>
          <w:p w:rsidR="001F4A8C" w:rsidRDefault="001F4A8C" w:rsidP="00BF29E3">
            <w:pPr>
              <w:pStyle w:val="ConsPlusNonformat"/>
              <w:rPr>
                <w:rFonts w:ascii="Times New Roman" w:hAnsi="Times New Roman" w:cs="Times New Roman"/>
                <w:color w:val="FF0000"/>
              </w:rPr>
            </w:pPr>
            <w:r w:rsidRPr="00750F28">
              <w:rPr>
                <w:rFonts w:ascii="Times New Roman" w:hAnsi="Times New Roman" w:cs="Times New Roman"/>
                <w:sz w:val="24"/>
                <w:szCs w:val="24"/>
              </w:rPr>
              <w:t xml:space="preserve">Задача </w:t>
            </w:r>
            <w:r w:rsidR="00C37E48">
              <w:rPr>
                <w:rFonts w:ascii="Times New Roman" w:hAnsi="Times New Roman" w:cs="Times New Roman"/>
                <w:sz w:val="24"/>
                <w:szCs w:val="24"/>
              </w:rPr>
              <w:t xml:space="preserve">1 </w:t>
            </w:r>
            <w:r w:rsidRPr="00750F28">
              <w:rPr>
                <w:rFonts w:ascii="Times New Roman" w:hAnsi="Times New Roman" w:cs="Times New Roman"/>
                <w:sz w:val="24"/>
                <w:szCs w:val="24"/>
              </w:rPr>
              <w:t>- Страхование муниципального имущества от случайных и непредвиденных событий</w:t>
            </w:r>
            <w:r w:rsidRPr="00750F28">
              <w:rPr>
                <w:rFonts w:ascii="Times New Roman" w:hAnsi="Times New Roman" w:cs="Times New Roman"/>
                <w:color w:val="FF0000"/>
              </w:rPr>
              <w:t xml:space="preserve"> </w:t>
            </w:r>
          </w:p>
          <w:p w:rsidR="00084FFB" w:rsidRPr="00084FFB" w:rsidRDefault="00084FFB" w:rsidP="00C37E48">
            <w:pPr>
              <w:pStyle w:val="ConsPlusNonformat"/>
              <w:jc w:val="both"/>
              <w:rPr>
                <w:rFonts w:ascii="Times New Roman" w:hAnsi="Times New Roman" w:cs="Times New Roman"/>
                <w:color w:val="000000" w:themeColor="text1"/>
                <w:sz w:val="24"/>
                <w:szCs w:val="24"/>
              </w:rPr>
            </w:pPr>
            <w:r w:rsidRPr="00084FFB">
              <w:rPr>
                <w:rFonts w:ascii="Times New Roman" w:hAnsi="Times New Roman" w:cs="Times New Roman"/>
                <w:color w:val="000000" w:themeColor="text1"/>
                <w:sz w:val="24"/>
                <w:szCs w:val="24"/>
              </w:rPr>
              <w:t xml:space="preserve">Задача </w:t>
            </w:r>
            <w:r w:rsidR="00C37E4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 Обновление парка автотракторной техники </w:t>
            </w:r>
            <w:r w:rsidRPr="00084FFB">
              <w:rPr>
                <w:rFonts w:ascii="Times New Roman" w:hAnsi="Times New Roman" w:cs="Times New Roman"/>
                <w:sz w:val="24"/>
                <w:szCs w:val="24"/>
              </w:rPr>
              <w:t xml:space="preserve">для </w:t>
            </w:r>
            <w:r>
              <w:rPr>
                <w:rFonts w:ascii="Times New Roman" w:hAnsi="Times New Roman" w:cs="Times New Roman"/>
                <w:sz w:val="24"/>
                <w:szCs w:val="24"/>
              </w:rPr>
              <w:t>улучшения условий выполнения работ предприятиями</w:t>
            </w:r>
            <w:r w:rsidRPr="00084FFB">
              <w:rPr>
                <w:rFonts w:ascii="Times New Roman" w:hAnsi="Times New Roman" w:cs="Times New Roman"/>
                <w:sz w:val="24"/>
                <w:szCs w:val="24"/>
              </w:rPr>
              <w:t xml:space="preserve"> ЖКХ</w:t>
            </w:r>
          </w:p>
        </w:tc>
      </w:tr>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Важнейшие целевые индикаторы и показатели (непосредственные результаты реализации программы)</w:t>
            </w:r>
          </w:p>
        </w:tc>
        <w:tc>
          <w:tcPr>
            <w:tcW w:w="4782" w:type="dxa"/>
          </w:tcPr>
          <w:p w:rsidR="001F4A8C" w:rsidRPr="00750F28" w:rsidRDefault="00153D76" w:rsidP="00675119">
            <w:pPr>
              <w:pStyle w:val="ConsPlusNonformat"/>
              <w:jc w:val="both"/>
              <w:rPr>
                <w:rFonts w:ascii="Times New Roman" w:hAnsi="Times New Roman" w:cs="Times New Roman"/>
                <w:sz w:val="24"/>
                <w:szCs w:val="24"/>
              </w:rPr>
            </w:pPr>
            <w:r w:rsidRPr="00153D76">
              <w:rPr>
                <w:rFonts w:ascii="Times New Roman" w:hAnsi="Times New Roman" w:cs="Times New Roman"/>
                <w:sz w:val="24"/>
                <w:szCs w:val="24"/>
              </w:rPr>
              <w:t xml:space="preserve">- </w:t>
            </w:r>
            <w:r w:rsidR="001F4A8C" w:rsidRPr="00750F28">
              <w:rPr>
                <w:rFonts w:ascii="Times New Roman" w:hAnsi="Times New Roman" w:cs="Times New Roman"/>
                <w:sz w:val="24"/>
                <w:szCs w:val="24"/>
              </w:rPr>
              <w:t>содержание и ремонт объектов муниципальной собственности;</w:t>
            </w:r>
          </w:p>
          <w:p w:rsidR="001F4A8C" w:rsidRPr="00750F28" w:rsidRDefault="001F4A8C" w:rsidP="00675119">
            <w:pPr>
              <w:pStyle w:val="ConsPlusNonformat"/>
              <w:jc w:val="both"/>
              <w:rPr>
                <w:rFonts w:ascii="Times New Roman" w:hAnsi="Times New Roman" w:cs="Times New Roman"/>
                <w:sz w:val="24"/>
                <w:szCs w:val="24"/>
              </w:rPr>
            </w:pPr>
            <w:r w:rsidRPr="00750F28">
              <w:rPr>
                <w:rFonts w:ascii="Times New Roman" w:hAnsi="Times New Roman" w:cs="Times New Roman"/>
                <w:sz w:val="24"/>
                <w:szCs w:val="24"/>
              </w:rPr>
              <w:t xml:space="preserve">- </w:t>
            </w:r>
            <w:r>
              <w:rPr>
                <w:rFonts w:ascii="Times New Roman" w:hAnsi="Times New Roman" w:cs="Times New Roman"/>
                <w:sz w:val="24"/>
                <w:szCs w:val="24"/>
              </w:rPr>
              <w:t xml:space="preserve"> приобретение </w:t>
            </w:r>
            <w:r w:rsidRPr="00750F28">
              <w:rPr>
                <w:rFonts w:ascii="Times New Roman" w:hAnsi="Times New Roman" w:cs="Times New Roman"/>
                <w:sz w:val="24"/>
                <w:szCs w:val="24"/>
              </w:rPr>
              <w:t>транспортны</w:t>
            </w:r>
            <w:r>
              <w:rPr>
                <w:rFonts w:ascii="Times New Roman" w:hAnsi="Times New Roman" w:cs="Times New Roman"/>
                <w:sz w:val="24"/>
                <w:szCs w:val="24"/>
              </w:rPr>
              <w:t>х</w:t>
            </w:r>
            <w:r w:rsidRPr="00750F28">
              <w:rPr>
                <w:rFonts w:ascii="Times New Roman" w:hAnsi="Times New Roman" w:cs="Times New Roman"/>
                <w:sz w:val="24"/>
                <w:szCs w:val="24"/>
              </w:rPr>
              <w:t xml:space="preserve"> средств</w:t>
            </w:r>
            <w:r>
              <w:rPr>
                <w:rFonts w:ascii="Times New Roman" w:hAnsi="Times New Roman" w:cs="Times New Roman"/>
                <w:sz w:val="24"/>
                <w:szCs w:val="24"/>
              </w:rPr>
              <w:t xml:space="preserve">  в муниципальную собственность</w:t>
            </w:r>
            <w:r w:rsidRPr="00750F28">
              <w:rPr>
                <w:rFonts w:ascii="Times New Roman" w:hAnsi="Times New Roman" w:cs="Times New Roman"/>
                <w:sz w:val="24"/>
                <w:szCs w:val="24"/>
              </w:rPr>
              <w:t>;</w:t>
            </w:r>
          </w:p>
          <w:p w:rsidR="001F4A8C" w:rsidRPr="00750F28" w:rsidRDefault="001F4A8C" w:rsidP="00BF29E3">
            <w:pPr>
              <w:pStyle w:val="ConsPlusNonformat"/>
              <w:rPr>
                <w:rFonts w:ascii="Times New Roman" w:hAnsi="Times New Roman"/>
                <w:sz w:val="26"/>
              </w:rPr>
            </w:pPr>
            <w:r>
              <w:rPr>
                <w:rFonts w:ascii="Times New Roman" w:hAnsi="Times New Roman" w:cs="Times New Roman"/>
                <w:sz w:val="24"/>
                <w:szCs w:val="24"/>
              </w:rPr>
              <w:t xml:space="preserve"> </w:t>
            </w:r>
            <w:r w:rsidRPr="00750F28">
              <w:rPr>
                <w:rFonts w:ascii="Times New Roman" w:hAnsi="Times New Roman" w:cs="Times New Roman"/>
                <w:sz w:val="24"/>
                <w:szCs w:val="24"/>
              </w:rPr>
              <w:t>-</w:t>
            </w:r>
            <w:r w:rsidRPr="00F35EA3">
              <w:t xml:space="preserve"> </w:t>
            </w:r>
            <w:r>
              <w:rPr>
                <w:rFonts w:ascii="Times New Roman" w:hAnsi="Times New Roman" w:cs="Times New Roman"/>
                <w:sz w:val="24"/>
                <w:szCs w:val="24"/>
              </w:rPr>
              <w:t>с</w:t>
            </w:r>
            <w:r w:rsidRPr="00750F28">
              <w:rPr>
                <w:rFonts w:ascii="Times New Roman" w:hAnsi="Times New Roman" w:cs="Times New Roman"/>
                <w:sz w:val="24"/>
                <w:szCs w:val="24"/>
              </w:rPr>
              <w:t xml:space="preserve">трахование муниципального имущества </w:t>
            </w:r>
            <w:r>
              <w:rPr>
                <w:rFonts w:ascii="Times New Roman" w:hAnsi="Times New Roman" w:cs="Times New Roman"/>
                <w:sz w:val="24"/>
                <w:szCs w:val="24"/>
              </w:rPr>
              <w:t xml:space="preserve">городского поселения </w:t>
            </w:r>
            <w:proofErr w:type="spellStart"/>
            <w:r>
              <w:rPr>
                <w:rFonts w:ascii="Times New Roman" w:hAnsi="Times New Roman" w:cs="Times New Roman"/>
                <w:sz w:val="24"/>
                <w:szCs w:val="24"/>
              </w:rPr>
              <w:t>Игрим</w:t>
            </w:r>
            <w:proofErr w:type="spellEnd"/>
            <w:r w:rsidRPr="00750F28">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lastRenderedPageBreak/>
              <w:t>Сроки и этапы реализации программы</w:t>
            </w:r>
          </w:p>
        </w:tc>
        <w:tc>
          <w:tcPr>
            <w:tcW w:w="4782"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2012-2015 годы</w:t>
            </w:r>
          </w:p>
        </w:tc>
      </w:tr>
      <w:tr w:rsidR="001F4A8C" w:rsidRPr="00750F28" w:rsidTr="00BF29E3">
        <w:tc>
          <w:tcPr>
            <w:tcW w:w="4788" w:type="dxa"/>
          </w:tcPr>
          <w:p w:rsidR="001F4A8C" w:rsidRPr="00750F28" w:rsidRDefault="001F4A8C" w:rsidP="00BF29E3">
            <w:pPr>
              <w:pStyle w:val="ConsPlusNonformat"/>
              <w:rPr>
                <w:rFonts w:ascii="Times New Roman" w:hAnsi="Times New Roman"/>
                <w:sz w:val="26"/>
              </w:rPr>
            </w:pPr>
            <w:r w:rsidRPr="00750F28">
              <w:rPr>
                <w:rFonts w:ascii="Times New Roman" w:hAnsi="Times New Roman"/>
                <w:sz w:val="26"/>
              </w:rPr>
              <w:t>Перечень подпрограмм</w:t>
            </w:r>
          </w:p>
        </w:tc>
        <w:tc>
          <w:tcPr>
            <w:tcW w:w="4782" w:type="dxa"/>
          </w:tcPr>
          <w:p w:rsidR="001F4A8C" w:rsidRPr="00750F28" w:rsidRDefault="001F4A8C" w:rsidP="00BF29E3">
            <w:pPr>
              <w:pStyle w:val="ConsPlusNonformat"/>
              <w:rPr>
                <w:rFonts w:ascii="Times New Roman" w:hAnsi="Times New Roman"/>
                <w:color w:val="FF0000"/>
                <w:sz w:val="26"/>
              </w:rPr>
            </w:pPr>
          </w:p>
        </w:tc>
      </w:tr>
      <w:tr w:rsidR="001F4A8C" w:rsidRPr="00750F28" w:rsidTr="00BF29E3">
        <w:trPr>
          <w:trHeight w:val="627"/>
        </w:trPr>
        <w:tc>
          <w:tcPr>
            <w:tcW w:w="4788" w:type="dxa"/>
          </w:tcPr>
          <w:p w:rsidR="001F4A8C" w:rsidRPr="00750F28" w:rsidRDefault="001F4A8C" w:rsidP="00BF29E3">
            <w:pPr>
              <w:pStyle w:val="ConsPlusNonformat"/>
              <w:rPr>
                <w:rFonts w:ascii="Times New Roman" w:hAnsi="Times New Roman"/>
                <w:sz w:val="26"/>
                <w:lang w:val="en-US"/>
              </w:rPr>
            </w:pPr>
            <w:r w:rsidRPr="00750F28">
              <w:rPr>
                <w:rFonts w:ascii="Times New Roman" w:hAnsi="Times New Roman"/>
                <w:sz w:val="26"/>
              </w:rPr>
              <w:t>Объёмы и источники финансирования программы</w:t>
            </w:r>
          </w:p>
          <w:p w:rsidR="001F4A8C" w:rsidRPr="00750F28" w:rsidRDefault="001F4A8C" w:rsidP="00BF29E3">
            <w:pPr>
              <w:autoSpaceDE w:val="0"/>
              <w:autoSpaceDN w:val="0"/>
              <w:adjustRightInd w:val="0"/>
              <w:ind w:firstLine="709"/>
              <w:outlineLvl w:val="1"/>
              <w:rPr>
                <w:sz w:val="26"/>
                <w:lang w:val="en-US"/>
              </w:rPr>
            </w:pPr>
          </w:p>
        </w:tc>
        <w:tc>
          <w:tcPr>
            <w:tcW w:w="4782" w:type="dxa"/>
          </w:tcPr>
          <w:p w:rsidR="001F4A8C" w:rsidRPr="00153D76" w:rsidRDefault="001F4A8C" w:rsidP="00BF29E3">
            <w:pPr>
              <w:autoSpaceDE w:val="0"/>
              <w:autoSpaceDN w:val="0"/>
              <w:adjustRightInd w:val="0"/>
              <w:ind w:firstLine="709"/>
              <w:outlineLvl w:val="1"/>
              <w:rPr>
                <w:rFonts w:ascii="Times New Roman" w:hAnsi="Times New Roman" w:cs="Times New Roman"/>
              </w:rPr>
            </w:pPr>
            <w:r w:rsidRPr="00153D76">
              <w:rPr>
                <w:rFonts w:ascii="Times New Roman" w:hAnsi="Times New Roman" w:cs="Times New Roman"/>
              </w:rPr>
              <w:t xml:space="preserve">Общий объем финансирования программы на четырехлетний период – </w:t>
            </w:r>
            <w:r w:rsidR="0031693E" w:rsidRPr="0031693E">
              <w:rPr>
                <w:rFonts w:ascii="Times New Roman" w:hAnsi="Times New Roman" w:cs="Times New Roman"/>
                <w:b/>
              </w:rPr>
              <w:t>14 </w:t>
            </w:r>
            <w:r w:rsidR="0047111E" w:rsidRPr="0047111E">
              <w:rPr>
                <w:rFonts w:ascii="Times New Roman" w:hAnsi="Times New Roman" w:cs="Times New Roman"/>
                <w:b/>
              </w:rPr>
              <w:t>129</w:t>
            </w:r>
            <w:r w:rsidR="0031693E" w:rsidRPr="0031693E">
              <w:rPr>
                <w:rFonts w:ascii="Times New Roman" w:hAnsi="Times New Roman" w:cs="Times New Roman"/>
                <w:b/>
              </w:rPr>
              <w:t>,2</w:t>
            </w:r>
            <w:r w:rsidRPr="00153D76">
              <w:rPr>
                <w:rFonts w:ascii="Times New Roman" w:hAnsi="Times New Roman" w:cs="Times New Roman"/>
              </w:rPr>
              <w:t xml:space="preserve"> тыс. рублей в том числе:</w:t>
            </w:r>
          </w:p>
          <w:p w:rsidR="001F4A8C" w:rsidRPr="00153D76" w:rsidRDefault="00675119" w:rsidP="00BF29E3">
            <w:pPr>
              <w:autoSpaceDE w:val="0"/>
              <w:autoSpaceDN w:val="0"/>
              <w:adjustRightInd w:val="0"/>
              <w:outlineLvl w:val="1"/>
              <w:rPr>
                <w:rFonts w:ascii="Times New Roman" w:hAnsi="Times New Roman" w:cs="Times New Roman"/>
              </w:rPr>
            </w:pPr>
            <w:r w:rsidRPr="00675119">
              <w:rPr>
                <w:rFonts w:ascii="Times New Roman" w:hAnsi="Times New Roman" w:cs="Times New Roman"/>
              </w:rPr>
              <w:t xml:space="preserve">   </w:t>
            </w:r>
            <w:r w:rsidR="001F4A8C" w:rsidRPr="00153D76">
              <w:rPr>
                <w:rFonts w:ascii="Times New Roman" w:hAnsi="Times New Roman" w:cs="Times New Roman"/>
              </w:rPr>
              <w:t xml:space="preserve">За счет средств местного бюджета – </w:t>
            </w:r>
            <w:r w:rsidR="001F4A8C" w:rsidRPr="0031693E">
              <w:rPr>
                <w:rFonts w:ascii="Times New Roman" w:hAnsi="Times New Roman" w:cs="Times New Roman"/>
                <w:b/>
              </w:rPr>
              <w:t>1</w:t>
            </w:r>
            <w:r w:rsidR="0031693E" w:rsidRPr="0031693E">
              <w:rPr>
                <w:rFonts w:ascii="Times New Roman" w:hAnsi="Times New Roman" w:cs="Times New Roman"/>
                <w:b/>
              </w:rPr>
              <w:t xml:space="preserve"> </w:t>
            </w:r>
            <w:r w:rsidR="00082479" w:rsidRPr="0031693E">
              <w:rPr>
                <w:rFonts w:ascii="Times New Roman" w:hAnsi="Times New Roman" w:cs="Times New Roman"/>
                <w:b/>
              </w:rPr>
              <w:t>031,2</w:t>
            </w:r>
            <w:r w:rsidR="001F4A8C" w:rsidRPr="00153D76">
              <w:rPr>
                <w:rFonts w:ascii="Times New Roman" w:hAnsi="Times New Roman" w:cs="Times New Roman"/>
              </w:rPr>
              <w:t xml:space="preserve"> тыс. руб., в том числе: </w:t>
            </w:r>
          </w:p>
          <w:p w:rsidR="001F4A8C" w:rsidRPr="00153D76" w:rsidRDefault="001F4A8C" w:rsidP="00BF29E3">
            <w:pPr>
              <w:autoSpaceDE w:val="0"/>
              <w:autoSpaceDN w:val="0"/>
              <w:adjustRightInd w:val="0"/>
              <w:outlineLvl w:val="1"/>
              <w:rPr>
                <w:rFonts w:ascii="Times New Roman" w:hAnsi="Times New Roman" w:cs="Times New Roman"/>
              </w:rPr>
            </w:pPr>
            <w:smartTag w:uri="urn:schemas-microsoft-com:office:smarttags" w:element="metricconverter">
              <w:smartTagPr>
                <w:attr w:name="ProductID" w:val="2012 г"/>
              </w:smartTagPr>
              <w:r w:rsidRPr="00153D76">
                <w:rPr>
                  <w:rFonts w:ascii="Times New Roman" w:hAnsi="Times New Roman" w:cs="Times New Roman"/>
                </w:rPr>
                <w:t>2012 г</w:t>
              </w:r>
            </w:smartTag>
            <w:r w:rsidRPr="00153D76">
              <w:rPr>
                <w:rFonts w:ascii="Times New Roman" w:hAnsi="Times New Roman" w:cs="Times New Roman"/>
              </w:rPr>
              <w:t xml:space="preserve"> – </w:t>
            </w:r>
            <w:r w:rsidR="00082479" w:rsidRPr="00082479">
              <w:rPr>
                <w:rFonts w:ascii="Times New Roman" w:hAnsi="Times New Roman" w:cs="Times New Roman"/>
              </w:rPr>
              <w:t>778</w:t>
            </w:r>
            <w:r w:rsidR="00082479">
              <w:rPr>
                <w:rFonts w:ascii="Times New Roman" w:hAnsi="Times New Roman" w:cs="Times New Roman"/>
              </w:rPr>
              <w:t>,</w:t>
            </w:r>
            <w:r w:rsidR="00082479" w:rsidRPr="00082479">
              <w:rPr>
                <w:rFonts w:ascii="Times New Roman" w:hAnsi="Times New Roman" w:cs="Times New Roman"/>
              </w:rPr>
              <w:t>2</w:t>
            </w:r>
            <w:r w:rsidRPr="00153D76">
              <w:rPr>
                <w:rFonts w:ascii="Times New Roman" w:hAnsi="Times New Roman" w:cs="Times New Roman"/>
              </w:rPr>
              <w:t xml:space="preserve"> тыс. руб.,</w:t>
            </w:r>
          </w:p>
          <w:p w:rsidR="001F4A8C" w:rsidRPr="00153D76" w:rsidRDefault="001F4A8C" w:rsidP="00BF29E3">
            <w:pPr>
              <w:autoSpaceDE w:val="0"/>
              <w:autoSpaceDN w:val="0"/>
              <w:adjustRightInd w:val="0"/>
              <w:outlineLvl w:val="1"/>
              <w:rPr>
                <w:rFonts w:ascii="Times New Roman" w:hAnsi="Times New Roman" w:cs="Times New Roman"/>
              </w:rPr>
            </w:pPr>
            <w:smartTag w:uri="urn:schemas-microsoft-com:office:smarttags" w:element="metricconverter">
              <w:smartTagPr>
                <w:attr w:name="ProductID" w:val="2013 г"/>
              </w:smartTagPr>
              <w:r w:rsidRPr="00153D76">
                <w:rPr>
                  <w:rFonts w:ascii="Times New Roman" w:hAnsi="Times New Roman" w:cs="Times New Roman"/>
                </w:rPr>
                <w:t>2013 г</w:t>
              </w:r>
            </w:smartTag>
            <w:r w:rsidRPr="00153D76">
              <w:rPr>
                <w:rFonts w:ascii="Times New Roman" w:hAnsi="Times New Roman" w:cs="Times New Roman"/>
              </w:rPr>
              <w:t xml:space="preserve"> – </w:t>
            </w:r>
            <w:r w:rsidR="00082479">
              <w:rPr>
                <w:rFonts w:ascii="Times New Roman" w:hAnsi="Times New Roman" w:cs="Times New Roman"/>
              </w:rPr>
              <w:t>124,</w:t>
            </w:r>
            <w:r w:rsidR="00082479" w:rsidRPr="00082479">
              <w:rPr>
                <w:rFonts w:ascii="Times New Roman" w:hAnsi="Times New Roman" w:cs="Times New Roman"/>
              </w:rPr>
              <w:t>2</w:t>
            </w:r>
            <w:r w:rsidRPr="00153D76">
              <w:rPr>
                <w:rFonts w:ascii="Times New Roman" w:hAnsi="Times New Roman" w:cs="Times New Roman"/>
              </w:rPr>
              <w:t xml:space="preserve"> тыс. руб.,</w:t>
            </w:r>
          </w:p>
          <w:p w:rsidR="001F4A8C" w:rsidRPr="00153D76" w:rsidRDefault="001F4A8C" w:rsidP="00BF29E3">
            <w:pPr>
              <w:autoSpaceDE w:val="0"/>
              <w:autoSpaceDN w:val="0"/>
              <w:adjustRightInd w:val="0"/>
              <w:outlineLvl w:val="1"/>
              <w:rPr>
                <w:rFonts w:ascii="Times New Roman" w:hAnsi="Times New Roman" w:cs="Times New Roman"/>
              </w:rPr>
            </w:pPr>
            <w:smartTag w:uri="urn:schemas-microsoft-com:office:smarttags" w:element="metricconverter">
              <w:smartTagPr>
                <w:attr w:name="ProductID" w:val="2014 г"/>
              </w:smartTagPr>
              <w:r w:rsidRPr="00153D76">
                <w:rPr>
                  <w:rFonts w:ascii="Times New Roman" w:hAnsi="Times New Roman" w:cs="Times New Roman"/>
                </w:rPr>
                <w:t>2014 г</w:t>
              </w:r>
            </w:smartTag>
            <w:r w:rsidRPr="00153D76">
              <w:rPr>
                <w:rFonts w:ascii="Times New Roman" w:hAnsi="Times New Roman" w:cs="Times New Roman"/>
              </w:rPr>
              <w:t xml:space="preserve"> – </w:t>
            </w:r>
            <w:r w:rsidR="00082479">
              <w:rPr>
                <w:rFonts w:ascii="Times New Roman" w:hAnsi="Times New Roman" w:cs="Times New Roman"/>
              </w:rPr>
              <w:t>128,</w:t>
            </w:r>
            <w:r w:rsidR="00082479" w:rsidRPr="007F7343">
              <w:rPr>
                <w:rFonts w:ascii="Times New Roman" w:hAnsi="Times New Roman" w:cs="Times New Roman"/>
              </w:rPr>
              <w:t>8</w:t>
            </w:r>
            <w:r w:rsidRPr="00153D76">
              <w:rPr>
                <w:rFonts w:ascii="Times New Roman" w:hAnsi="Times New Roman" w:cs="Times New Roman"/>
              </w:rPr>
              <w:t xml:space="preserve"> тыс. руб.</w:t>
            </w:r>
          </w:p>
          <w:p w:rsidR="001F4A8C" w:rsidRDefault="001F4A8C" w:rsidP="00BF29E3">
            <w:pPr>
              <w:autoSpaceDE w:val="0"/>
              <w:autoSpaceDN w:val="0"/>
              <w:adjustRightInd w:val="0"/>
              <w:outlineLvl w:val="1"/>
              <w:rPr>
                <w:rFonts w:ascii="Times New Roman" w:hAnsi="Times New Roman" w:cs="Times New Roman"/>
              </w:rPr>
            </w:pPr>
            <w:r w:rsidRPr="00153D76">
              <w:rPr>
                <w:rFonts w:ascii="Times New Roman" w:hAnsi="Times New Roman" w:cs="Times New Roman"/>
              </w:rPr>
              <w:t>2015г. – 0,0 тыс. руб.</w:t>
            </w:r>
          </w:p>
          <w:p w:rsidR="00082479" w:rsidRDefault="00675119" w:rsidP="00BF29E3">
            <w:pPr>
              <w:autoSpaceDE w:val="0"/>
              <w:autoSpaceDN w:val="0"/>
              <w:adjustRightInd w:val="0"/>
              <w:outlineLvl w:val="1"/>
              <w:rPr>
                <w:rFonts w:ascii="Times New Roman" w:hAnsi="Times New Roman" w:cs="Times New Roman"/>
              </w:rPr>
            </w:pPr>
            <w:r w:rsidRPr="00675119">
              <w:rPr>
                <w:rFonts w:ascii="Times New Roman" w:hAnsi="Times New Roman" w:cs="Times New Roman"/>
              </w:rPr>
              <w:t xml:space="preserve">   </w:t>
            </w:r>
            <w:r w:rsidR="00082479">
              <w:rPr>
                <w:rFonts w:ascii="Times New Roman" w:hAnsi="Times New Roman" w:cs="Times New Roman"/>
              </w:rPr>
              <w:t xml:space="preserve">За счет средств районного бюджета </w:t>
            </w:r>
            <w:r w:rsidR="0031693E">
              <w:rPr>
                <w:rFonts w:ascii="Times New Roman" w:hAnsi="Times New Roman" w:cs="Times New Roman"/>
              </w:rPr>
              <w:t>–</w:t>
            </w:r>
            <w:r w:rsidR="00082479">
              <w:rPr>
                <w:rFonts w:ascii="Times New Roman" w:hAnsi="Times New Roman" w:cs="Times New Roman"/>
              </w:rPr>
              <w:t xml:space="preserve"> </w:t>
            </w:r>
            <w:r w:rsidR="0031693E" w:rsidRPr="0031693E">
              <w:rPr>
                <w:rFonts w:ascii="Times New Roman" w:hAnsi="Times New Roman" w:cs="Times New Roman"/>
                <w:b/>
              </w:rPr>
              <w:t>13 </w:t>
            </w:r>
            <w:r w:rsidR="0047111E" w:rsidRPr="0047111E">
              <w:rPr>
                <w:rFonts w:ascii="Times New Roman" w:hAnsi="Times New Roman" w:cs="Times New Roman"/>
                <w:b/>
              </w:rPr>
              <w:t>098</w:t>
            </w:r>
            <w:r w:rsidR="0031693E">
              <w:rPr>
                <w:rFonts w:ascii="Times New Roman" w:hAnsi="Times New Roman" w:cs="Times New Roman"/>
              </w:rPr>
              <w:t xml:space="preserve"> </w:t>
            </w:r>
            <w:proofErr w:type="spellStart"/>
            <w:r w:rsidR="0031693E">
              <w:rPr>
                <w:rFonts w:ascii="Times New Roman" w:hAnsi="Times New Roman" w:cs="Times New Roman"/>
              </w:rPr>
              <w:t>тыс.руб</w:t>
            </w:r>
            <w:proofErr w:type="spellEnd"/>
            <w:r w:rsidR="00082479">
              <w:rPr>
                <w:rFonts w:ascii="Times New Roman" w:hAnsi="Times New Roman" w:cs="Times New Roman"/>
              </w:rPr>
              <w:t>:</w:t>
            </w:r>
          </w:p>
          <w:p w:rsidR="00082479" w:rsidRDefault="00082479" w:rsidP="00BF29E3">
            <w:pPr>
              <w:autoSpaceDE w:val="0"/>
              <w:autoSpaceDN w:val="0"/>
              <w:adjustRightInd w:val="0"/>
              <w:outlineLvl w:val="1"/>
              <w:rPr>
                <w:rFonts w:ascii="Times New Roman" w:hAnsi="Times New Roman" w:cs="Times New Roman"/>
              </w:rPr>
            </w:pPr>
            <w:r>
              <w:rPr>
                <w:rFonts w:ascii="Times New Roman" w:hAnsi="Times New Roman" w:cs="Times New Roman"/>
              </w:rPr>
              <w:t xml:space="preserve">2012г – 1 098 </w:t>
            </w:r>
            <w:proofErr w:type="spellStart"/>
            <w:r>
              <w:rPr>
                <w:rFonts w:ascii="Times New Roman" w:hAnsi="Times New Roman" w:cs="Times New Roman"/>
              </w:rPr>
              <w:t>тыс.руб</w:t>
            </w:r>
            <w:proofErr w:type="spellEnd"/>
            <w:r>
              <w:rPr>
                <w:rFonts w:ascii="Times New Roman" w:hAnsi="Times New Roman" w:cs="Times New Roman"/>
              </w:rPr>
              <w:t>.,</w:t>
            </w:r>
          </w:p>
          <w:p w:rsidR="00082479" w:rsidRPr="00153D76" w:rsidRDefault="00082479" w:rsidP="00BF29E3">
            <w:pPr>
              <w:autoSpaceDE w:val="0"/>
              <w:autoSpaceDN w:val="0"/>
              <w:adjustRightInd w:val="0"/>
              <w:outlineLvl w:val="1"/>
              <w:rPr>
                <w:rFonts w:ascii="Times New Roman" w:hAnsi="Times New Roman" w:cs="Times New Roman"/>
              </w:rPr>
            </w:pPr>
            <w:r>
              <w:rPr>
                <w:rFonts w:ascii="Times New Roman" w:hAnsi="Times New Roman" w:cs="Times New Roman"/>
              </w:rPr>
              <w:t>2013г – 12 </w:t>
            </w:r>
            <w:r w:rsidR="0047111E" w:rsidRPr="00114B71">
              <w:rPr>
                <w:rFonts w:ascii="Times New Roman" w:hAnsi="Times New Roman" w:cs="Times New Roman"/>
              </w:rPr>
              <w:t>000</w:t>
            </w:r>
            <w:r>
              <w:rPr>
                <w:rFonts w:ascii="Times New Roman" w:hAnsi="Times New Roman" w:cs="Times New Roman"/>
              </w:rPr>
              <w:t xml:space="preserve">,0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p w:rsidR="001F4A8C" w:rsidRDefault="001F4A8C" w:rsidP="00BF29E3">
            <w:pPr>
              <w:autoSpaceDE w:val="0"/>
              <w:autoSpaceDN w:val="0"/>
              <w:adjustRightInd w:val="0"/>
              <w:ind w:firstLine="709"/>
              <w:outlineLvl w:val="1"/>
            </w:pPr>
          </w:p>
          <w:p w:rsidR="001F4A8C" w:rsidRPr="00750F28" w:rsidRDefault="001F4A8C" w:rsidP="00BF29E3">
            <w:pPr>
              <w:autoSpaceDE w:val="0"/>
              <w:autoSpaceDN w:val="0"/>
              <w:adjustRightInd w:val="0"/>
              <w:outlineLvl w:val="1"/>
              <w:rPr>
                <w:sz w:val="26"/>
              </w:rPr>
            </w:pPr>
          </w:p>
        </w:tc>
      </w:tr>
      <w:tr w:rsidR="001F4A8C" w:rsidRPr="00750F28" w:rsidTr="00BF29E3">
        <w:tc>
          <w:tcPr>
            <w:tcW w:w="4788" w:type="dxa"/>
          </w:tcPr>
          <w:p w:rsidR="001F4A8C" w:rsidRPr="00750F28" w:rsidRDefault="001F4A8C" w:rsidP="00BF29E3">
            <w:pPr>
              <w:pStyle w:val="ConsPlusNonformat"/>
              <w:rPr>
                <w:rFonts w:ascii="Arial" w:hAnsi="Arial" w:cs="Arial"/>
                <w:sz w:val="26"/>
              </w:rPr>
            </w:pPr>
            <w:r w:rsidRPr="00750F28">
              <w:rPr>
                <w:rFonts w:ascii="Times New Roman" w:hAnsi="Times New Roman"/>
                <w:sz w:val="26"/>
              </w:rPr>
              <w:t xml:space="preserve">Ожидаемые конечные результаты реализации программы и показатели социально-экономической </w:t>
            </w:r>
            <w:r w:rsidRPr="00750F28">
              <w:rPr>
                <w:rFonts w:ascii="Times New Roman" w:hAnsi="Times New Roman" w:cs="Times New Roman"/>
                <w:sz w:val="26"/>
              </w:rPr>
              <w:t>эффективности</w:t>
            </w:r>
          </w:p>
        </w:tc>
        <w:tc>
          <w:tcPr>
            <w:tcW w:w="4782" w:type="dxa"/>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66"/>
            </w:tblGrid>
            <w:tr w:rsidR="001F4A8C" w:rsidRPr="00750D12" w:rsidTr="00BF29E3">
              <w:trPr>
                <w:tblCellSpacing w:w="15" w:type="dxa"/>
              </w:trPr>
              <w:tc>
                <w:tcPr>
                  <w:tcW w:w="4506" w:type="dxa"/>
                  <w:vAlign w:val="center"/>
                </w:tcPr>
                <w:p w:rsidR="001F4A8C" w:rsidRDefault="00084FFB" w:rsidP="00084FFB">
                  <w:pPr>
                    <w:pStyle w:val="a5"/>
                    <w:jc w:val="both"/>
                  </w:pPr>
                  <w:r>
                    <w:t xml:space="preserve">- </w:t>
                  </w:r>
                  <w:r w:rsidR="001F4A8C">
                    <w:t xml:space="preserve">Создание условий транспортной доступности в пределах населенных пунктов муниципального образования городское поселение </w:t>
                  </w:r>
                  <w:proofErr w:type="spellStart"/>
                  <w:r w:rsidR="001F4A8C">
                    <w:t>Игрим</w:t>
                  </w:r>
                  <w:proofErr w:type="spellEnd"/>
                  <w:r w:rsidR="007F7343">
                    <w:t>;</w:t>
                  </w:r>
                </w:p>
                <w:p w:rsidR="007F7343" w:rsidRPr="00750D12" w:rsidRDefault="00084FFB" w:rsidP="00084FFB">
                  <w:pPr>
                    <w:pStyle w:val="a5"/>
                    <w:jc w:val="both"/>
                  </w:pPr>
                  <w:r>
                    <w:t xml:space="preserve">- </w:t>
                  </w:r>
                  <w:r>
                    <w:rPr>
                      <w:color w:val="000000" w:themeColor="text1"/>
                      <w:sz w:val="24"/>
                      <w:szCs w:val="24"/>
                    </w:rPr>
                    <w:t xml:space="preserve">Обновление парка автотракторной техники </w:t>
                  </w:r>
                  <w:r w:rsidRPr="00084FFB">
                    <w:rPr>
                      <w:sz w:val="24"/>
                      <w:szCs w:val="24"/>
                    </w:rPr>
                    <w:t xml:space="preserve">для </w:t>
                  </w:r>
                  <w:r>
                    <w:rPr>
                      <w:sz w:val="24"/>
                      <w:szCs w:val="24"/>
                    </w:rPr>
                    <w:t>улучшения условий выполнения работ предприятиями</w:t>
                  </w:r>
                  <w:r w:rsidRPr="00084FFB">
                    <w:rPr>
                      <w:sz w:val="24"/>
                      <w:szCs w:val="24"/>
                    </w:rPr>
                    <w:t xml:space="preserve"> ЖКХ</w:t>
                  </w:r>
                </w:p>
              </w:tc>
            </w:tr>
            <w:tr w:rsidR="001F4A8C" w:rsidRPr="00750D12" w:rsidTr="00BF29E3">
              <w:trPr>
                <w:tblCellSpacing w:w="15" w:type="dxa"/>
              </w:trPr>
              <w:tc>
                <w:tcPr>
                  <w:tcW w:w="4506" w:type="dxa"/>
                  <w:vAlign w:val="center"/>
                </w:tcPr>
                <w:p w:rsidR="001F4A8C" w:rsidRPr="00750D12" w:rsidRDefault="00084FFB" w:rsidP="00084FFB">
                  <w:pPr>
                    <w:pStyle w:val="a5"/>
                    <w:jc w:val="both"/>
                  </w:pPr>
                  <w:r>
                    <w:t xml:space="preserve">- </w:t>
                  </w:r>
                  <w:r w:rsidR="001F4A8C">
                    <w:t xml:space="preserve">Страхование муниципального имущества городского поселения </w:t>
                  </w:r>
                  <w:proofErr w:type="spellStart"/>
                  <w:r w:rsidR="001F4A8C">
                    <w:t>Игрим</w:t>
                  </w:r>
                  <w:proofErr w:type="spellEnd"/>
                </w:p>
              </w:tc>
            </w:tr>
          </w:tbl>
          <w:p w:rsidR="001F4A8C" w:rsidRPr="00750F28" w:rsidRDefault="001F4A8C" w:rsidP="00BF29E3">
            <w:pPr>
              <w:pStyle w:val="ConsPlusNonformat"/>
              <w:rPr>
                <w:rFonts w:ascii="Times New Roman" w:hAnsi="Times New Roman"/>
                <w:sz w:val="26"/>
              </w:rPr>
            </w:pPr>
          </w:p>
        </w:tc>
      </w:tr>
    </w:tbl>
    <w:p w:rsidR="001F4A8C" w:rsidRPr="006F5195" w:rsidRDefault="001F4A8C" w:rsidP="001F4A8C">
      <w:pPr>
        <w:pStyle w:val="ConsPlusNonformat"/>
        <w:rPr>
          <w:rFonts w:ascii="Times New Roman" w:hAnsi="Times New Roman"/>
          <w:sz w:val="28"/>
          <w:szCs w:val="28"/>
        </w:rPr>
      </w:pPr>
    </w:p>
    <w:p w:rsidR="001F4A8C" w:rsidRPr="006F5195" w:rsidRDefault="001F4A8C" w:rsidP="001F4A8C">
      <w:pPr>
        <w:pStyle w:val="ConsPlusNonformat"/>
        <w:rPr>
          <w:rFonts w:ascii="Times New Roman" w:hAnsi="Times New Roman"/>
          <w:sz w:val="28"/>
          <w:szCs w:val="28"/>
        </w:rPr>
      </w:pPr>
    </w:p>
    <w:p w:rsidR="001F4A8C" w:rsidRPr="00BD40CD" w:rsidRDefault="001F4A8C" w:rsidP="001F4A8C">
      <w:pPr>
        <w:pStyle w:val="ConsPlusNonformat"/>
        <w:rPr>
          <w:rFonts w:ascii="Times New Roman" w:hAnsi="Times New Roman"/>
          <w:sz w:val="28"/>
          <w:szCs w:val="28"/>
        </w:rPr>
      </w:pPr>
    </w:p>
    <w:p w:rsidR="001F4A8C" w:rsidRDefault="001F4A8C" w:rsidP="001F4A8C">
      <w:pPr>
        <w:autoSpaceDE w:val="0"/>
        <w:autoSpaceDN w:val="0"/>
        <w:adjustRightInd w:val="0"/>
        <w:ind w:firstLine="540"/>
        <w:outlineLvl w:val="1"/>
      </w:pPr>
    </w:p>
    <w:p w:rsidR="001F4A8C" w:rsidRDefault="001F4A8C" w:rsidP="001F4A8C">
      <w:pPr>
        <w:autoSpaceDE w:val="0"/>
        <w:autoSpaceDN w:val="0"/>
        <w:adjustRightInd w:val="0"/>
        <w:ind w:firstLine="540"/>
        <w:outlineLvl w:val="1"/>
      </w:pPr>
    </w:p>
    <w:p w:rsidR="001F4A8C" w:rsidRDefault="001F4A8C" w:rsidP="001F4A8C">
      <w:pPr>
        <w:autoSpaceDE w:val="0"/>
        <w:autoSpaceDN w:val="0"/>
        <w:adjustRightInd w:val="0"/>
        <w:ind w:firstLine="540"/>
        <w:outlineLvl w:val="1"/>
      </w:pPr>
    </w:p>
    <w:p w:rsidR="001F4A8C" w:rsidRDefault="001F4A8C" w:rsidP="001F4A8C">
      <w:pPr>
        <w:autoSpaceDE w:val="0"/>
        <w:autoSpaceDN w:val="0"/>
        <w:adjustRightInd w:val="0"/>
        <w:ind w:firstLine="540"/>
        <w:outlineLvl w:val="1"/>
      </w:pPr>
    </w:p>
    <w:p w:rsidR="001F4A8C" w:rsidRDefault="001F4A8C" w:rsidP="001F4A8C">
      <w:pPr>
        <w:autoSpaceDE w:val="0"/>
        <w:autoSpaceDN w:val="0"/>
        <w:adjustRightInd w:val="0"/>
        <w:ind w:firstLine="540"/>
        <w:outlineLvl w:val="1"/>
      </w:pPr>
    </w:p>
    <w:p w:rsidR="001F4A8C" w:rsidRDefault="001F4A8C" w:rsidP="001F4A8C">
      <w:pPr>
        <w:autoSpaceDE w:val="0"/>
        <w:autoSpaceDN w:val="0"/>
        <w:adjustRightInd w:val="0"/>
        <w:ind w:firstLine="540"/>
        <w:outlineLvl w:val="1"/>
      </w:pPr>
    </w:p>
    <w:p w:rsidR="001F4A8C" w:rsidRDefault="001F4A8C" w:rsidP="001F4A8C">
      <w:pPr>
        <w:autoSpaceDE w:val="0"/>
        <w:autoSpaceDN w:val="0"/>
        <w:adjustRightInd w:val="0"/>
        <w:ind w:firstLine="540"/>
        <w:outlineLvl w:val="1"/>
      </w:pPr>
    </w:p>
    <w:p w:rsidR="001F4A8C" w:rsidRDefault="001F4A8C" w:rsidP="001F4A8C">
      <w:pPr>
        <w:autoSpaceDE w:val="0"/>
        <w:autoSpaceDN w:val="0"/>
        <w:adjustRightInd w:val="0"/>
        <w:outlineLvl w:val="1"/>
      </w:pPr>
    </w:p>
    <w:p w:rsidR="001F4A8C" w:rsidRPr="00C2132E" w:rsidRDefault="001F4A8C" w:rsidP="001F4A8C">
      <w:pPr>
        <w:autoSpaceDE w:val="0"/>
        <w:autoSpaceDN w:val="0"/>
        <w:adjustRightInd w:val="0"/>
        <w:outlineLvl w:val="1"/>
      </w:pPr>
    </w:p>
    <w:p w:rsidR="001F4A8C" w:rsidRDefault="001F4A8C" w:rsidP="001F4A8C">
      <w:pPr>
        <w:autoSpaceDE w:val="0"/>
        <w:autoSpaceDN w:val="0"/>
        <w:adjustRightInd w:val="0"/>
        <w:jc w:val="center"/>
        <w:outlineLvl w:val="1"/>
      </w:pPr>
    </w:p>
    <w:p w:rsidR="001F4A8C" w:rsidRDefault="001F4A8C" w:rsidP="001F4A8C">
      <w:pPr>
        <w:autoSpaceDE w:val="0"/>
        <w:autoSpaceDN w:val="0"/>
        <w:adjustRightInd w:val="0"/>
        <w:jc w:val="center"/>
        <w:outlineLvl w:val="1"/>
      </w:pPr>
    </w:p>
    <w:p w:rsidR="001F4A8C" w:rsidRDefault="001F4A8C" w:rsidP="001F4A8C">
      <w:pPr>
        <w:autoSpaceDE w:val="0"/>
        <w:autoSpaceDN w:val="0"/>
        <w:adjustRightInd w:val="0"/>
        <w:jc w:val="center"/>
        <w:outlineLvl w:val="1"/>
      </w:pPr>
    </w:p>
    <w:p w:rsidR="001F4A8C" w:rsidRDefault="001F4A8C" w:rsidP="001F4A8C">
      <w:pPr>
        <w:autoSpaceDE w:val="0"/>
        <w:autoSpaceDN w:val="0"/>
        <w:adjustRightInd w:val="0"/>
        <w:jc w:val="center"/>
        <w:outlineLvl w:val="1"/>
      </w:pPr>
    </w:p>
    <w:p w:rsidR="001F4A8C" w:rsidRDefault="001F4A8C" w:rsidP="001F4A8C">
      <w:pPr>
        <w:autoSpaceDE w:val="0"/>
        <w:autoSpaceDN w:val="0"/>
        <w:adjustRightInd w:val="0"/>
        <w:jc w:val="center"/>
        <w:outlineLvl w:val="1"/>
      </w:pPr>
    </w:p>
    <w:p w:rsidR="001F4A8C" w:rsidRDefault="001F4A8C" w:rsidP="001F4A8C">
      <w:pPr>
        <w:autoSpaceDE w:val="0"/>
        <w:autoSpaceDN w:val="0"/>
        <w:adjustRightInd w:val="0"/>
        <w:jc w:val="center"/>
        <w:outlineLvl w:val="1"/>
      </w:pPr>
    </w:p>
    <w:p w:rsidR="001F4A8C" w:rsidRDefault="001F4A8C" w:rsidP="001F4A8C">
      <w:pPr>
        <w:autoSpaceDE w:val="0"/>
        <w:autoSpaceDN w:val="0"/>
        <w:adjustRightInd w:val="0"/>
        <w:jc w:val="center"/>
        <w:outlineLvl w:val="1"/>
      </w:pPr>
    </w:p>
    <w:p w:rsidR="00C37E48" w:rsidRDefault="00C37E48" w:rsidP="001F4A8C">
      <w:pPr>
        <w:autoSpaceDE w:val="0"/>
        <w:autoSpaceDN w:val="0"/>
        <w:adjustRightInd w:val="0"/>
        <w:jc w:val="center"/>
        <w:outlineLvl w:val="1"/>
      </w:pPr>
    </w:p>
    <w:p w:rsidR="00C37E48" w:rsidRDefault="00C37E48" w:rsidP="001F4A8C">
      <w:pPr>
        <w:autoSpaceDE w:val="0"/>
        <w:autoSpaceDN w:val="0"/>
        <w:adjustRightInd w:val="0"/>
        <w:jc w:val="center"/>
        <w:outlineLvl w:val="1"/>
      </w:pPr>
    </w:p>
    <w:p w:rsidR="00C37E48" w:rsidRDefault="00C37E48" w:rsidP="001F4A8C">
      <w:pPr>
        <w:autoSpaceDE w:val="0"/>
        <w:autoSpaceDN w:val="0"/>
        <w:adjustRightInd w:val="0"/>
        <w:jc w:val="center"/>
        <w:outlineLvl w:val="1"/>
      </w:pPr>
    </w:p>
    <w:p w:rsidR="00C37E48" w:rsidRDefault="00C37E48" w:rsidP="001F4A8C">
      <w:pPr>
        <w:autoSpaceDE w:val="0"/>
        <w:autoSpaceDN w:val="0"/>
        <w:adjustRightInd w:val="0"/>
        <w:jc w:val="center"/>
        <w:outlineLvl w:val="1"/>
      </w:pPr>
    </w:p>
    <w:p w:rsidR="00C37E48" w:rsidRDefault="00C37E48" w:rsidP="001F4A8C">
      <w:pPr>
        <w:autoSpaceDE w:val="0"/>
        <w:autoSpaceDN w:val="0"/>
        <w:adjustRightInd w:val="0"/>
        <w:jc w:val="center"/>
        <w:outlineLvl w:val="1"/>
      </w:pPr>
    </w:p>
    <w:p w:rsidR="00C37E48" w:rsidRDefault="00C37E48" w:rsidP="001F4A8C">
      <w:pPr>
        <w:autoSpaceDE w:val="0"/>
        <w:autoSpaceDN w:val="0"/>
        <w:adjustRightInd w:val="0"/>
        <w:jc w:val="center"/>
        <w:outlineLvl w:val="1"/>
      </w:pPr>
    </w:p>
    <w:p w:rsidR="001F4A8C" w:rsidRDefault="001F4A8C" w:rsidP="00D103D3">
      <w:pPr>
        <w:autoSpaceDE w:val="0"/>
        <w:autoSpaceDN w:val="0"/>
        <w:adjustRightInd w:val="0"/>
        <w:outlineLvl w:val="1"/>
        <w:rPr>
          <w:rFonts w:ascii="Times New Roman" w:hAnsi="Times New Roman" w:cs="Times New Roman"/>
          <w:sz w:val="28"/>
          <w:szCs w:val="28"/>
        </w:rPr>
      </w:pPr>
    </w:p>
    <w:p w:rsidR="00114B71" w:rsidRPr="0089238B" w:rsidRDefault="00114B71" w:rsidP="00D103D3">
      <w:pPr>
        <w:autoSpaceDE w:val="0"/>
        <w:autoSpaceDN w:val="0"/>
        <w:adjustRightInd w:val="0"/>
        <w:outlineLvl w:val="1"/>
        <w:rPr>
          <w:rFonts w:ascii="Times New Roman" w:hAnsi="Times New Roman" w:cs="Times New Roman"/>
          <w:sz w:val="28"/>
          <w:szCs w:val="28"/>
        </w:rPr>
      </w:pPr>
    </w:p>
    <w:p w:rsidR="001F4A8C" w:rsidRPr="0089238B" w:rsidRDefault="00675119" w:rsidP="001F4A8C">
      <w:pPr>
        <w:autoSpaceDE w:val="0"/>
        <w:autoSpaceDN w:val="0"/>
        <w:adjustRightInd w:val="0"/>
        <w:jc w:val="center"/>
        <w:outlineLvl w:val="1"/>
        <w:rPr>
          <w:rFonts w:ascii="Times New Roman" w:hAnsi="Times New Roman" w:cs="Times New Roman"/>
          <w:sz w:val="28"/>
          <w:szCs w:val="28"/>
        </w:rPr>
      </w:pPr>
      <w:r w:rsidRPr="0047111E">
        <w:rPr>
          <w:rFonts w:ascii="Times New Roman" w:hAnsi="Times New Roman" w:cs="Times New Roman"/>
          <w:sz w:val="28"/>
          <w:szCs w:val="28"/>
        </w:rPr>
        <w:lastRenderedPageBreak/>
        <w:t>1</w:t>
      </w:r>
      <w:r w:rsidR="001F4A8C" w:rsidRPr="0089238B">
        <w:rPr>
          <w:rFonts w:ascii="Times New Roman" w:hAnsi="Times New Roman" w:cs="Times New Roman"/>
          <w:sz w:val="28"/>
          <w:szCs w:val="28"/>
        </w:rPr>
        <w:t>. Характеристика проблемы,</w:t>
      </w: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r w:rsidRPr="0089238B">
        <w:rPr>
          <w:rFonts w:ascii="Times New Roman" w:hAnsi="Times New Roman" w:cs="Times New Roman"/>
          <w:sz w:val="28"/>
          <w:szCs w:val="28"/>
        </w:rPr>
        <w:t>на решение, которой направлена Программа</w:t>
      </w: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Муниципальная собственность является определяющей частью финансово-экономической базы местного самоуправления и одним из главных рычагов реализации местной социально-экономической политики. Она охватывает умелое использование и распоряжение имеющимися в собственности муниципального образования денежными средствами, муниципальными предприятиями и организациями, зданиями и сооружениями как производственного, так и непроизводственного назначения, муниципальным жилым фондом и нежилыми помещениями, а также другим движимым и недвижимым имуществом.</w:t>
      </w: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По состоянию на 01.01.201</w:t>
      </w:r>
      <w:r w:rsidR="00675119" w:rsidRPr="00675119">
        <w:rPr>
          <w:sz w:val="28"/>
          <w:szCs w:val="28"/>
        </w:rPr>
        <w:t>3</w:t>
      </w:r>
      <w:r w:rsidRPr="0089238B">
        <w:rPr>
          <w:sz w:val="28"/>
          <w:szCs w:val="28"/>
        </w:rPr>
        <w:t xml:space="preserve"> года структура муниципального сектора экономики, базирующаяся на имуществе, находящемся в собственности муниципального образования городское поселение </w:t>
      </w:r>
      <w:proofErr w:type="spellStart"/>
      <w:r w:rsidRPr="0089238B">
        <w:rPr>
          <w:sz w:val="28"/>
          <w:szCs w:val="28"/>
        </w:rPr>
        <w:t>Игрим</w:t>
      </w:r>
      <w:proofErr w:type="spellEnd"/>
      <w:r w:rsidRPr="0089238B">
        <w:rPr>
          <w:sz w:val="28"/>
          <w:szCs w:val="28"/>
        </w:rPr>
        <w:t xml:space="preserve">  включает в себя:</w:t>
      </w: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 xml:space="preserve">- 1 муниципальное  унитарное предприятие МО городское поселение </w:t>
      </w:r>
      <w:proofErr w:type="spellStart"/>
      <w:r w:rsidRPr="0089238B">
        <w:rPr>
          <w:sz w:val="28"/>
          <w:szCs w:val="28"/>
        </w:rPr>
        <w:t>Игрим</w:t>
      </w:r>
      <w:proofErr w:type="spellEnd"/>
      <w:r w:rsidRPr="0089238B">
        <w:rPr>
          <w:sz w:val="28"/>
          <w:szCs w:val="28"/>
        </w:rPr>
        <w:t>;</w:t>
      </w: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 xml:space="preserve">- 3 муниципальных учреждений муниципального образования городское поселение </w:t>
      </w:r>
      <w:proofErr w:type="spellStart"/>
      <w:r w:rsidRPr="0089238B">
        <w:rPr>
          <w:sz w:val="28"/>
          <w:szCs w:val="28"/>
        </w:rPr>
        <w:t>Игрим</w:t>
      </w:r>
      <w:proofErr w:type="spellEnd"/>
      <w:r w:rsidRPr="0089238B">
        <w:rPr>
          <w:sz w:val="28"/>
          <w:szCs w:val="28"/>
        </w:rPr>
        <w:t>,</w:t>
      </w:r>
      <w:r w:rsidR="007F7343">
        <w:rPr>
          <w:sz w:val="28"/>
          <w:szCs w:val="28"/>
        </w:rPr>
        <w:t xml:space="preserve"> из них -   1  в сфере культуры</w:t>
      </w:r>
      <w:r w:rsidRPr="0089238B">
        <w:rPr>
          <w:sz w:val="28"/>
          <w:szCs w:val="28"/>
        </w:rPr>
        <w:t>, 1- в сфере спорта, 1 – в сфере хозя</w:t>
      </w:r>
      <w:r w:rsidR="007F7343">
        <w:rPr>
          <w:sz w:val="28"/>
          <w:szCs w:val="28"/>
        </w:rPr>
        <w:t>йственно-эксплуатирующей службы</w:t>
      </w:r>
      <w:r w:rsidRPr="0089238B">
        <w:rPr>
          <w:sz w:val="28"/>
          <w:szCs w:val="28"/>
        </w:rPr>
        <w:t>;</w:t>
      </w: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 xml:space="preserve">- 27  нежилых объектов недвижимости, в </w:t>
      </w:r>
      <w:proofErr w:type="spellStart"/>
      <w:r w:rsidRPr="0089238B">
        <w:rPr>
          <w:sz w:val="28"/>
          <w:szCs w:val="28"/>
        </w:rPr>
        <w:t>т.ч</w:t>
      </w:r>
      <w:proofErr w:type="spellEnd"/>
      <w:r w:rsidRPr="0089238B">
        <w:rPr>
          <w:sz w:val="28"/>
          <w:szCs w:val="28"/>
        </w:rPr>
        <w:t>. 5 объектов культуры, 5 объектов спорта, 6 объектов  административно-хозяйственного назначения,</w:t>
      </w:r>
      <w:r w:rsidR="007F7343">
        <w:rPr>
          <w:sz w:val="28"/>
          <w:szCs w:val="28"/>
        </w:rPr>
        <w:t xml:space="preserve">  8 объектов для сдачи в аренду</w:t>
      </w:r>
      <w:r w:rsidRPr="0089238B">
        <w:rPr>
          <w:sz w:val="28"/>
          <w:szCs w:val="28"/>
        </w:rPr>
        <w:t>;</w:t>
      </w: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 xml:space="preserve">- 306 объектов жилищного фонда,  в </w:t>
      </w:r>
      <w:proofErr w:type="spellStart"/>
      <w:r w:rsidRPr="0089238B">
        <w:rPr>
          <w:sz w:val="28"/>
          <w:szCs w:val="28"/>
        </w:rPr>
        <w:t>т.ч</w:t>
      </w:r>
      <w:proofErr w:type="spellEnd"/>
      <w:r w:rsidRPr="0089238B">
        <w:rPr>
          <w:sz w:val="28"/>
          <w:szCs w:val="28"/>
        </w:rPr>
        <w:t>. 10 - в капитальном исполнении, 296 – в деревянном исполнении.</w:t>
      </w:r>
    </w:p>
    <w:p w:rsidR="001F4A8C" w:rsidRPr="0089238B" w:rsidRDefault="001F4A8C" w:rsidP="00675119">
      <w:pPr>
        <w:pStyle w:val="a7"/>
        <w:spacing w:before="0" w:beforeAutospacing="0" w:after="0" w:afterAutospacing="0"/>
        <w:ind w:firstLine="709"/>
        <w:jc w:val="both"/>
        <w:rPr>
          <w:sz w:val="28"/>
          <w:szCs w:val="28"/>
        </w:rPr>
      </w:pPr>
      <w:r w:rsidRPr="0089238B">
        <w:rPr>
          <w:sz w:val="28"/>
          <w:szCs w:val="28"/>
        </w:rPr>
        <w:t xml:space="preserve">В состав МО городское поселение </w:t>
      </w:r>
      <w:proofErr w:type="spellStart"/>
      <w:r w:rsidRPr="0089238B">
        <w:rPr>
          <w:sz w:val="28"/>
          <w:szCs w:val="28"/>
        </w:rPr>
        <w:t>Игрим</w:t>
      </w:r>
      <w:proofErr w:type="spellEnd"/>
      <w:r w:rsidRPr="0089238B">
        <w:rPr>
          <w:sz w:val="28"/>
          <w:szCs w:val="28"/>
        </w:rPr>
        <w:t xml:space="preserve"> входят населенные пункты – </w:t>
      </w:r>
      <w:proofErr w:type="spellStart"/>
      <w:r w:rsidRPr="0089238B">
        <w:rPr>
          <w:sz w:val="28"/>
          <w:szCs w:val="28"/>
        </w:rPr>
        <w:t>п.Ванзетур</w:t>
      </w:r>
      <w:proofErr w:type="spellEnd"/>
      <w:r w:rsidRPr="0089238B">
        <w:rPr>
          <w:sz w:val="28"/>
          <w:szCs w:val="28"/>
        </w:rPr>
        <w:t xml:space="preserve">, </w:t>
      </w:r>
      <w:proofErr w:type="spellStart"/>
      <w:r w:rsidRPr="0089238B">
        <w:rPr>
          <w:sz w:val="28"/>
          <w:szCs w:val="28"/>
        </w:rPr>
        <w:t>д.Анеева</w:t>
      </w:r>
      <w:proofErr w:type="spellEnd"/>
      <w:r w:rsidRPr="0089238B">
        <w:rPr>
          <w:sz w:val="28"/>
          <w:szCs w:val="28"/>
        </w:rPr>
        <w:t xml:space="preserve">, </w:t>
      </w:r>
      <w:proofErr w:type="spellStart"/>
      <w:r w:rsidRPr="0089238B">
        <w:rPr>
          <w:sz w:val="28"/>
          <w:szCs w:val="28"/>
        </w:rPr>
        <w:t>д.Новинское</w:t>
      </w:r>
      <w:proofErr w:type="spellEnd"/>
      <w:r w:rsidRPr="0089238B">
        <w:rPr>
          <w:sz w:val="28"/>
          <w:szCs w:val="28"/>
        </w:rPr>
        <w:t>, находящиеся в значительной отдаленности и транспортной сезонной доступности: в летнее время – водный транспорт, в зимнее – зимник. Таким образом, для решения вопросов местного значения в указанных территориях необходим специальный транспорт – лодки, моторы, бураны, снегоходы.</w:t>
      </w:r>
      <w:r w:rsidR="00675119" w:rsidRPr="00675119">
        <w:rPr>
          <w:sz w:val="28"/>
          <w:szCs w:val="28"/>
        </w:rPr>
        <w:t xml:space="preserve"> </w:t>
      </w:r>
      <w:r w:rsidR="00675119">
        <w:rPr>
          <w:sz w:val="28"/>
          <w:szCs w:val="28"/>
        </w:rPr>
        <w:t xml:space="preserve">А также в связи с моральным и физическим износом, а также истекшим нормативным сроком эксплуатации автотракторной техники </w:t>
      </w:r>
      <w:r w:rsidR="00CE5459">
        <w:rPr>
          <w:sz w:val="28"/>
          <w:szCs w:val="28"/>
        </w:rPr>
        <w:t xml:space="preserve">у </w:t>
      </w:r>
      <w:r w:rsidR="00675119">
        <w:rPr>
          <w:sz w:val="28"/>
          <w:szCs w:val="28"/>
        </w:rPr>
        <w:t>предприятий ЖКХ, необходимо приобретение новой автотракторной техники для выполнения работ по подготовке мероприятий к осенне-зимнему периоду.</w:t>
      </w:r>
    </w:p>
    <w:p w:rsidR="001F4A8C" w:rsidRPr="0089238B" w:rsidRDefault="00675119" w:rsidP="00CE5459">
      <w:pPr>
        <w:pStyle w:val="a7"/>
        <w:spacing w:before="0" w:beforeAutospacing="0" w:after="0" w:afterAutospacing="0"/>
        <w:ind w:firstLine="709"/>
        <w:jc w:val="both"/>
        <w:rPr>
          <w:sz w:val="28"/>
          <w:szCs w:val="28"/>
        </w:rPr>
      </w:pPr>
      <w:r>
        <w:rPr>
          <w:sz w:val="28"/>
          <w:szCs w:val="28"/>
        </w:rPr>
        <w:t xml:space="preserve">В городском поселении </w:t>
      </w:r>
      <w:proofErr w:type="spellStart"/>
      <w:r>
        <w:rPr>
          <w:sz w:val="28"/>
          <w:szCs w:val="28"/>
        </w:rPr>
        <w:t>Игрим</w:t>
      </w:r>
      <w:proofErr w:type="spellEnd"/>
      <w:r w:rsidR="001F4A8C" w:rsidRPr="0089238B">
        <w:rPr>
          <w:sz w:val="28"/>
          <w:szCs w:val="28"/>
        </w:rPr>
        <w:t xml:space="preserve"> основная часть жилищного фонда является деревянных конструкций и имеет высокий риск </w:t>
      </w:r>
      <w:proofErr w:type="spellStart"/>
      <w:r w:rsidR="001F4A8C" w:rsidRPr="0089238B">
        <w:rPr>
          <w:sz w:val="28"/>
          <w:szCs w:val="28"/>
        </w:rPr>
        <w:t>пожароопасности</w:t>
      </w:r>
      <w:proofErr w:type="spellEnd"/>
      <w:r w:rsidR="001F4A8C" w:rsidRPr="0089238B">
        <w:rPr>
          <w:sz w:val="28"/>
          <w:szCs w:val="28"/>
        </w:rPr>
        <w:t>, то вопрос страхования данного иму</w:t>
      </w:r>
      <w:r w:rsidR="00CE5459">
        <w:rPr>
          <w:sz w:val="28"/>
          <w:szCs w:val="28"/>
        </w:rPr>
        <w:t xml:space="preserve">щества имеет важнейшее значение, в связи с чем, </w:t>
      </w:r>
      <w:r w:rsidR="00CE5459" w:rsidRPr="0089238B">
        <w:rPr>
          <w:sz w:val="28"/>
          <w:szCs w:val="28"/>
        </w:rPr>
        <w:t xml:space="preserve">между Департаментом по управлению государственным имуществом Ханты-Мансийского автономного округа – Югры и администрацией Березовского района соглашение «О предоставлении субсидии из бюджета Ханты-Мансийского автономного округа – Югры муниципальным образованиям Ханты-Мансийского автономного округа – Югры на страхование муниципального имущества» от 30.03.2012 г. </w:t>
      </w:r>
      <w:r w:rsidR="00CE5459">
        <w:rPr>
          <w:sz w:val="28"/>
          <w:szCs w:val="28"/>
        </w:rPr>
        <w:t>с</w:t>
      </w:r>
      <w:r w:rsidR="001F4A8C" w:rsidRPr="0089238B">
        <w:rPr>
          <w:sz w:val="28"/>
          <w:szCs w:val="28"/>
        </w:rPr>
        <w:t xml:space="preserve"> целью </w:t>
      </w:r>
      <w:r w:rsidR="001F4A8C" w:rsidRPr="0089238B">
        <w:rPr>
          <w:sz w:val="28"/>
          <w:szCs w:val="28"/>
        </w:rPr>
        <w:lastRenderedPageBreak/>
        <w:t xml:space="preserve">снижение рисков случайной гибели или уничтожения муниципального </w:t>
      </w:r>
      <w:r w:rsidR="00CE5459">
        <w:rPr>
          <w:sz w:val="28"/>
          <w:szCs w:val="28"/>
        </w:rPr>
        <w:t>имущества.</w:t>
      </w:r>
      <w:r w:rsidR="001F4A8C" w:rsidRPr="0089238B">
        <w:rPr>
          <w:sz w:val="28"/>
          <w:szCs w:val="28"/>
        </w:rPr>
        <w:t xml:space="preserve"> </w:t>
      </w:r>
    </w:p>
    <w:p w:rsidR="001F4A8C" w:rsidRPr="0089238B" w:rsidRDefault="001F4A8C" w:rsidP="001F4A8C">
      <w:pPr>
        <w:pStyle w:val="a7"/>
        <w:spacing w:before="0" w:beforeAutospacing="0" w:after="0" w:afterAutospacing="0"/>
        <w:jc w:val="center"/>
        <w:rPr>
          <w:sz w:val="28"/>
          <w:szCs w:val="28"/>
        </w:rPr>
      </w:pPr>
    </w:p>
    <w:p w:rsidR="001F4A8C" w:rsidRPr="0089238B" w:rsidRDefault="001F4A8C" w:rsidP="001F4A8C">
      <w:pPr>
        <w:pStyle w:val="a7"/>
        <w:spacing w:before="0" w:beforeAutospacing="0" w:after="0" w:afterAutospacing="0"/>
        <w:jc w:val="center"/>
        <w:rPr>
          <w:sz w:val="28"/>
          <w:szCs w:val="28"/>
        </w:rPr>
      </w:pPr>
      <w:r w:rsidRPr="0089238B">
        <w:rPr>
          <w:sz w:val="28"/>
          <w:szCs w:val="28"/>
        </w:rPr>
        <w:t>2. Основные цели и задачи Программы.</w:t>
      </w:r>
    </w:p>
    <w:p w:rsidR="001F4A8C" w:rsidRPr="002D1823" w:rsidRDefault="001F4A8C" w:rsidP="001F4A8C">
      <w:pPr>
        <w:pStyle w:val="a7"/>
        <w:spacing w:before="0" w:beforeAutospacing="0" w:after="0" w:afterAutospacing="0"/>
        <w:jc w:val="center"/>
      </w:pPr>
    </w:p>
    <w:p w:rsidR="001F4A8C" w:rsidRPr="0089238B" w:rsidRDefault="001F4A8C" w:rsidP="001F4A8C">
      <w:pPr>
        <w:autoSpaceDE w:val="0"/>
        <w:autoSpaceDN w:val="0"/>
        <w:adjustRightInd w:val="0"/>
        <w:ind w:firstLine="709"/>
        <w:outlineLvl w:val="1"/>
        <w:rPr>
          <w:rFonts w:ascii="Times New Roman" w:hAnsi="Times New Roman" w:cs="Times New Roman"/>
          <w:sz w:val="28"/>
          <w:szCs w:val="28"/>
        </w:rPr>
      </w:pPr>
      <w:r w:rsidRPr="0089238B">
        <w:rPr>
          <w:rFonts w:ascii="Times New Roman" w:hAnsi="Times New Roman" w:cs="Times New Roman"/>
          <w:sz w:val="28"/>
          <w:szCs w:val="28"/>
        </w:rPr>
        <w:t xml:space="preserve">Целью программы является эффективное управление, владение, пользование и распоряжение имуществом, находящимся в  муниципальной собственности городского поселения </w:t>
      </w:r>
      <w:proofErr w:type="spellStart"/>
      <w:r w:rsidRPr="0089238B">
        <w:rPr>
          <w:rFonts w:ascii="Times New Roman" w:hAnsi="Times New Roman" w:cs="Times New Roman"/>
          <w:sz w:val="28"/>
          <w:szCs w:val="28"/>
        </w:rPr>
        <w:t>Игрим</w:t>
      </w:r>
      <w:proofErr w:type="spellEnd"/>
      <w:r w:rsidRPr="0089238B">
        <w:rPr>
          <w:rFonts w:ascii="Times New Roman" w:hAnsi="Times New Roman" w:cs="Times New Roman"/>
          <w:sz w:val="28"/>
          <w:szCs w:val="28"/>
        </w:rPr>
        <w:t xml:space="preserve"> в соответствии с №131- ФЗ «Об общих принципах организации местного самоуправления в РФ»</w:t>
      </w:r>
    </w:p>
    <w:p w:rsidR="001F4A8C" w:rsidRPr="0089238B" w:rsidRDefault="001F4A8C" w:rsidP="001F4A8C">
      <w:pPr>
        <w:autoSpaceDE w:val="0"/>
        <w:autoSpaceDN w:val="0"/>
        <w:adjustRightInd w:val="0"/>
        <w:ind w:firstLine="709"/>
        <w:outlineLvl w:val="1"/>
        <w:rPr>
          <w:rFonts w:ascii="Times New Roman" w:hAnsi="Times New Roman" w:cs="Times New Roman"/>
          <w:sz w:val="28"/>
          <w:szCs w:val="28"/>
        </w:rPr>
      </w:pPr>
      <w:r w:rsidRPr="0089238B">
        <w:rPr>
          <w:rFonts w:ascii="Times New Roman" w:hAnsi="Times New Roman" w:cs="Times New Roman"/>
          <w:sz w:val="28"/>
          <w:szCs w:val="28"/>
        </w:rPr>
        <w:t>Задачами программы являются:</w:t>
      </w:r>
    </w:p>
    <w:p w:rsidR="00D103D3" w:rsidRDefault="00D103D3" w:rsidP="00D103D3">
      <w:pPr>
        <w:pStyle w:val="ConsPlusNonformat"/>
        <w:numPr>
          <w:ilvl w:val="0"/>
          <w:numId w:val="5"/>
        </w:numPr>
        <w:ind w:left="0" w:firstLine="360"/>
        <w:jc w:val="both"/>
        <w:rPr>
          <w:rFonts w:ascii="Times New Roman" w:hAnsi="Times New Roman" w:cs="Times New Roman"/>
          <w:color w:val="000000" w:themeColor="text1"/>
          <w:sz w:val="28"/>
          <w:szCs w:val="28"/>
        </w:rPr>
      </w:pPr>
      <w:r w:rsidRPr="00D103D3">
        <w:rPr>
          <w:rFonts w:ascii="Times New Roman" w:hAnsi="Times New Roman" w:cs="Times New Roman"/>
          <w:color w:val="000000" w:themeColor="text1"/>
          <w:sz w:val="28"/>
          <w:szCs w:val="28"/>
        </w:rPr>
        <w:t>Страхование муниципального имущества от случайных и непредвиденных событий</w:t>
      </w:r>
      <w:r>
        <w:rPr>
          <w:rFonts w:ascii="Times New Roman" w:hAnsi="Times New Roman" w:cs="Times New Roman"/>
          <w:color w:val="000000" w:themeColor="text1"/>
          <w:sz w:val="28"/>
          <w:szCs w:val="28"/>
        </w:rPr>
        <w:t>;</w:t>
      </w:r>
      <w:r w:rsidRPr="00D103D3">
        <w:rPr>
          <w:rFonts w:ascii="Times New Roman" w:hAnsi="Times New Roman" w:cs="Times New Roman"/>
          <w:color w:val="000000" w:themeColor="text1"/>
          <w:sz w:val="28"/>
          <w:szCs w:val="28"/>
        </w:rPr>
        <w:t xml:space="preserve"> </w:t>
      </w:r>
    </w:p>
    <w:p w:rsidR="00D103D3" w:rsidRPr="00D103D3" w:rsidRDefault="00D103D3" w:rsidP="00D103D3">
      <w:pPr>
        <w:pStyle w:val="ConsPlusNonformat"/>
        <w:numPr>
          <w:ilvl w:val="0"/>
          <w:numId w:val="5"/>
        </w:numPr>
        <w:ind w:left="0" w:firstLine="360"/>
        <w:jc w:val="both"/>
        <w:rPr>
          <w:rFonts w:ascii="Times New Roman" w:hAnsi="Times New Roman" w:cs="Times New Roman"/>
          <w:color w:val="000000" w:themeColor="text1"/>
          <w:sz w:val="28"/>
          <w:szCs w:val="28"/>
        </w:rPr>
      </w:pPr>
      <w:r w:rsidRPr="00D103D3">
        <w:rPr>
          <w:rFonts w:ascii="Times New Roman" w:hAnsi="Times New Roman" w:cs="Times New Roman"/>
          <w:color w:val="000000" w:themeColor="text1"/>
          <w:sz w:val="28"/>
          <w:szCs w:val="28"/>
        </w:rPr>
        <w:t xml:space="preserve"> Обновление парка автотракторной техники для улучшения условий выполнения работ предприятиями ЖКХ</w:t>
      </w:r>
    </w:p>
    <w:p w:rsidR="00D103D3" w:rsidRPr="00D103D3" w:rsidRDefault="00D103D3" w:rsidP="001F4A8C">
      <w:pPr>
        <w:autoSpaceDE w:val="0"/>
        <w:autoSpaceDN w:val="0"/>
        <w:adjustRightInd w:val="0"/>
        <w:ind w:firstLine="709"/>
        <w:outlineLvl w:val="1"/>
        <w:rPr>
          <w:rFonts w:ascii="Times New Roman" w:hAnsi="Times New Roman" w:cs="Times New Roman"/>
          <w:sz w:val="28"/>
          <w:szCs w:val="28"/>
        </w:rPr>
      </w:pPr>
    </w:p>
    <w:p w:rsidR="001F4A8C" w:rsidRPr="0089238B" w:rsidRDefault="001F4A8C" w:rsidP="001F4A8C">
      <w:pPr>
        <w:autoSpaceDE w:val="0"/>
        <w:autoSpaceDN w:val="0"/>
        <w:adjustRightInd w:val="0"/>
        <w:ind w:firstLine="709"/>
        <w:outlineLvl w:val="1"/>
        <w:rPr>
          <w:rFonts w:ascii="Times New Roman" w:hAnsi="Times New Roman" w:cs="Times New Roman"/>
          <w:sz w:val="28"/>
          <w:szCs w:val="28"/>
        </w:rPr>
      </w:pPr>
      <w:r w:rsidRPr="0089238B">
        <w:rPr>
          <w:rFonts w:ascii="Times New Roman" w:hAnsi="Times New Roman" w:cs="Times New Roman"/>
          <w:sz w:val="28"/>
          <w:szCs w:val="28"/>
        </w:rPr>
        <w:t>Сроки реализации: 2012 – 2015 годы.</w:t>
      </w:r>
    </w:p>
    <w:p w:rsidR="001F4A8C" w:rsidRPr="0089238B" w:rsidRDefault="001F4A8C" w:rsidP="001F4A8C">
      <w:pPr>
        <w:autoSpaceDE w:val="0"/>
        <w:autoSpaceDN w:val="0"/>
        <w:adjustRightInd w:val="0"/>
        <w:outlineLvl w:val="1"/>
        <w:rPr>
          <w:rFonts w:ascii="Times New Roman" w:hAnsi="Times New Roman" w:cs="Times New Roman"/>
          <w:sz w:val="28"/>
          <w:szCs w:val="28"/>
        </w:rPr>
      </w:pP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r w:rsidRPr="0089238B">
        <w:rPr>
          <w:rFonts w:ascii="Times New Roman" w:hAnsi="Times New Roman" w:cs="Times New Roman"/>
          <w:sz w:val="28"/>
          <w:szCs w:val="28"/>
        </w:rPr>
        <w:t>3. Перечень программных мероприятий.</w:t>
      </w:r>
    </w:p>
    <w:p w:rsidR="001F4A8C" w:rsidRPr="0089238B" w:rsidRDefault="001F4A8C" w:rsidP="001F4A8C">
      <w:pPr>
        <w:autoSpaceDE w:val="0"/>
        <w:autoSpaceDN w:val="0"/>
        <w:adjustRightInd w:val="0"/>
        <w:ind w:firstLine="540"/>
        <w:outlineLvl w:val="1"/>
        <w:rPr>
          <w:rFonts w:ascii="Times New Roman" w:hAnsi="Times New Roman" w:cs="Times New Roman"/>
          <w:sz w:val="28"/>
          <w:szCs w:val="28"/>
        </w:rPr>
      </w:pP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 xml:space="preserve">Основной перечень программных мероприятий направлен на эффективное управление имуществом и контроль каждой единицы имущества, правильное отражение качественных характеристик имущества, что способствует повышению достоверности информации об имуществе. </w:t>
      </w:r>
    </w:p>
    <w:p w:rsidR="001F4A8C" w:rsidRPr="0089238B" w:rsidRDefault="001F4A8C" w:rsidP="00E90E6C">
      <w:pPr>
        <w:pStyle w:val="a7"/>
        <w:spacing w:before="0" w:beforeAutospacing="0" w:after="0" w:afterAutospacing="0"/>
        <w:ind w:firstLine="709"/>
        <w:jc w:val="both"/>
        <w:rPr>
          <w:sz w:val="28"/>
          <w:szCs w:val="28"/>
        </w:rPr>
      </w:pPr>
      <w:r w:rsidRPr="0089238B">
        <w:rPr>
          <w:sz w:val="28"/>
          <w:szCs w:val="28"/>
        </w:rPr>
        <w:t>Одними из основных программных мероприятий является проведение:</w:t>
      </w:r>
    </w:p>
    <w:p w:rsidR="001F4A8C" w:rsidRPr="0089238B" w:rsidRDefault="001F4A8C" w:rsidP="001F4A8C">
      <w:pPr>
        <w:pStyle w:val="ConsPlusCell"/>
        <w:ind w:firstLine="709"/>
        <w:jc w:val="both"/>
        <w:rPr>
          <w:rFonts w:ascii="Times New Roman" w:hAnsi="Times New Roman" w:cs="Times New Roman"/>
          <w:sz w:val="28"/>
          <w:szCs w:val="28"/>
        </w:rPr>
      </w:pPr>
      <w:r w:rsidRPr="0089238B">
        <w:rPr>
          <w:rFonts w:ascii="Times New Roman" w:hAnsi="Times New Roman" w:cs="Times New Roman"/>
          <w:sz w:val="28"/>
          <w:szCs w:val="28"/>
        </w:rPr>
        <w:t>- приобретение транспортных средств  в муниципальную собственность.</w:t>
      </w:r>
    </w:p>
    <w:p w:rsidR="001F4A8C" w:rsidRPr="0089238B" w:rsidRDefault="001F4A8C" w:rsidP="001F4A8C">
      <w:pPr>
        <w:pStyle w:val="ConsPlusCell"/>
        <w:ind w:firstLine="709"/>
        <w:jc w:val="both"/>
        <w:rPr>
          <w:rFonts w:ascii="Times New Roman" w:hAnsi="Times New Roman" w:cs="Times New Roman"/>
          <w:sz w:val="28"/>
          <w:szCs w:val="28"/>
        </w:rPr>
      </w:pPr>
      <w:r w:rsidRPr="0089238B">
        <w:rPr>
          <w:rFonts w:ascii="Times New Roman" w:hAnsi="Times New Roman" w:cs="Times New Roman"/>
          <w:sz w:val="28"/>
          <w:szCs w:val="28"/>
        </w:rPr>
        <w:t xml:space="preserve">- страхование муниципального имущества городского поселения </w:t>
      </w:r>
      <w:proofErr w:type="spellStart"/>
      <w:r w:rsidRPr="0089238B">
        <w:rPr>
          <w:rFonts w:ascii="Times New Roman" w:hAnsi="Times New Roman" w:cs="Times New Roman"/>
          <w:sz w:val="28"/>
          <w:szCs w:val="28"/>
        </w:rPr>
        <w:t>Игрим</w:t>
      </w:r>
      <w:proofErr w:type="spellEnd"/>
      <w:r w:rsidRPr="0089238B">
        <w:rPr>
          <w:rFonts w:ascii="Times New Roman" w:hAnsi="Times New Roman" w:cs="Times New Roman"/>
          <w:sz w:val="28"/>
          <w:szCs w:val="28"/>
        </w:rPr>
        <w:t>.</w:t>
      </w:r>
    </w:p>
    <w:p w:rsidR="001F4A8C" w:rsidRPr="0089238B" w:rsidRDefault="001F4A8C" w:rsidP="001F4A8C">
      <w:pPr>
        <w:pStyle w:val="ConsPlusCell"/>
        <w:ind w:firstLine="540"/>
        <w:jc w:val="both"/>
        <w:rPr>
          <w:rFonts w:ascii="Times New Roman" w:hAnsi="Times New Roman" w:cs="Times New Roman"/>
          <w:sz w:val="28"/>
          <w:szCs w:val="28"/>
        </w:rPr>
      </w:pPr>
    </w:p>
    <w:p w:rsidR="001F4A8C" w:rsidRPr="0089238B" w:rsidRDefault="001F4A8C" w:rsidP="001F4A8C">
      <w:pPr>
        <w:pStyle w:val="ConsPlusCell"/>
        <w:ind w:firstLine="540"/>
        <w:jc w:val="center"/>
        <w:rPr>
          <w:rFonts w:ascii="Times New Roman" w:hAnsi="Times New Roman" w:cs="Times New Roman"/>
          <w:sz w:val="28"/>
          <w:szCs w:val="28"/>
        </w:rPr>
      </w:pPr>
      <w:r w:rsidRPr="0089238B">
        <w:rPr>
          <w:rFonts w:ascii="Times New Roman" w:hAnsi="Times New Roman" w:cs="Times New Roman"/>
          <w:sz w:val="28"/>
          <w:szCs w:val="28"/>
        </w:rPr>
        <w:t>4. Ресурсное обеспечение Программы.</w:t>
      </w:r>
    </w:p>
    <w:p w:rsidR="001F4A8C" w:rsidRPr="0089238B" w:rsidRDefault="001F4A8C" w:rsidP="001F4A8C">
      <w:pPr>
        <w:pStyle w:val="ConsPlusCell"/>
        <w:ind w:firstLine="540"/>
        <w:jc w:val="center"/>
        <w:rPr>
          <w:rFonts w:ascii="Times New Roman" w:hAnsi="Times New Roman" w:cs="Times New Roman"/>
          <w:sz w:val="28"/>
          <w:szCs w:val="28"/>
        </w:rPr>
      </w:pPr>
    </w:p>
    <w:p w:rsidR="00E90E6C" w:rsidRDefault="001F4A8C" w:rsidP="001F4A8C">
      <w:pPr>
        <w:pStyle w:val="ConsPlusCell"/>
        <w:ind w:firstLine="709"/>
        <w:jc w:val="both"/>
        <w:rPr>
          <w:rFonts w:ascii="Times New Roman" w:hAnsi="Times New Roman" w:cs="Times New Roman"/>
          <w:sz w:val="28"/>
          <w:szCs w:val="28"/>
        </w:rPr>
      </w:pPr>
      <w:r w:rsidRPr="0089238B">
        <w:rPr>
          <w:rFonts w:ascii="Times New Roman" w:hAnsi="Times New Roman" w:cs="Times New Roman"/>
          <w:sz w:val="28"/>
          <w:szCs w:val="28"/>
        </w:rPr>
        <w:t xml:space="preserve">Объем и источники финансирования: источником финансирования целевой Программы является бюджет поселения, бюджет Березовского района, бюджет Ханты-Мансийского </w:t>
      </w:r>
      <w:r w:rsidR="00E90E6C">
        <w:rPr>
          <w:rFonts w:ascii="Times New Roman" w:hAnsi="Times New Roman" w:cs="Times New Roman"/>
          <w:sz w:val="28"/>
          <w:szCs w:val="28"/>
        </w:rPr>
        <w:t>автономного округа – Югры</w:t>
      </w:r>
      <w:r w:rsidRPr="0089238B">
        <w:rPr>
          <w:rFonts w:ascii="Times New Roman" w:hAnsi="Times New Roman" w:cs="Times New Roman"/>
          <w:sz w:val="28"/>
          <w:szCs w:val="28"/>
        </w:rPr>
        <w:t xml:space="preserve">. </w:t>
      </w:r>
    </w:p>
    <w:p w:rsidR="001F4A8C" w:rsidRPr="0089238B" w:rsidRDefault="001F4A8C" w:rsidP="001F4A8C">
      <w:pPr>
        <w:pStyle w:val="ConsPlusCell"/>
        <w:ind w:firstLine="709"/>
        <w:jc w:val="both"/>
        <w:rPr>
          <w:rFonts w:ascii="Times New Roman" w:hAnsi="Times New Roman" w:cs="Times New Roman"/>
          <w:sz w:val="28"/>
          <w:szCs w:val="28"/>
        </w:rPr>
      </w:pPr>
      <w:r w:rsidRPr="0089238B">
        <w:rPr>
          <w:rFonts w:ascii="Times New Roman" w:hAnsi="Times New Roman" w:cs="Times New Roman"/>
          <w:sz w:val="28"/>
          <w:szCs w:val="28"/>
        </w:rPr>
        <w:t>В течение периода реализации программы объемы финансирования могут уточняться и подлежат корректировке.</w:t>
      </w:r>
    </w:p>
    <w:p w:rsidR="000C2E0D" w:rsidRDefault="001F4A8C" w:rsidP="000C2E0D">
      <w:pPr>
        <w:autoSpaceDE w:val="0"/>
        <w:autoSpaceDN w:val="0"/>
        <w:adjustRightInd w:val="0"/>
        <w:ind w:firstLine="709"/>
        <w:outlineLvl w:val="1"/>
        <w:rPr>
          <w:rFonts w:ascii="Times New Roman" w:hAnsi="Times New Roman" w:cs="Times New Roman"/>
          <w:sz w:val="28"/>
          <w:szCs w:val="28"/>
        </w:rPr>
      </w:pPr>
      <w:r w:rsidRPr="0089238B">
        <w:rPr>
          <w:rFonts w:ascii="Times New Roman" w:hAnsi="Times New Roman" w:cs="Times New Roman"/>
          <w:sz w:val="28"/>
          <w:szCs w:val="28"/>
        </w:rPr>
        <w:t xml:space="preserve">Общий объем финансирования программы </w:t>
      </w:r>
      <w:r w:rsidR="000C2E0D">
        <w:rPr>
          <w:rFonts w:ascii="Times New Roman" w:hAnsi="Times New Roman" w:cs="Times New Roman"/>
          <w:sz w:val="28"/>
          <w:szCs w:val="28"/>
        </w:rPr>
        <w:t>–</w:t>
      </w:r>
      <w:r w:rsidR="00E90E6C">
        <w:rPr>
          <w:rFonts w:ascii="Times New Roman" w:hAnsi="Times New Roman" w:cs="Times New Roman"/>
          <w:sz w:val="28"/>
          <w:szCs w:val="28"/>
        </w:rPr>
        <w:t xml:space="preserve"> </w:t>
      </w:r>
      <w:r w:rsidR="000C2E0D">
        <w:rPr>
          <w:rFonts w:ascii="Times New Roman" w:hAnsi="Times New Roman" w:cs="Times New Roman"/>
          <w:sz w:val="28"/>
          <w:szCs w:val="28"/>
        </w:rPr>
        <w:t>14 </w:t>
      </w:r>
      <w:r w:rsidR="0047111E" w:rsidRPr="0047111E">
        <w:rPr>
          <w:rFonts w:ascii="Times New Roman" w:hAnsi="Times New Roman" w:cs="Times New Roman"/>
          <w:sz w:val="28"/>
          <w:szCs w:val="28"/>
        </w:rPr>
        <w:t>129</w:t>
      </w:r>
      <w:r w:rsidR="000C2E0D">
        <w:rPr>
          <w:rFonts w:ascii="Times New Roman" w:hAnsi="Times New Roman" w:cs="Times New Roman"/>
          <w:sz w:val="28"/>
          <w:szCs w:val="28"/>
        </w:rPr>
        <w:t xml:space="preserve">,2 </w:t>
      </w:r>
      <w:proofErr w:type="spellStart"/>
      <w:r w:rsidR="000C2E0D">
        <w:rPr>
          <w:rFonts w:ascii="Times New Roman" w:hAnsi="Times New Roman" w:cs="Times New Roman"/>
          <w:sz w:val="28"/>
          <w:szCs w:val="28"/>
        </w:rPr>
        <w:t>тыс.рублей</w:t>
      </w:r>
      <w:proofErr w:type="spellEnd"/>
      <w:r w:rsidR="000C2E0D">
        <w:rPr>
          <w:rFonts w:ascii="Times New Roman" w:hAnsi="Times New Roman" w:cs="Times New Roman"/>
          <w:sz w:val="28"/>
          <w:szCs w:val="28"/>
        </w:rPr>
        <w:t>, в том числе:</w:t>
      </w:r>
    </w:p>
    <w:p w:rsidR="001F4A8C" w:rsidRPr="0089238B" w:rsidRDefault="001F4A8C" w:rsidP="000C2E0D">
      <w:pPr>
        <w:autoSpaceDE w:val="0"/>
        <w:autoSpaceDN w:val="0"/>
        <w:adjustRightInd w:val="0"/>
        <w:ind w:firstLine="709"/>
        <w:outlineLvl w:val="1"/>
        <w:rPr>
          <w:rFonts w:ascii="Times New Roman" w:hAnsi="Times New Roman" w:cs="Times New Roman"/>
          <w:sz w:val="28"/>
          <w:szCs w:val="28"/>
        </w:rPr>
      </w:pPr>
      <w:r w:rsidRPr="0089238B">
        <w:rPr>
          <w:rFonts w:ascii="Times New Roman" w:hAnsi="Times New Roman" w:cs="Times New Roman"/>
          <w:sz w:val="28"/>
          <w:szCs w:val="28"/>
        </w:rPr>
        <w:t>за счет средств местного бюджета – 1</w:t>
      </w:r>
      <w:r w:rsidR="00E90E6C">
        <w:rPr>
          <w:rFonts w:ascii="Times New Roman" w:hAnsi="Times New Roman" w:cs="Times New Roman"/>
          <w:sz w:val="28"/>
          <w:szCs w:val="28"/>
        </w:rPr>
        <w:t>031,2</w:t>
      </w:r>
      <w:r w:rsidRPr="0089238B">
        <w:rPr>
          <w:rFonts w:ascii="Times New Roman" w:hAnsi="Times New Roman" w:cs="Times New Roman"/>
          <w:sz w:val="28"/>
          <w:szCs w:val="28"/>
        </w:rPr>
        <w:t xml:space="preserve"> тыс. руб., </w:t>
      </w:r>
      <w:r w:rsidR="000C2E0D">
        <w:rPr>
          <w:rFonts w:ascii="Times New Roman" w:hAnsi="Times New Roman" w:cs="Times New Roman"/>
          <w:sz w:val="28"/>
          <w:szCs w:val="28"/>
        </w:rPr>
        <w:t>из них:</w:t>
      </w:r>
      <w:r w:rsidRPr="0089238B">
        <w:rPr>
          <w:rFonts w:ascii="Times New Roman" w:hAnsi="Times New Roman" w:cs="Times New Roman"/>
          <w:sz w:val="28"/>
          <w:szCs w:val="28"/>
        </w:rPr>
        <w:t xml:space="preserve"> </w:t>
      </w:r>
    </w:p>
    <w:p w:rsidR="001F4A8C" w:rsidRPr="0089238B" w:rsidRDefault="001F4A8C" w:rsidP="001F4A8C">
      <w:pPr>
        <w:autoSpaceDE w:val="0"/>
        <w:autoSpaceDN w:val="0"/>
        <w:adjustRightInd w:val="0"/>
        <w:outlineLvl w:val="1"/>
        <w:rPr>
          <w:rFonts w:ascii="Times New Roman" w:hAnsi="Times New Roman" w:cs="Times New Roman"/>
          <w:sz w:val="28"/>
          <w:szCs w:val="28"/>
        </w:rPr>
      </w:pPr>
      <w:smartTag w:uri="urn:schemas-microsoft-com:office:smarttags" w:element="metricconverter">
        <w:smartTagPr>
          <w:attr w:name="ProductID" w:val="2012 г"/>
        </w:smartTagPr>
        <w:r w:rsidRPr="0089238B">
          <w:rPr>
            <w:rFonts w:ascii="Times New Roman" w:hAnsi="Times New Roman" w:cs="Times New Roman"/>
            <w:sz w:val="28"/>
            <w:szCs w:val="28"/>
          </w:rPr>
          <w:t>2012 г</w:t>
        </w:r>
      </w:smartTag>
      <w:r w:rsidR="00E90E6C">
        <w:rPr>
          <w:rFonts w:ascii="Times New Roman" w:hAnsi="Times New Roman" w:cs="Times New Roman"/>
          <w:sz w:val="28"/>
          <w:szCs w:val="28"/>
        </w:rPr>
        <w:t xml:space="preserve"> – 778,2</w:t>
      </w:r>
      <w:r w:rsidRPr="0089238B">
        <w:rPr>
          <w:rFonts w:ascii="Times New Roman" w:hAnsi="Times New Roman" w:cs="Times New Roman"/>
          <w:sz w:val="28"/>
          <w:szCs w:val="28"/>
        </w:rPr>
        <w:t xml:space="preserve"> тыс. руб.,</w:t>
      </w:r>
    </w:p>
    <w:p w:rsidR="001F4A8C" w:rsidRPr="0089238B" w:rsidRDefault="001F4A8C" w:rsidP="001F4A8C">
      <w:pPr>
        <w:autoSpaceDE w:val="0"/>
        <w:autoSpaceDN w:val="0"/>
        <w:adjustRightInd w:val="0"/>
        <w:outlineLvl w:val="1"/>
        <w:rPr>
          <w:rFonts w:ascii="Times New Roman" w:hAnsi="Times New Roman" w:cs="Times New Roman"/>
          <w:sz w:val="28"/>
          <w:szCs w:val="28"/>
        </w:rPr>
      </w:pPr>
      <w:smartTag w:uri="urn:schemas-microsoft-com:office:smarttags" w:element="metricconverter">
        <w:smartTagPr>
          <w:attr w:name="ProductID" w:val="2013 г"/>
        </w:smartTagPr>
        <w:r w:rsidRPr="0089238B">
          <w:rPr>
            <w:rFonts w:ascii="Times New Roman" w:hAnsi="Times New Roman" w:cs="Times New Roman"/>
            <w:sz w:val="28"/>
            <w:szCs w:val="28"/>
          </w:rPr>
          <w:t>2013 г</w:t>
        </w:r>
      </w:smartTag>
      <w:r w:rsidRPr="0089238B">
        <w:rPr>
          <w:rFonts w:ascii="Times New Roman" w:hAnsi="Times New Roman" w:cs="Times New Roman"/>
          <w:sz w:val="28"/>
          <w:szCs w:val="28"/>
        </w:rPr>
        <w:t xml:space="preserve"> – </w:t>
      </w:r>
      <w:r w:rsidR="00E90E6C">
        <w:rPr>
          <w:rFonts w:ascii="Times New Roman" w:hAnsi="Times New Roman" w:cs="Times New Roman"/>
          <w:sz w:val="28"/>
          <w:szCs w:val="28"/>
        </w:rPr>
        <w:t>124,20</w:t>
      </w:r>
      <w:r w:rsidRPr="0089238B">
        <w:rPr>
          <w:rFonts w:ascii="Times New Roman" w:hAnsi="Times New Roman" w:cs="Times New Roman"/>
          <w:sz w:val="28"/>
          <w:szCs w:val="28"/>
        </w:rPr>
        <w:t xml:space="preserve"> тыс. руб.,</w:t>
      </w:r>
    </w:p>
    <w:p w:rsidR="001F4A8C" w:rsidRPr="0089238B" w:rsidRDefault="001F4A8C" w:rsidP="001F4A8C">
      <w:pPr>
        <w:autoSpaceDE w:val="0"/>
        <w:autoSpaceDN w:val="0"/>
        <w:adjustRightInd w:val="0"/>
        <w:outlineLvl w:val="1"/>
        <w:rPr>
          <w:rFonts w:ascii="Times New Roman" w:hAnsi="Times New Roman" w:cs="Times New Roman"/>
          <w:sz w:val="28"/>
          <w:szCs w:val="28"/>
        </w:rPr>
      </w:pPr>
      <w:smartTag w:uri="urn:schemas-microsoft-com:office:smarttags" w:element="metricconverter">
        <w:smartTagPr>
          <w:attr w:name="ProductID" w:val="2014 г"/>
        </w:smartTagPr>
        <w:r w:rsidRPr="0089238B">
          <w:rPr>
            <w:rFonts w:ascii="Times New Roman" w:hAnsi="Times New Roman" w:cs="Times New Roman"/>
            <w:sz w:val="28"/>
            <w:szCs w:val="28"/>
          </w:rPr>
          <w:t>2014 г</w:t>
        </w:r>
      </w:smartTag>
      <w:r w:rsidRPr="0089238B">
        <w:rPr>
          <w:rFonts w:ascii="Times New Roman" w:hAnsi="Times New Roman" w:cs="Times New Roman"/>
          <w:sz w:val="28"/>
          <w:szCs w:val="28"/>
        </w:rPr>
        <w:t xml:space="preserve"> – </w:t>
      </w:r>
      <w:r w:rsidR="00E90E6C">
        <w:rPr>
          <w:rFonts w:ascii="Times New Roman" w:hAnsi="Times New Roman" w:cs="Times New Roman"/>
          <w:sz w:val="28"/>
          <w:szCs w:val="28"/>
        </w:rPr>
        <w:t>128,84</w:t>
      </w:r>
      <w:r w:rsidRPr="0089238B">
        <w:rPr>
          <w:rFonts w:ascii="Times New Roman" w:hAnsi="Times New Roman" w:cs="Times New Roman"/>
          <w:sz w:val="28"/>
          <w:szCs w:val="28"/>
        </w:rPr>
        <w:t>тыс. руб.</w:t>
      </w:r>
    </w:p>
    <w:p w:rsidR="001F4A8C" w:rsidRDefault="001F4A8C" w:rsidP="001F4A8C">
      <w:pPr>
        <w:autoSpaceDE w:val="0"/>
        <w:autoSpaceDN w:val="0"/>
        <w:adjustRightInd w:val="0"/>
        <w:outlineLvl w:val="1"/>
        <w:rPr>
          <w:rFonts w:ascii="Times New Roman" w:hAnsi="Times New Roman" w:cs="Times New Roman"/>
          <w:sz w:val="28"/>
          <w:szCs w:val="28"/>
        </w:rPr>
      </w:pPr>
      <w:r w:rsidRPr="0089238B">
        <w:rPr>
          <w:rFonts w:ascii="Times New Roman" w:hAnsi="Times New Roman" w:cs="Times New Roman"/>
          <w:sz w:val="28"/>
          <w:szCs w:val="28"/>
        </w:rPr>
        <w:t>2015г. – 0,0 тыс. руб.</w:t>
      </w:r>
    </w:p>
    <w:p w:rsidR="00E90E6C" w:rsidRDefault="00E90E6C" w:rsidP="001F4A8C">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 xml:space="preserve">    </w:t>
      </w:r>
      <w:r w:rsidR="000C2E0D">
        <w:rPr>
          <w:rFonts w:ascii="Times New Roman" w:hAnsi="Times New Roman" w:cs="Times New Roman"/>
          <w:sz w:val="28"/>
          <w:szCs w:val="28"/>
        </w:rPr>
        <w:t xml:space="preserve">  з</w:t>
      </w:r>
      <w:r>
        <w:rPr>
          <w:rFonts w:ascii="Times New Roman" w:hAnsi="Times New Roman" w:cs="Times New Roman"/>
          <w:sz w:val="28"/>
          <w:szCs w:val="28"/>
        </w:rPr>
        <w:t>а счет средств бюджета Березовского района – 13 </w:t>
      </w:r>
      <w:r w:rsidR="0047111E" w:rsidRPr="0047111E">
        <w:rPr>
          <w:rFonts w:ascii="Times New Roman" w:hAnsi="Times New Roman" w:cs="Times New Roman"/>
          <w:sz w:val="28"/>
          <w:szCs w:val="28"/>
        </w:rPr>
        <w:t>098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из них:</w:t>
      </w:r>
    </w:p>
    <w:p w:rsidR="00E90E6C" w:rsidRDefault="00E90E6C" w:rsidP="001F4A8C">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2012 - 1098 </w:t>
      </w:r>
      <w:proofErr w:type="spellStart"/>
      <w:r>
        <w:rPr>
          <w:rFonts w:ascii="Times New Roman" w:hAnsi="Times New Roman" w:cs="Times New Roman"/>
          <w:sz w:val="28"/>
          <w:szCs w:val="28"/>
        </w:rPr>
        <w:t>тыс.рублей</w:t>
      </w:r>
      <w:proofErr w:type="spellEnd"/>
    </w:p>
    <w:p w:rsidR="00E90E6C" w:rsidRDefault="00E90E6C" w:rsidP="001F4A8C">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2013 – 12 </w:t>
      </w:r>
      <w:r w:rsidR="0047111E" w:rsidRPr="00114B71">
        <w:rPr>
          <w:rFonts w:ascii="Times New Roman" w:hAnsi="Times New Roman" w:cs="Times New Roman"/>
          <w:sz w:val="28"/>
          <w:szCs w:val="28"/>
        </w:rPr>
        <w:t>000</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1F4A8C" w:rsidRPr="0089238B" w:rsidRDefault="001F4A8C" w:rsidP="000C2E0D">
      <w:pPr>
        <w:autoSpaceDE w:val="0"/>
        <w:autoSpaceDN w:val="0"/>
        <w:adjustRightInd w:val="0"/>
        <w:outlineLvl w:val="1"/>
        <w:rPr>
          <w:rFonts w:ascii="Times New Roman" w:hAnsi="Times New Roman" w:cs="Times New Roman"/>
          <w:sz w:val="28"/>
          <w:szCs w:val="28"/>
        </w:rPr>
      </w:pP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r w:rsidRPr="0089238B">
        <w:rPr>
          <w:rFonts w:ascii="Times New Roman" w:hAnsi="Times New Roman" w:cs="Times New Roman"/>
          <w:sz w:val="28"/>
          <w:szCs w:val="28"/>
        </w:rPr>
        <w:t xml:space="preserve">5. Описание системы управления реализации Программой, </w:t>
      </w: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r w:rsidRPr="0089238B">
        <w:rPr>
          <w:rFonts w:ascii="Times New Roman" w:hAnsi="Times New Roman" w:cs="Times New Roman"/>
          <w:sz w:val="28"/>
          <w:szCs w:val="28"/>
        </w:rPr>
        <w:t>механизм реализации Программы.</w:t>
      </w: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 xml:space="preserve">Управление реализацией целевой программы осуществляется администрацией городского поселения </w:t>
      </w:r>
      <w:proofErr w:type="spellStart"/>
      <w:r w:rsidRPr="0089238B">
        <w:rPr>
          <w:sz w:val="28"/>
          <w:szCs w:val="28"/>
        </w:rPr>
        <w:t>Игрим</w:t>
      </w:r>
      <w:proofErr w:type="spellEnd"/>
      <w:r w:rsidRPr="0089238B">
        <w:rPr>
          <w:sz w:val="28"/>
          <w:szCs w:val="28"/>
        </w:rPr>
        <w:t xml:space="preserve"> в согласовании с комитетом по управлению муниципальным имуществом администрации Березовского района. Финансирование расходов на реализацию целевой программы осуществляется в порядке, установленном для исполнения расходов бюджета муниципального образования.</w:t>
      </w:r>
    </w:p>
    <w:p w:rsidR="001F4A8C" w:rsidRPr="0089238B" w:rsidRDefault="001F4A8C" w:rsidP="001F4A8C">
      <w:pPr>
        <w:autoSpaceDE w:val="0"/>
        <w:autoSpaceDN w:val="0"/>
        <w:adjustRightInd w:val="0"/>
        <w:ind w:firstLine="709"/>
        <w:rPr>
          <w:rFonts w:ascii="Times New Roman" w:hAnsi="Times New Roman" w:cs="Times New Roman"/>
          <w:sz w:val="28"/>
          <w:szCs w:val="28"/>
        </w:rPr>
      </w:pPr>
      <w:r w:rsidRPr="0089238B">
        <w:rPr>
          <w:rFonts w:ascii="Times New Roman" w:hAnsi="Times New Roman" w:cs="Times New Roman"/>
          <w:sz w:val="28"/>
          <w:szCs w:val="28"/>
        </w:rPr>
        <w:t>Программа реализуется в соответствии с законодательством Российской Федерации, Ханты-Мансийского автономного округа - Югры и муниципальными правовыми актами   в сфере управления муниципальным имуществом.</w:t>
      </w:r>
    </w:p>
    <w:p w:rsidR="001F4A8C" w:rsidRPr="0089238B" w:rsidRDefault="001F4A8C" w:rsidP="001F4A8C">
      <w:pPr>
        <w:autoSpaceDE w:val="0"/>
        <w:autoSpaceDN w:val="0"/>
        <w:adjustRightInd w:val="0"/>
        <w:ind w:firstLine="709"/>
        <w:rPr>
          <w:rFonts w:ascii="Times New Roman" w:hAnsi="Times New Roman" w:cs="Times New Roman"/>
          <w:sz w:val="28"/>
          <w:szCs w:val="28"/>
        </w:rPr>
      </w:pPr>
      <w:r w:rsidRPr="0089238B">
        <w:rPr>
          <w:rFonts w:ascii="Times New Roman" w:hAnsi="Times New Roman" w:cs="Times New Roman"/>
          <w:sz w:val="28"/>
          <w:szCs w:val="28"/>
        </w:rPr>
        <w:t>Механизм реализации включает следующие элементы:</w:t>
      </w:r>
    </w:p>
    <w:p w:rsidR="001F4A8C" w:rsidRPr="0089238B" w:rsidRDefault="001F4A8C" w:rsidP="001F4A8C">
      <w:pPr>
        <w:autoSpaceDE w:val="0"/>
        <w:autoSpaceDN w:val="0"/>
        <w:adjustRightInd w:val="0"/>
        <w:ind w:firstLine="709"/>
        <w:rPr>
          <w:rFonts w:ascii="Times New Roman" w:hAnsi="Times New Roman" w:cs="Times New Roman"/>
          <w:sz w:val="28"/>
          <w:szCs w:val="28"/>
        </w:rPr>
      </w:pPr>
      <w:r w:rsidRPr="0089238B">
        <w:rPr>
          <w:rFonts w:ascii="Times New Roman" w:hAnsi="Times New Roman" w:cs="Times New Roman"/>
          <w:sz w:val="28"/>
          <w:szCs w:val="28"/>
        </w:rPr>
        <w:t>- разработка и принятие нормативных правовых актов, необходимых для выполнения Программы;</w:t>
      </w:r>
    </w:p>
    <w:p w:rsidR="001F4A8C" w:rsidRPr="0089238B" w:rsidRDefault="001F4A8C" w:rsidP="001F4A8C">
      <w:pPr>
        <w:autoSpaceDE w:val="0"/>
        <w:autoSpaceDN w:val="0"/>
        <w:adjustRightInd w:val="0"/>
        <w:ind w:firstLine="709"/>
        <w:rPr>
          <w:rFonts w:ascii="Times New Roman" w:hAnsi="Times New Roman" w:cs="Times New Roman"/>
          <w:sz w:val="28"/>
          <w:szCs w:val="28"/>
        </w:rPr>
      </w:pPr>
      <w:r w:rsidRPr="0089238B">
        <w:rPr>
          <w:rFonts w:ascii="Times New Roman" w:hAnsi="Times New Roman" w:cs="Times New Roman"/>
          <w:sz w:val="28"/>
          <w:szCs w:val="28"/>
        </w:rPr>
        <w:t>- ежегодная подготовка и уточнение перечня программных мероприятий на очередной финансовый год и плановый период, уточнение затрат на реализацию программных мероприятий;</w:t>
      </w:r>
    </w:p>
    <w:p w:rsidR="001F4A8C" w:rsidRPr="0089238B" w:rsidRDefault="001F4A8C" w:rsidP="001F4A8C">
      <w:pPr>
        <w:autoSpaceDE w:val="0"/>
        <w:autoSpaceDN w:val="0"/>
        <w:adjustRightInd w:val="0"/>
        <w:ind w:firstLine="709"/>
        <w:rPr>
          <w:rFonts w:ascii="Times New Roman" w:hAnsi="Times New Roman" w:cs="Times New Roman"/>
          <w:sz w:val="28"/>
          <w:szCs w:val="28"/>
        </w:rPr>
      </w:pPr>
      <w:r w:rsidRPr="0089238B">
        <w:rPr>
          <w:rFonts w:ascii="Times New Roman" w:hAnsi="Times New Roman" w:cs="Times New Roman"/>
          <w:sz w:val="28"/>
          <w:szCs w:val="28"/>
        </w:rPr>
        <w:t>-  размещение в средствах массовой информации и сети Интернет материалов о ходе и результатах реализации Программы, финансировании программных мероприятий.</w:t>
      </w:r>
    </w:p>
    <w:p w:rsidR="001F4A8C" w:rsidRPr="0089238B" w:rsidRDefault="001F4A8C" w:rsidP="001F4A8C">
      <w:pPr>
        <w:widowControl w:val="0"/>
        <w:autoSpaceDE w:val="0"/>
        <w:autoSpaceDN w:val="0"/>
        <w:adjustRightInd w:val="0"/>
        <w:ind w:firstLine="709"/>
        <w:rPr>
          <w:rFonts w:ascii="Times New Roman" w:hAnsi="Times New Roman" w:cs="Times New Roman"/>
          <w:sz w:val="28"/>
          <w:szCs w:val="28"/>
        </w:rPr>
      </w:pPr>
      <w:r w:rsidRPr="0089238B">
        <w:rPr>
          <w:rFonts w:ascii="Times New Roman" w:hAnsi="Times New Roman" w:cs="Times New Roman"/>
          <w:sz w:val="28"/>
          <w:szCs w:val="28"/>
        </w:rPr>
        <w:t xml:space="preserve">-  администрация  городского поселения </w:t>
      </w:r>
      <w:proofErr w:type="spellStart"/>
      <w:r w:rsidRPr="0089238B">
        <w:rPr>
          <w:rFonts w:ascii="Times New Roman" w:hAnsi="Times New Roman" w:cs="Times New Roman"/>
          <w:sz w:val="28"/>
          <w:szCs w:val="28"/>
        </w:rPr>
        <w:t>Игрим</w:t>
      </w:r>
      <w:proofErr w:type="spellEnd"/>
      <w:r w:rsidRPr="0089238B">
        <w:rPr>
          <w:rFonts w:ascii="Times New Roman" w:hAnsi="Times New Roman" w:cs="Times New Roman"/>
          <w:sz w:val="28"/>
          <w:szCs w:val="28"/>
        </w:rPr>
        <w:t xml:space="preserve">  несет ответственность за ее реализацию, конечные результаты, целевое и эффективное использование полученных на выполнение Программы финансовых средств:</w:t>
      </w:r>
    </w:p>
    <w:p w:rsidR="001F4A8C" w:rsidRPr="0089238B" w:rsidRDefault="001F4A8C" w:rsidP="001F4A8C">
      <w:pPr>
        <w:ind w:firstLine="709"/>
        <w:rPr>
          <w:rFonts w:ascii="Times New Roman" w:hAnsi="Times New Roman" w:cs="Times New Roman"/>
          <w:sz w:val="28"/>
          <w:szCs w:val="28"/>
        </w:rPr>
      </w:pPr>
      <w:r w:rsidRPr="0089238B">
        <w:rPr>
          <w:rFonts w:ascii="Times New Roman" w:hAnsi="Times New Roman" w:cs="Times New Roman"/>
          <w:sz w:val="28"/>
          <w:szCs w:val="28"/>
        </w:rPr>
        <w:t>- формирует и представляет в установленном порядке бюджетную заявку на финансирование Программы на очередной финансовый год;</w:t>
      </w:r>
    </w:p>
    <w:p w:rsidR="001F4A8C" w:rsidRPr="0089238B" w:rsidRDefault="001F4A8C" w:rsidP="001F4A8C">
      <w:pPr>
        <w:tabs>
          <w:tab w:val="left" w:pos="0"/>
        </w:tabs>
        <w:ind w:firstLine="709"/>
        <w:rPr>
          <w:rFonts w:ascii="Times New Roman" w:hAnsi="Times New Roman" w:cs="Times New Roman"/>
          <w:sz w:val="28"/>
          <w:szCs w:val="28"/>
        </w:rPr>
      </w:pPr>
      <w:r w:rsidRPr="0089238B">
        <w:rPr>
          <w:rFonts w:ascii="Times New Roman" w:hAnsi="Times New Roman" w:cs="Times New Roman"/>
          <w:sz w:val="28"/>
          <w:szCs w:val="28"/>
        </w:rPr>
        <w:t>- в целях корректировки мероприятий Программы ежегодно разрабатываются предложения по уточнению перечня программных мероприятий на очередной финансовый год, уточняются затраты, а также показатели (индикаторы) достижения цели и хода реализации программных мероприятий.</w:t>
      </w:r>
    </w:p>
    <w:p w:rsidR="001F4A8C" w:rsidRPr="0089238B" w:rsidRDefault="001F4A8C" w:rsidP="001F4A8C">
      <w:pPr>
        <w:pStyle w:val="ConsPlusCell"/>
        <w:widowControl/>
        <w:ind w:firstLine="708"/>
        <w:jc w:val="both"/>
        <w:rPr>
          <w:rFonts w:ascii="Times New Roman" w:hAnsi="Times New Roman" w:cs="Times New Roman"/>
          <w:sz w:val="28"/>
          <w:szCs w:val="28"/>
        </w:rPr>
      </w:pP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r w:rsidRPr="0089238B">
        <w:rPr>
          <w:rFonts w:ascii="Times New Roman" w:hAnsi="Times New Roman" w:cs="Times New Roman"/>
          <w:sz w:val="28"/>
          <w:szCs w:val="28"/>
        </w:rPr>
        <w:t>6. Ожидаемые конечные результаты.</w:t>
      </w: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p>
    <w:p w:rsidR="001F4A8C" w:rsidRPr="0089238B" w:rsidRDefault="001F4A8C" w:rsidP="001F4A8C">
      <w:pPr>
        <w:pStyle w:val="a7"/>
        <w:spacing w:before="0" w:beforeAutospacing="0" w:after="0" w:afterAutospacing="0"/>
        <w:ind w:firstLine="709"/>
        <w:jc w:val="both"/>
        <w:rPr>
          <w:sz w:val="28"/>
          <w:szCs w:val="28"/>
        </w:rPr>
      </w:pPr>
      <w:r w:rsidRPr="0089238B">
        <w:rPr>
          <w:sz w:val="28"/>
          <w:szCs w:val="28"/>
        </w:rPr>
        <w:t xml:space="preserve">Результатом реализации целевой программы должно стать пополнение и страхование муниципальной собственности городского поселения </w:t>
      </w:r>
      <w:proofErr w:type="spellStart"/>
      <w:r w:rsidRPr="0089238B">
        <w:rPr>
          <w:sz w:val="28"/>
          <w:szCs w:val="28"/>
        </w:rPr>
        <w:t>Игрим</w:t>
      </w:r>
      <w:proofErr w:type="spellEnd"/>
      <w:r w:rsidRPr="0089238B">
        <w:rPr>
          <w:sz w:val="28"/>
          <w:szCs w:val="28"/>
        </w:rPr>
        <w:t xml:space="preserve">. В рамках реализации целевой программы предполагается </w:t>
      </w:r>
      <w:r w:rsidR="006A571F">
        <w:rPr>
          <w:sz w:val="28"/>
          <w:szCs w:val="28"/>
        </w:rPr>
        <w:t>100%</w:t>
      </w:r>
      <w:r w:rsidRPr="0089238B">
        <w:rPr>
          <w:sz w:val="28"/>
          <w:szCs w:val="28"/>
        </w:rPr>
        <w:t xml:space="preserve"> выполнение установленных значений индикаторов и показателей, что станет гарантом достижения поставленной цели.</w:t>
      </w:r>
    </w:p>
    <w:p w:rsidR="001F4A8C" w:rsidRPr="0089238B" w:rsidRDefault="001F4A8C" w:rsidP="001F4A8C">
      <w:pPr>
        <w:pStyle w:val="a7"/>
        <w:spacing w:before="0" w:beforeAutospacing="0" w:after="0" w:afterAutospacing="0"/>
        <w:ind w:firstLine="539"/>
        <w:jc w:val="both"/>
        <w:rPr>
          <w:sz w:val="28"/>
          <w:szCs w:val="28"/>
        </w:rPr>
      </w:pPr>
      <w:r w:rsidRPr="0089238B">
        <w:rPr>
          <w:sz w:val="28"/>
          <w:szCs w:val="28"/>
        </w:rPr>
        <w:t>Система целевых индикаторов и показателей Программы представлена следующим образом:</w:t>
      </w:r>
    </w:p>
    <w:p w:rsidR="001F4A8C" w:rsidRDefault="001F4A8C" w:rsidP="001F4A8C">
      <w:pPr>
        <w:pStyle w:val="a7"/>
        <w:spacing w:before="0" w:beforeAutospacing="0" w:after="0" w:afterAutospacing="0"/>
        <w:ind w:firstLine="539"/>
        <w:jc w:val="both"/>
      </w:pPr>
    </w:p>
    <w:p w:rsidR="0089238B" w:rsidRDefault="0089238B" w:rsidP="001F4A8C">
      <w:pPr>
        <w:pStyle w:val="a7"/>
        <w:spacing w:before="0" w:beforeAutospacing="0" w:after="0" w:afterAutospacing="0"/>
        <w:ind w:firstLine="539"/>
        <w:jc w:val="both"/>
      </w:pPr>
    </w:p>
    <w:p w:rsidR="0089238B" w:rsidRPr="002D1823" w:rsidRDefault="0089238B" w:rsidP="001F4A8C">
      <w:pPr>
        <w:pStyle w:val="a7"/>
        <w:spacing w:before="0" w:beforeAutospacing="0" w:after="0" w:afterAutospacing="0"/>
        <w:ind w:firstLine="539"/>
        <w:jc w:val="both"/>
      </w:pPr>
    </w:p>
    <w:tbl>
      <w:tblPr>
        <w:tblW w:w="9047" w:type="dxa"/>
        <w:tblCellSpacing w:w="1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62"/>
        <w:gridCol w:w="4478"/>
        <w:gridCol w:w="977"/>
        <w:gridCol w:w="903"/>
        <w:gridCol w:w="989"/>
        <w:gridCol w:w="1038"/>
      </w:tblGrid>
      <w:tr w:rsidR="006A571F" w:rsidRPr="002D1823" w:rsidTr="009606A8">
        <w:trPr>
          <w:tblCellSpacing w:w="15" w:type="dxa"/>
        </w:trPr>
        <w:tc>
          <w:tcPr>
            <w:tcW w:w="617" w:type="dxa"/>
            <w:vMerge w:val="restart"/>
            <w:vAlign w:val="center"/>
          </w:tcPr>
          <w:p w:rsidR="006A571F" w:rsidRPr="002D1823" w:rsidRDefault="006A571F" w:rsidP="00BF29E3">
            <w:pPr>
              <w:pStyle w:val="a7"/>
              <w:jc w:val="center"/>
            </w:pPr>
            <w:r w:rsidRPr="002D1823">
              <w:t>№</w:t>
            </w:r>
          </w:p>
          <w:p w:rsidR="006A571F" w:rsidRPr="002D1823" w:rsidRDefault="006A571F" w:rsidP="00BF29E3">
            <w:pPr>
              <w:pStyle w:val="a7"/>
              <w:jc w:val="center"/>
            </w:pPr>
            <w:r w:rsidRPr="002D1823">
              <w:t>п/п</w:t>
            </w:r>
          </w:p>
        </w:tc>
        <w:tc>
          <w:tcPr>
            <w:tcW w:w="4448" w:type="dxa"/>
            <w:vMerge w:val="restart"/>
            <w:vAlign w:val="center"/>
          </w:tcPr>
          <w:p w:rsidR="006A571F" w:rsidRPr="00735660" w:rsidRDefault="006A571F" w:rsidP="00BF29E3">
            <w:pPr>
              <w:pStyle w:val="4"/>
              <w:rPr>
                <w:sz w:val="24"/>
                <w:szCs w:val="24"/>
              </w:rPr>
            </w:pPr>
            <w:r w:rsidRPr="00735660">
              <w:rPr>
                <w:sz w:val="24"/>
                <w:szCs w:val="24"/>
              </w:rPr>
              <w:t>Целевые индикаторы и показатели</w:t>
            </w:r>
          </w:p>
        </w:tc>
        <w:tc>
          <w:tcPr>
            <w:tcW w:w="947" w:type="dxa"/>
            <w:vMerge w:val="restart"/>
            <w:vAlign w:val="center"/>
          </w:tcPr>
          <w:p w:rsidR="006A571F" w:rsidRPr="00735660" w:rsidRDefault="006A571F" w:rsidP="00BF29E3">
            <w:pPr>
              <w:pStyle w:val="4"/>
              <w:rPr>
                <w:sz w:val="24"/>
                <w:szCs w:val="24"/>
              </w:rPr>
            </w:pPr>
            <w:r w:rsidRPr="00735660">
              <w:rPr>
                <w:sz w:val="24"/>
                <w:szCs w:val="24"/>
              </w:rPr>
              <w:t>Ед. изм.</w:t>
            </w:r>
          </w:p>
        </w:tc>
        <w:tc>
          <w:tcPr>
            <w:tcW w:w="1862" w:type="dxa"/>
            <w:gridSpan w:val="2"/>
            <w:vAlign w:val="center"/>
          </w:tcPr>
          <w:p w:rsidR="006A571F" w:rsidRPr="002D1823" w:rsidRDefault="006A571F" w:rsidP="00BF29E3">
            <w:pPr>
              <w:pStyle w:val="a7"/>
              <w:jc w:val="center"/>
            </w:pPr>
            <w:r>
              <w:t xml:space="preserve">Затраты </w:t>
            </w:r>
          </w:p>
        </w:tc>
        <w:tc>
          <w:tcPr>
            <w:tcW w:w="993" w:type="dxa"/>
          </w:tcPr>
          <w:p w:rsidR="006A571F" w:rsidRDefault="006A571F" w:rsidP="00BF29E3">
            <w:pPr>
              <w:pStyle w:val="a7"/>
              <w:jc w:val="center"/>
            </w:pPr>
          </w:p>
        </w:tc>
      </w:tr>
      <w:tr w:rsidR="006A571F" w:rsidRPr="002D1823" w:rsidTr="009606A8">
        <w:trPr>
          <w:tblCellSpacing w:w="15" w:type="dxa"/>
        </w:trPr>
        <w:tc>
          <w:tcPr>
            <w:tcW w:w="617" w:type="dxa"/>
            <w:vMerge/>
            <w:vAlign w:val="center"/>
          </w:tcPr>
          <w:p w:rsidR="006A571F" w:rsidRPr="002D1823" w:rsidRDefault="006A571F" w:rsidP="00BF29E3"/>
        </w:tc>
        <w:tc>
          <w:tcPr>
            <w:tcW w:w="4448" w:type="dxa"/>
            <w:vMerge/>
            <w:vAlign w:val="center"/>
          </w:tcPr>
          <w:p w:rsidR="006A571F" w:rsidRPr="002D1823" w:rsidRDefault="006A571F" w:rsidP="00BF29E3">
            <w:pPr>
              <w:rPr>
                <w:b/>
                <w:bCs/>
              </w:rPr>
            </w:pPr>
          </w:p>
        </w:tc>
        <w:tc>
          <w:tcPr>
            <w:tcW w:w="947" w:type="dxa"/>
            <w:vMerge/>
            <w:vAlign w:val="center"/>
          </w:tcPr>
          <w:p w:rsidR="006A571F" w:rsidRPr="002D1823" w:rsidRDefault="006A571F" w:rsidP="00BF29E3">
            <w:pPr>
              <w:rPr>
                <w:b/>
                <w:bCs/>
              </w:rPr>
            </w:pPr>
          </w:p>
        </w:tc>
        <w:tc>
          <w:tcPr>
            <w:tcW w:w="873" w:type="dxa"/>
          </w:tcPr>
          <w:p w:rsidR="006A571F" w:rsidRPr="002D1823" w:rsidRDefault="006A571F" w:rsidP="00BF29E3">
            <w:pPr>
              <w:pStyle w:val="a7"/>
              <w:jc w:val="center"/>
            </w:pPr>
            <w:r w:rsidRPr="002D1823">
              <w:rPr>
                <w:b/>
                <w:bCs/>
              </w:rPr>
              <w:t>201</w:t>
            </w:r>
            <w:r>
              <w:rPr>
                <w:b/>
                <w:bCs/>
              </w:rPr>
              <w:t>2</w:t>
            </w:r>
            <w:r w:rsidRPr="002D1823">
              <w:rPr>
                <w:b/>
                <w:bCs/>
              </w:rPr>
              <w:t>г.</w:t>
            </w:r>
          </w:p>
        </w:tc>
        <w:tc>
          <w:tcPr>
            <w:tcW w:w="959" w:type="dxa"/>
          </w:tcPr>
          <w:p w:rsidR="006A571F" w:rsidRPr="002D1823" w:rsidRDefault="006A571F" w:rsidP="006A571F">
            <w:pPr>
              <w:pStyle w:val="a7"/>
              <w:jc w:val="center"/>
              <w:rPr>
                <w:b/>
              </w:rPr>
            </w:pPr>
            <w:r>
              <w:rPr>
                <w:b/>
              </w:rPr>
              <w:t>2013г</w:t>
            </w:r>
          </w:p>
        </w:tc>
        <w:tc>
          <w:tcPr>
            <w:tcW w:w="993" w:type="dxa"/>
          </w:tcPr>
          <w:p w:rsidR="006A571F" w:rsidRDefault="003613A8" w:rsidP="00BF29E3">
            <w:pPr>
              <w:pStyle w:val="a7"/>
              <w:jc w:val="center"/>
              <w:rPr>
                <w:b/>
              </w:rPr>
            </w:pPr>
            <w:r>
              <w:rPr>
                <w:b/>
              </w:rPr>
              <w:t>2014г</w:t>
            </w:r>
          </w:p>
        </w:tc>
      </w:tr>
      <w:tr w:rsidR="006A571F" w:rsidRPr="002D1823" w:rsidTr="009606A8">
        <w:trPr>
          <w:trHeight w:val="1007"/>
          <w:tblCellSpacing w:w="15" w:type="dxa"/>
        </w:trPr>
        <w:tc>
          <w:tcPr>
            <w:tcW w:w="617" w:type="dxa"/>
            <w:tcBorders>
              <w:top w:val="single" w:sz="4" w:space="0" w:color="auto"/>
              <w:left w:val="nil"/>
              <w:bottom w:val="single" w:sz="4" w:space="0" w:color="auto"/>
              <w:right w:val="single" w:sz="4" w:space="0" w:color="auto"/>
            </w:tcBorders>
            <w:vAlign w:val="center"/>
          </w:tcPr>
          <w:p w:rsidR="006A571F" w:rsidRPr="002D1823" w:rsidRDefault="006A571F" w:rsidP="006A571F">
            <w:pPr>
              <w:pStyle w:val="a7"/>
              <w:numPr>
                <w:ilvl w:val="0"/>
                <w:numId w:val="4"/>
              </w:numPr>
              <w:jc w:val="center"/>
            </w:pPr>
          </w:p>
        </w:tc>
        <w:tc>
          <w:tcPr>
            <w:tcW w:w="4448" w:type="dxa"/>
            <w:tcBorders>
              <w:top w:val="single" w:sz="4" w:space="0" w:color="auto"/>
              <w:left w:val="single" w:sz="4" w:space="0" w:color="auto"/>
              <w:bottom w:val="single" w:sz="4" w:space="0" w:color="auto"/>
              <w:right w:val="single" w:sz="4" w:space="0" w:color="auto"/>
            </w:tcBorders>
            <w:vAlign w:val="center"/>
          </w:tcPr>
          <w:p w:rsidR="006A571F" w:rsidRPr="003613A8" w:rsidRDefault="006A571F" w:rsidP="009606A8">
            <w:pPr>
              <w:pStyle w:val="ConsPlusNonformat"/>
              <w:ind w:left="-736" w:firstLine="736"/>
              <w:rPr>
                <w:rFonts w:ascii="Times New Roman" w:hAnsi="Times New Roman" w:cs="Times New Roman"/>
                <w:sz w:val="24"/>
                <w:szCs w:val="24"/>
              </w:rPr>
            </w:pPr>
            <w:r w:rsidRPr="002D1823">
              <w:rPr>
                <w:rFonts w:ascii="Times New Roman" w:hAnsi="Times New Roman" w:cs="Times New Roman"/>
                <w:sz w:val="24"/>
                <w:szCs w:val="24"/>
              </w:rPr>
              <w:t xml:space="preserve">Приобретение </w:t>
            </w:r>
            <w:r w:rsidR="009606A8">
              <w:rPr>
                <w:rFonts w:ascii="Times New Roman" w:hAnsi="Times New Roman" w:cs="Times New Roman"/>
                <w:sz w:val="24"/>
                <w:szCs w:val="24"/>
              </w:rPr>
              <w:t xml:space="preserve"> </w:t>
            </w:r>
            <w:r>
              <w:rPr>
                <w:rFonts w:ascii="Times New Roman" w:hAnsi="Times New Roman" w:cs="Times New Roman"/>
                <w:sz w:val="24"/>
                <w:szCs w:val="24"/>
              </w:rPr>
              <w:t>транспортных средств</w:t>
            </w:r>
          </w:p>
        </w:tc>
        <w:tc>
          <w:tcPr>
            <w:tcW w:w="947" w:type="dxa"/>
            <w:tcBorders>
              <w:top w:val="single" w:sz="4" w:space="0" w:color="auto"/>
              <w:left w:val="single" w:sz="4" w:space="0" w:color="auto"/>
              <w:bottom w:val="single" w:sz="4" w:space="0" w:color="auto"/>
              <w:right w:val="single" w:sz="4" w:space="0" w:color="auto"/>
            </w:tcBorders>
            <w:vAlign w:val="center"/>
          </w:tcPr>
          <w:p w:rsidR="006A571F" w:rsidRPr="002D1823" w:rsidRDefault="009606A8" w:rsidP="003613A8">
            <w:pPr>
              <w:pStyle w:val="a7"/>
              <w:jc w:val="center"/>
            </w:pPr>
            <w:proofErr w:type="spellStart"/>
            <w:r>
              <w:t>т</w:t>
            </w:r>
            <w:r w:rsidR="006A571F">
              <w:t>ыс.руб</w:t>
            </w:r>
            <w:proofErr w:type="spellEnd"/>
            <w:r w:rsidR="006A571F">
              <w:t>.</w:t>
            </w:r>
          </w:p>
        </w:tc>
        <w:tc>
          <w:tcPr>
            <w:tcW w:w="873" w:type="dxa"/>
            <w:tcBorders>
              <w:top w:val="single" w:sz="4" w:space="0" w:color="auto"/>
              <w:left w:val="single" w:sz="4" w:space="0" w:color="auto"/>
              <w:bottom w:val="single" w:sz="4" w:space="0" w:color="auto"/>
              <w:right w:val="single" w:sz="4" w:space="0" w:color="auto"/>
            </w:tcBorders>
            <w:vAlign w:val="center"/>
          </w:tcPr>
          <w:p w:rsidR="006A571F" w:rsidRPr="002D1823" w:rsidRDefault="003613A8" w:rsidP="003613A8">
            <w:pPr>
              <w:pStyle w:val="a7"/>
              <w:jc w:val="center"/>
            </w:pPr>
            <w:r>
              <w:t>1098</w:t>
            </w:r>
          </w:p>
        </w:tc>
        <w:tc>
          <w:tcPr>
            <w:tcW w:w="959" w:type="dxa"/>
            <w:tcBorders>
              <w:top w:val="single" w:sz="4" w:space="0" w:color="auto"/>
              <w:left w:val="single" w:sz="4" w:space="0" w:color="auto"/>
              <w:bottom w:val="single" w:sz="4" w:space="0" w:color="auto"/>
              <w:right w:val="single" w:sz="4" w:space="0" w:color="auto"/>
            </w:tcBorders>
            <w:vAlign w:val="center"/>
          </w:tcPr>
          <w:p w:rsidR="006A571F" w:rsidRPr="0047111E" w:rsidRDefault="003613A8" w:rsidP="0047111E">
            <w:pPr>
              <w:pStyle w:val="a7"/>
              <w:jc w:val="center"/>
              <w:rPr>
                <w:lang w:val="en-US"/>
              </w:rPr>
            </w:pPr>
            <w:r>
              <w:t>12</w:t>
            </w:r>
            <w:r w:rsidR="0047111E">
              <w:rPr>
                <w:lang w:val="en-US"/>
              </w:rPr>
              <w:t xml:space="preserve"> 000</w:t>
            </w:r>
          </w:p>
        </w:tc>
        <w:tc>
          <w:tcPr>
            <w:tcW w:w="993" w:type="dxa"/>
            <w:tcBorders>
              <w:top w:val="single" w:sz="4" w:space="0" w:color="auto"/>
              <w:left w:val="single" w:sz="4" w:space="0" w:color="auto"/>
              <w:bottom w:val="single" w:sz="4" w:space="0" w:color="auto"/>
              <w:right w:val="single" w:sz="4" w:space="0" w:color="auto"/>
            </w:tcBorders>
            <w:vAlign w:val="center"/>
          </w:tcPr>
          <w:p w:rsidR="003613A8" w:rsidRDefault="003613A8" w:rsidP="003613A8">
            <w:pPr>
              <w:pStyle w:val="a7"/>
              <w:jc w:val="center"/>
            </w:pPr>
            <w:r>
              <w:t>0</w:t>
            </w:r>
          </w:p>
        </w:tc>
      </w:tr>
      <w:tr w:rsidR="006A571F" w:rsidRPr="002D1823" w:rsidTr="009606A8">
        <w:trPr>
          <w:trHeight w:val="779"/>
          <w:tblCellSpacing w:w="15" w:type="dxa"/>
        </w:trPr>
        <w:tc>
          <w:tcPr>
            <w:tcW w:w="617" w:type="dxa"/>
            <w:tcBorders>
              <w:top w:val="single" w:sz="4" w:space="0" w:color="auto"/>
              <w:left w:val="nil"/>
              <w:bottom w:val="single" w:sz="4" w:space="0" w:color="auto"/>
              <w:right w:val="single" w:sz="4" w:space="0" w:color="auto"/>
            </w:tcBorders>
          </w:tcPr>
          <w:p w:rsidR="006A571F" w:rsidRPr="002D1823" w:rsidRDefault="006A571F" w:rsidP="001F4A8C">
            <w:pPr>
              <w:pStyle w:val="a7"/>
              <w:numPr>
                <w:ilvl w:val="0"/>
                <w:numId w:val="4"/>
              </w:numPr>
            </w:pPr>
          </w:p>
        </w:tc>
        <w:tc>
          <w:tcPr>
            <w:tcW w:w="4448" w:type="dxa"/>
            <w:tcBorders>
              <w:top w:val="single" w:sz="4" w:space="0" w:color="auto"/>
              <w:left w:val="single" w:sz="4" w:space="0" w:color="auto"/>
              <w:bottom w:val="single" w:sz="4" w:space="0" w:color="auto"/>
              <w:right w:val="single" w:sz="4" w:space="0" w:color="auto"/>
            </w:tcBorders>
          </w:tcPr>
          <w:p w:rsidR="006A571F" w:rsidRPr="002D1823" w:rsidRDefault="006A571F" w:rsidP="00BF29E3">
            <w:pPr>
              <w:pStyle w:val="ConsPlusNonformat"/>
              <w:rPr>
                <w:rFonts w:ascii="Times New Roman" w:hAnsi="Times New Roman" w:cs="Times New Roman"/>
                <w:sz w:val="24"/>
                <w:szCs w:val="24"/>
              </w:rPr>
            </w:pPr>
            <w:r>
              <w:rPr>
                <w:rFonts w:ascii="Times New Roman" w:hAnsi="Times New Roman" w:cs="Times New Roman"/>
                <w:sz w:val="24"/>
                <w:szCs w:val="24"/>
              </w:rPr>
              <w:t xml:space="preserve">Страхование муниципального имущества городского поселения </w:t>
            </w:r>
            <w:proofErr w:type="spellStart"/>
            <w:r>
              <w:rPr>
                <w:rFonts w:ascii="Times New Roman" w:hAnsi="Times New Roman" w:cs="Times New Roman"/>
                <w:sz w:val="24"/>
                <w:szCs w:val="24"/>
              </w:rPr>
              <w:t>Игрим</w:t>
            </w:r>
            <w:proofErr w:type="spellEnd"/>
          </w:p>
        </w:tc>
        <w:tc>
          <w:tcPr>
            <w:tcW w:w="947" w:type="dxa"/>
            <w:tcBorders>
              <w:top w:val="single" w:sz="4" w:space="0" w:color="auto"/>
              <w:left w:val="single" w:sz="4" w:space="0" w:color="auto"/>
              <w:bottom w:val="single" w:sz="4" w:space="0" w:color="auto"/>
              <w:right w:val="single" w:sz="4" w:space="0" w:color="auto"/>
            </w:tcBorders>
            <w:vAlign w:val="center"/>
          </w:tcPr>
          <w:p w:rsidR="006A571F" w:rsidRPr="002D1823" w:rsidRDefault="009606A8" w:rsidP="00BF29E3">
            <w:pPr>
              <w:pStyle w:val="a7"/>
              <w:jc w:val="center"/>
            </w:pPr>
            <w:proofErr w:type="spellStart"/>
            <w:r>
              <w:t>т</w:t>
            </w:r>
            <w:r w:rsidR="006A571F">
              <w:t>ыс.руб</w:t>
            </w:r>
            <w:proofErr w:type="spellEnd"/>
            <w:r w:rsidR="006A571F">
              <w:t>.</w:t>
            </w:r>
          </w:p>
        </w:tc>
        <w:tc>
          <w:tcPr>
            <w:tcW w:w="873" w:type="dxa"/>
            <w:tcBorders>
              <w:top w:val="single" w:sz="4" w:space="0" w:color="auto"/>
              <w:left w:val="single" w:sz="4" w:space="0" w:color="auto"/>
              <w:bottom w:val="single" w:sz="4" w:space="0" w:color="auto"/>
              <w:right w:val="single" w:sz="4" w:space="0" w:color="auto"/>
            </w:tcBorders>
            <w:vAlign w:val="center"/>
          </w:tcPr>
          <w:p w:rsidR="006A571F" w:rsidRPr="002D1823" w:rsidRDefault="006A571F" w:rsidP="00BF29E3">
            <w:pPr>
              <w:pStyle w:val="a7"/>
              <w:jc w:val="center"/>
            </w:pPr>
            <w:r>
              <w:t>656,2</w:t>
            </w:r>
          </w:p>
        </w:tc>
        <w:tc>
          <w:tcPr>
            <w:tcW w:w="959" w:type="dxa"/>
            <w:tcBorders>
              <w:top w:val="single" w:sz="4" w:space="0" w:color="auto"/>
              <w:left w:val="single" w:sz="4" w:space="0" w:color="auto"/>
              <w:bottom w:val="single" w:sz="4" w:space="0" w:color="auto"/>
              <w:right w:val="single" w:sz="4" w:space="0" w:color="auto"/>
            </w:tcBorders>
            <w:vAlign w:val="center"/>
          </w:tcPr>
          <w:p w:rsidR="006A571F" w:rsidRDefault="000C2E0D" w:rsidP="00BF29E3">
            <w:pPr>
              <w:pStyle w:val="a7"/>
              <w:jc w:val="center"/>
            </w:pPr>
            <w:r>
              <w:t>124,20</w:t>
            </w:r>
          </w:p>
        </w:tc>
        <w:tc>
          <w:tcPr>
            <w:tcW w:w="993" w:type="dxa"/>
            <w:tcBorders>
              <w:top w:val="single" w:sz="4" w:space="0" w:color="auto"/>
              <w:left w:val="single" w:sz="4" w:space="0" w:color="auto"/>
              <w:bottom w:val="single" w:sz="4" w:space="0" w:color="auto"/>
              <w:right w:val="single" w:sz="4" w:space="0" w:color="auto"/>
            </w:tcBorders>
            <w:vAlign w:val="center"/>
          </w:tcPr>
          <w:p w:rsidR="006A571F" w:rsidRDefault="000C2E0D" w:rsidP="000C2E0D">
            <w:pPr>
              <w:pStyle w:val="a7"/>
              <w:jc w:val="center"/>
            </w:pPr>
            <w:r>
              <w:t>128,84</w:t>
            </w:r>
          </w:p>
        </w:tc>
      </w:tr>
    </w:tbl>
    <w:p w:rsidR="001F4A8C" w:rsidRPr="002D1823" w:rsidRDefault="001F4A8C" w:rsidP="001F4A8C">
      <w:pPr>
        <w:pStyle w:val="a7"/>
        <w:spacing w:before="0" w:beforeAutospacing="0" w:after="0" w:afterAutospacing="0"/>
        <w:ind w:firstLine="539"/>
        <w:jc w:val="both"/>
      </w:pPr>
    </w:p>
    <w:p w:rsidR="001F4A8C" w:rsidRPr="002D1823" w:rsidRDefault="001F4A8C" w:rsidP="001F4A8C">
      <w:pPr>
        <w:pStyle w:val="a7"/>
        <w:spacing w:before="0" w:beforeAutospacing="0" w:after="0" w:afterAutospacing="0"/>
      </w:pPr>
      <w:r w:rsidRPr="002D1823">
        <w:rPr>
          <w:b/>
          <w:bCs/>
        </w:rPr>
        <w:t>Описание:</w:t>
      </w:r>
    </w:p>
    <w:p w:rsidR="001F4A8C" w:rsidRPr="002D1823" w:rsidRDefault="001F4A8C" w:rsidP="001F4A8C">
      <w:pPr>
        <w:pStyle w:val="a7"/>
        <w:spacing w:before="0" w:beforeAutospacing="0" w:after="0" w:afterAutospacing="0"/>
      </w:pPr>
      <w:r w:rsidRPr="002D1823">
        <w:t>Расчет показателей определяется методом прямого счета.</w:t>
      </w:r>
    </w:p>
    <w:p w:rsidR="001F4A8C" w:rsidRPr="0089238B" w:rsidRDefault="001F4A8C" w:rsidP="001F4A8C">
      <w:pPr>
        <w:autoSpaceDE w:val="0"/>
        <w:autoSpaceDN w:val="0"/>
        <w:adjustRightInd w:val="0"/>
        <w:outlineLvl w:val="1"/>
        <w:rPr>
          <w:rFonts w:ascii="Times New Roman" w:hAnsi="Times New Roman" w:cs="Times New Roman"/>
          <w:sz w:val="28"/>
          <w:szCs w:val="28"/>
        </w:rPr>
      </w:pP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r w:rsidRPr="0089238B">
        <w:rPr>
          <w:rFonts w:ascii="Times New Roman" w:hAnsi="Times New Roman" w:cs="Times New Roman"/>
          <w:sz w:val="28"/>
          <w:szCs w:val="28"/>
        </w:rPr>
        <w:t>7. Оценка результативности реализации Программы.</w:t>
      </w:r>
    </w:p>
    <w:p w:rsidR="001F4A8C" w:rsidRPr="0089238B" w:rsidRDefault="001F4A8C" w:rsidP="001F4A8C">
      <w:pPr>
        <w:autoSpaceDE w:val="0"/>
        <w:autoSpaceDN w:val="0"/>
        <w:adjustRightInd w:val="0"/>
        <w:jc w:val="center"/>
        <w:outlineLvl w:val="1"/>
        <w:rPr>
          <w:rFonts w:ascii="Times New Roman" w:hAnsi="Times New Roman" w:cs="Times New Roman"/>
          <w:sz w:val="28"/>
          <w:szCs w:val="28"/>
        </w:rPr>
      </w:pPr>
    </w:p>
    <w:p w:rsidR="001F4A8C" w:rsidRPr="0089238B" w:rsidRDefault="001F4A8C" w:rsidP="001F4A8C">
      <w:pPr>
        <w:autoSpaceDE w:val="0"/>
        <w:autoSpaceDN w:val="0"/>
        <w:adjustRightInd w:val="0"/>
        <w:ind w:firstLine="709"/>
        <w:outlineLvl w:val="1"/>
        <w:rPr>
          <w:rFonts w:ascii="Times New Roman" w:hAnsi="Times New Roman" w:cs="Times New Roman"/>
          <w:sz w:val="28"/>
          <w:szCs w:val="28"/>
        </w:rPr>
      </w:pPr>
      <w:r w:rsidRPr="0089238B">
        <w:rPr>
          <w:rFonts w:ascii="Times New Roman" w:hAnsi="Times New Roman" w:cs="Times New Roman"/>
          <w:sz w:val="28"/>
          <w:szCs w:val="28"/>
        </w:rPr>
        <w:t>Основной индикатор оценки результативности и планируемых результатов   целевой программы - показатель, характеризующий степень достижения цели и решения задач   целевой программы.</w:t>
      </w:r>
    </w:p>
    <w:p w:rsidR="001F4A8C" w:rsidRPr="0089238B" w:rsidRDefault="001F4A8C" w:rsidP="001F4A8C">
      <w:pPr>
        <w:pStyle w:val="a7"/>
        <w:spacing w:before="0" w:beforeAutospacing="0" w:after="0" w:afterAutospacing="0"/>
        <w:ind w:firstLine="709"/>
        <w:rPr>
          <w:sz w:val="28"/>
          <w:szCs w:val="28"/>
        </w:rPr>
      </w:pPr>
      <w:r w:rsidRPr="0089238B">
        <w:rPr>
          <w:sz w:val="28"/>
          <w:szCs w:val="28"/>
        </w:rPr>
        <w:t>Оценка производится по следующим критериям:</w:t>
      </w:r>
    </w:p>
    <w:p w:rsidR="001F4A8C" w:rsidRPr="0089238B" w:rsidRDefault="001F4A8C" w:rsidP="001F4A8C">
      <w:pPr>
        <w:numPr>
          <w:ilvl w:val="0"/>
          <w:numId w:val="3"/>
        </w:numPr>
        <w:ind w:left="0" w:firstLine="709"/>
        <w:jc w:val="left"/>
        <w:rPr>
          <w:rFonts w:ascii="Times New Roman" w:hAnsi="Times New Roman" w:cs="Times New Roman"/>
          <w:sz w:val="28"/>
          <w:szCs w:val="28"/>
        </w:rPr>
      </w:pPr>
      <w:r w:rsidRPr="0089238B">
        <w:rPr>
          <w:rFonts w:ascii="Times New Roman" w:hAnsi="Times New Roman" w:cs="Times New Roman"/>
          <w:sz w:val="28"/>
          <w:szCs w:val="28"/>
        </w:rPr>
        <w:t>степень достижения запланированных результатов и намеченных целей Программы;</w:t>
      </w:r>
    </w:p>
    <w:p w:rsidR="001F4A8C" w:rsidRDefault="001F4A8C" w:rsidP="001F4A8C">
      <w:pPr>
        <w:numPr>
          <w:ilvl w:val="0"/>
          <w:numId w:val="3"/>
        </w:numPr>
        <w:ind w:left="0" w:firstLine="709"/>
        <w:jc w:val="left"/>
        <w:rPr>
          <w:rFonts w:ascii="Times New Roman" w:hAnsi="Times New Roman" w:cs="Times New Roman"/>
          <w:sz w:val="28"/>
          <w:szCs w:val="28"/>
        </w:rPr>
      </w:pPr>
      <w:r w:rsidRPr="0089238B">
        <w:rPr>
          <w:rFonts w:ascii="Times New Roman" w:hAnsi="Times New Roman" w:cs="Times New Roman"/>
          <w:sz w:val="28"/>
          <w:szCs w:val="28"/>
        </w:rPr>
        <w:t>степень соответствия запланированному уровню расходов.</w:t>
      </w:r>
    </w:p>
    <w:p w:rsidR="001F4A8C" w:rsidRDefault="003A4A18" w:rsidP="003A4A18">
      <w:pPr>
        <w:numPr>
          <w:ilvl w:val="0"/>
          <w:numId w:val="3"/>
        </w:numPr>
        <w:ind w:left="0" w:firstLine="709"/>
        <w:rPr>
          <w:rFonts w:ascii="Times New Roman" w:hAnsi="Times New Roman" w:cs="Times New Roman"/>
          <w:sz w:val="28"/>
          <w:szCs w:val="28"/>
        </w:rPr>
      </w:pPr>
      <w:r>
        <w:rPr>
          <w:rFonts w:ascii="Times New Roman" w:hAnsi="Times New Roman" w:cs="Times New Roman"/>
          <w:sz w:val="28"/>
          <w:szCs w:val="28"/>
        </w:rPr>
        <w:t>с</w:t>
      </w:r>
      <w:r w:rsidR="001F4A8C" w:rsidRPr="003A4A18">
        <w:rPr>
          <w:rFonts w:ascii="Times New Roman" w:hAnsi="Times New Roman" w:cs="Times New Roman"/>
          <w:sz w:val="28"/>
          <w:szCs w:val="28"/>
        </w:rPr>
        <w:t>тепень достижения запланированных результатов и намеченных целей Программы определяется индикаторами, отражающими соотношение фактически достигнутых результатов с их плановыми значениями, или же индикаторами, отражающими абсолютные (относительные) отклонения фактических результатов от запланированных.</w:t>
      </w:r>
    </w:p>
    <w:p w:rsidR="001F4A8C" w:rsidRPr="003A4A18" w:rsidRDefault="003A4A18" w:rsidP="003A4A18">
      <w:pPr>
        <w:numPr>
          <w:ilvl w:val="0"/>
          <w:numId w:val="3"/>
        </w:numPr>
        <w:ind w:left="0" w:firstLine="709"/>
        <w:rPr>
          <w:rFonts w:ascii="Times New Roman" w:hAnsi="Times New Roman" w:cs="Times New Roman"/>
          <w:sz w:val="28"/>
          <w:szCs w:val="28"/>
        </w:rPr>
      </w:pPr>
      <w:r>
        <w:rPr>
          <w:rFonts w:ascii="Times New Roman" w:hAnsi="Times New Roman" w:cs="Times New Roman"/>
          <w:sz w:val="28"/>
          <w:szCs w:val="28"/>
        </w:rPr>
        <w:t>с</w:t>
      </w:r>
      <w:r w:rsidR="001F4A8C" w:rsidRPr="003A4A18">
        <w:rPr>
          <w:rFonts w:ascii="Times New Roman" w:hAnsi="Times New Roman" w:cs="Times New Roman"/>
          <w:sz w:val="28"/>
          <w:szCs w:val="28"/>
        </w:rPr>
        <w:t>тепень соответствия запланированному уровню затрат определяется индикаторами, отражающими соотношение фактически произведенных затрат с их плановыми значениями, или же индикаторами, отражающими абсолютные (относительные) отклонения фактических затрат от запланированных.</w:t>
      </w:r>
    </w:p>
    <w:p w:rsidR="001F4A8C" w:rsidRPr="0089238B" w:rsidRDefault="001F4A8C" w:rsidP="001F4A8C">
      <w:pPr>
        <w:autoSpaceDE w:val="0"/>
        <w:autoSpaceDN w:val="0"/>
        <w:adjustRightInd w:val="0"/>
        <w:ind w:firstLine="709"/>
        <w:outlineLvl w:val="1"/>
        <w:rPr>
          <w:rFonts w:ascii="Times New Roman" w:hAnsi="Times New Roman" w:cs="Times New Roman"/>
          <w:sz w:val="28"/>
          <w:szCs w:val="28"/>
        </w:rPr>
      </w:pPr>
      <w:r w:rsidRPr="0089238B">
        <w:rPr>
          <w:rFonts w:ascii="Times New Roman" w:hAnsi="Times New Roman" w:cs="Times New Roman"/>
          <w:sz w:val="28"/>
          <w:szCs w:val="28"/>
        </w:rPr>
        <w:t xml:space="preserve">Ежегодно осуществляется оценка результативности реализации Программы на основании данных о динамике плановых и фактически достигнутых показателей, а также затрат в разрезе Программы, тактических задач или отдельных мероприятий. Результаты произведенной оценки направляются для предоставления информации о ходе реализации программных мероприятий главе администрации городского поселения </w:t>
      </w:r>
      <w:proofErr w:type="spellStart"/>
      <w:r w:rsidRPr="0089238B">
        <w:rPr>
          <w:rFonts w:ascii="Times New Roman" w:hAnsi="Times New Roman" w:cs="Times New Roman"/>
          <w:sz w:val="28"/>
          <w:szCs w:val="28"/>
        </w:rPr>
        <w:t>Игрим</w:t>
      </w:r>
      <w:proofErr w:type="spellEnd"/>
      <w:r w:rsidRPr="0089238B">
        <w:rPr>
          <w:rFonts w:ascii="Times New Roman" w:hAnsi="Times New Roman" w:cs="Times New Roman"/>
          <w:sz w:val="28"/>
          <w:szCs w:val="28"/>
        </w:rPr>
        <w:t>.</w:t>
      </w:r>
    </w:p>
    <w:p w:rsidR="001F4A8C" w:rsidRDefault="001F4A8C" w:rsidP="001F4A8C">
      <w:pPr>
        <w:autoSpaceDE w:val="0"/>
        <w:autoSpaceDN w:val="0"/>
        <w:adjustRightInd w:val="0"/>
        <w:jc w:val="center"/>
        <w:outlineLvl w:val="1"/>
      </w:pPr>
    </w:p>
    <w:p w:rsidR="0089238B" w:rsidRDefault="0089238B" w:rsidP="001F4A8C">
      <w:pPr>
        <w:autoSpaceDE w:val="0"/>
        <w:autoSpaceDN w:val="0"/>
        <w:adjustRightInd w:val="0"/>
        <w:jc w:val="center"/>
        <w:outlineLvl w:val="1"/>
      </w:pPr>
    </w:p>
    <w:p w:rsidR="00CE5459" w:rsidRDefault="00CE5459" w:rsidP="001F4A8C">
      <w:pPr>
        <w:autoSpaceDE w:val="0"/>
        <w:autoSpaceDN w:val="0"/>
        <w:adjustRightInd w:val="0"/>
        <w:jc w:val="center"/>
        <w:outlineLvl w:val="1"/>
      </w:pPr>
    </w:p>
    <w:p w:rsidR="0089238B" w:rsidRPr="002D1823" w:rsidRDefault="0089238B" w:rsidP="000C2E0D">
      <w:pPr>
        <w:autoSpaceDE w:val="0"/>
        <w:autoSpaceDN w:val="0"/>
        <w:adjustRightInd w:val="0"/>
        <w:outlineLvl w:val="1"/>
      </w:pPr>
    </w:p>
    <w:tbl>
      <w:tblPr>
        <w:tblW w:w="9923"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26"/>
        <w:gridCol w:w="3686"/>
        <w:gridCol w:w="567"/>
        <w:gridCol w:w="992"/>
        <w:gridCol w:w="992"/>
        <w:gridCol w:w="992"/>
        <w:gridCol w:w="993"/>
        <w:gridCol w:w="1275"/>
      </w:tblGrid>
      <w:tr w:rsidR="001E6FCC" w:rsidRPr="002D1823" w:rsidTr="001E6FCC">
        <w:trPr>
          <w:tblCellSpacing w:w="15" w:type="dxa"/>
        </w:trPr>
        <w:tc>
          <w:tcPr>
            <w:tcW w:w="381" w:type="dxa"/>
            <w:vMerge w:val="restart"/>
            <w:vAlign w:val="center"/>
          </w:tcPr>
          <w:p w:rsidR="001E6FCC" w:rsidRPr="002D1823" w:rsidRDefault="001E6FCC" w:rsidP="00BF29E3">
            <w:pPr>
              <w:pStyle w:val="a7"/>
              <w:jc w:val="center"/>
            </w:pPr>
            <w:r w:rsidRPr="002D1823">
              <w:lastRenderedPageBreak/>
              <w:t>№</w:t>
            </w:r>
          </w:p>
          <w:p w:rsidR="001E6FCC" w:rsidRPr="002D1823" w:rsidRDefault="001E6FCC" w:rsidP="00BF29E3">
            <w:pPr>
              <w:pStyle w:val="a7"/>
              <w:jc w:val="center"/>
            </w:pPr>
            <w:r w:rsidRPr="002D1823">
              <w:t>п/п</w:t>
            </w:r>
          </w:p>
        </w:tc>
        <w:tc>
          <w:tcPr>
            <w:tcW w:w="3656" w:type="dxa"/>
            <w:vMerge w:val="restart"/>
            <w:vAlign w:val="center"/>
          </w:tcPr>
          <w:p w:rsidR="001E6FCC" w:rsidRPr="00735660" w:rsidRDefault="001E6FCC" w:rsidP="00BF29E3">
            <w:pPr>
              <w:pStyle w:val="4"/>
              <w:rPr>
                <w:sz w:val="24"/>
                <w:szCs w:val="24"/>
              </w:rPr>
            </w:pPr>
            <w:r w:rsidRPr="00735660">
              <w:rPr>
                <w:sz w:val="24"/>
                <w:szCs w:val="24"/>
              </w:rPr>
              <w:t>Показатели</w:t>
            </w:r>
          </w:p>
        </w:tc>
        <w:tc>
          <w:tcPr>
            <w:tcW w:w="537" w:type="dxa"/>
            <w:vMerge w:val="restart"/>
            <w:vAlign w:val="center"/>
          </w:tcPr>
          <w:p w:rsidR="001E6FCC" w:rsidRPr="00735660" w:rsidRDefault="001E6FCC" w:rsidP="00BF29E3">
            <w:pPr>
              <w:pStyle w:val="4"/>
              <w:rPr>
                <w:sz w:val="24"/>
                <w:szCs w:val="24"/>
              </w:rPr>
            </w:pPr>
            <w:r w:rsidRPr="00735660">
              <w:rPr>
                <w:sz w:val="24"/>
                <w:szCs w:val="24"/>
              </w:rPr>
              <w:t>Ед. изм.</w:t>
            </w:r>
          </w:p>
        </w:tc>
        <w:tc>
          <w:tcPr>
            <w:tcW w:w="5199" w:type="dxa"/>
            <w:gridSpan w:val="5"/>
          </w:tcPr>
          <w:p w:rsidR="001E6FCC" w:rsidRPr="002D1823" w:rsidRDefault="001E6FCC" w:rsidP="00BF29E3">
            <w:pPr>
              <w:pStyle w:val="a7"/>
              <w:jc w:val="center"/>
            </w:pPr>
            <w:r w:rsidRPr="002D1823">
              <w:t>Плановый период</w:t>
            </w:r>
          </w:p>
        </w:tc>
      </w:tr>
      <w:tr w:rsidR="00BE621E" w:rsidRPr="002D1823" w:rsidTr="00BE621E">
        <w:trPr>
          <w:tblCellSpacing w:w="15" w:type="dxa"/>
        </w:trPr>
        <w:tc>
          <w:tcPr>
            <w:tcW w:w="381" w:type="dxa"/>
            <w:vMerge/>
            <w:vAlign w:val="center"/>
          </w:tcPr>
          <w:p w:rsidR="00BE621E" w:rsidRPr="002D1823" w:rsidRDefault="00BE621E" w:rsidP="00BF29E3"/>
        </w:tc>
        <w:tc>
          <w:tcPr>
            <w:tcW w:w="3656" w:type="dxa"/>
            <w:vMerge/>
            <w:vAlign w:val="center"/>
          </w:tcPr>
          <w:p w:rsidR="00BE621E" w:rsidRPr="002D1823" w:rsidRDefault="00BE621E" w:rsidP="00BF29E3">
            <w:pPr>
              <w:rPr>
                <w:b/>
                <w:bCs/>
              </w:rPr>
            </w:pPr>
          </w:p>
        </w:tc>
        <w:tc>
          <w:tcPr>
            <w:tcW w:w="537" w:type="dxa"/>
            <w:vMerge/>
            <w:vAlign w:val="center"/>
          </w:tcPr>
          <w:p w:rsidR="00BE621E" w:rsidRPr="002D1823" w:rsidRDefault="00BE621E" w:rsidP="00BF29E3">
            <w:pPr>
              <w:rPr>
                <w:b/>
                <w:bCs/>
              </w:rPr>
            </w:pPr>
          </w:p>
        </w:tc>
        <w:tc>
          <w:tcPr>
            <w:tcW w:w="962" w:type="dxa"/>
          </w:tcPr>
          <w:p w:rsidR="00BE621E" w:rsidRPr="002D1823" w:rsidRDefault="00DF2B84" w:rsidP="00BF29E3">
            <w:pPr>
              <w:pStyle w:val="a7"/>
              <w:jc w:val="center"/>
              <w:rPr>
                <w:b/>
                <w:bCs/>
              </w:rPr>
            </w:pPr>
            <w:r>
              <w:rPr>
                <w:b/>
                <w:bCs/>
              </w:rPr>
              <w:t>В</w:t>
            </w:r>
            <w:r w:rsidR="00BE621E">
              <w:rPr>
                <w:b/>
                <w:bCs/>
              </w:rPr>
              <w:t>сего</w:t>
            </w:r>
          </w:p>
        </w:tc>
        <w:tc>
          <w:tcPr>
            <w:tcW w:w="962" w:type="dxa"/>
          </w:tcPr>
          <w:p w:rsidR="00BE621E" w:rsidRPr="002D1823" w:rsidRDefault="00BE621E" w:rsidP="00BF29E3">
            <w:pPr>
              <w:pStyle w:val="a7"/>
              <w:jc w:val="center"/>
            </w:pPr>
            <w:r w:rsidRPr="002D1823">
              <w:rPr>
                <w:b/>
                <w:bCs/>
              </w:rPr>
              <w:t>2012г</w:t>
            </w:r>
          </w:p>
        </w:tc>
        <w:tc>
          <w:tcPr>
            <w:tcW w:w="962" w:type="dxa"/>
          </w:tcPr>
          <w:p w:rsidR="00BE621E" w:rsidRPr="002D1823" w:rsidRDefault="00BE621E" w:rsidP="00BF29E3">
            <w:pPr>
              <w:pStyle w:val="a7"/>
              <w:jc w:val="center"/>
            </w:pPr>
            <w:r>
              <w:rPr>
                <w:b/>
                <w:bCs/>
              </w:rPr>
              <w:t>2013</w:t>
            </w:r>
            <w:r w:rsidRPr="002D1823">
              <w:rPr>
                <w:b/>
                <w:bCs/>
              </w:rPr>
              <w:t>г</w:t>
            </w:r>
          </w:p>
        </w:tc>
        <w:tc>
          <w:tcPr>
            <w:tcW w:w="963" w:type="dxa"/>
            <w:tcBorders>
              <w:right w:val="single" w:sz="4" w:space="0" w:color="auto"/>
            </w:tcBorders>
          </w:tcPr>
          <w:p w:rsidR="00BE621E" w:rsidRPr="002D1823" w:rsidRDefault="00BE621E" w:rsidP="00BF29E3">
            <w:pPr>
              <w:pStyle w:val="a7"/>
              <w:jc w:val="center"/>
            </w:pPr>
            <w:r>
              <w:rPr>
                <w:b/>
                <w:bCs/>
              </w:rPr>
              <w:t>2014</w:t>
            </w:r>
            <w:r w:rsidRPr="002D1823">
              <w:rPr>
                <w:b/>
                <w:bCs/>
              </w:rPr>
              <w:t>г</w:t>
            </w:r>
          </w:p>
        </w:tc>
        <w:tc>
          <w:tcPr>
            <w:tcW w:w="1230" w:type="dxa"/>
            <w:tcBorders>
              <w:left w:val="single" w:sz="4" w:space="0" w:color="auto"/>
            </w:tcBorders>
          </w:tcPr>
          <w:p w:rsidR="00BE621E" w:rsidRPr="00543975" w:rsidRDefault="00BE621E" w:rsidP="00BF29E3">
            <w:pPr>
              <w:pStyle w:val="a7"/>
              <w:jc w:val="center"/>
              <w:rPr>
                <w:b/>
              </w:rPr>
            </w:pPr>
            <w:r w:rsidRPr="00543975">
              <w:rPr>
                <w:b/>
              </w:rPr>
              <w:t>2015г</w:t>
            </w:r>
          </w:p>
        </w:tc>
      </w:tr>
      <w:tr w:rsidR="00BE621E" w:rsidRPr="002D1823" w:rsidTr="00BE621E">
        <w:trPr>
          <w:trHeight w:val="951"/>
          <w:tblCellSpacing w:w="15" w:type="dxa"/>
        </w:trPr>
        <w:tc>
          <w:tcPr>
            <w:tcW w:w="381" w:type="dxa"/>
          </w:tcPr>
          <w:p w:rsidR="00BE621E" w:rsidRPr="002D1823" w:rsidRDefault="00BE621E" w:rsidP="00530C99">
            <w:pPr>
              <w:pStyle w:val="a7"/>
              <w:jc w:val="both"/>
            </w:pPr>
            <w:r>
              <w:t>1</w:t>
            </w:r>
          </w:p>
        </w:tc>
        <w:tc>
          <w:tcPr>
            <w:tcW w:w="3656" w:type="dxa"/>
          </w:tcPr>
          <w:p w:rsidR="00BE621E" w:rsidRPr="002D1823" w:rsidRDefault="00BE621E" w:rsidP="00BF29E3">
            <w:pPr>
              <w:pStyle w:val="ConsPlusNonformat"/>
              <w:rPr>
                <w:rFonts w:ascii="Times New Roman" w:hAnsi="Times New Roman" w:cs="Times New Roman"/>
                <w:sz w:val="24"/>
                <w:szCs w:val="24"/>
              </w:rPr>
            </w:pPr>
            <w:r>
              <w:rPr>
                <w:rFonts w:ascii="Times New Roman" w:hAnsi="Times New Roman" w:cs="Times New Roman"/>
                <w:sz w:val="24"/>
                <w:szCs w:val="24"/>
              </w:rPr>
              <w:t xml:space="preserve">  Приобретение транспортных средств</w:t>
            </w:r>
          </w:p>
          <w:p w:rsidR="00BE621E" w:rsidRPr="002D1823" w:rsidRDefault="00BE621E" w:rsidP="00BF29E3">
            <w:pPr>
              <w:pStyle w:val="a7"/>
              <w:spacing w:before="0" w:beforeAutospacing="0" w:after="0" w:afterAutospacing="0"/>
            </w:pPr>
          </w:p>
        </w:tc>
        <w:tc>
          <w:tcPr>
            <w:tcW w:w="537" w:type="dxa"/>
            <w:vAlign w:val="center"/>
          </w:tcPr>
          <w:p w:rsidR="00BE621E" w:rsidRPr="002D1823" w:rsidRDefault="00BE621E" w:rsidP="00BF29E3">
            <w:pPr>
              <w:pStyle w:val="a7"/>
            </w:pPr>
            <w:r>
              <w:t xml:space="preserve">   </w:t>
            </w:r>
            <w:proofErr w:type="spellStart"/>
            <w:r>
              <w:t>тыс.руб</w:t>
            </w:r>
            <w:proofErr w:type="spellEnd"/>
            <w:r>
              <w:t>.</w:t>
            </w:r>
            <w:r w:rsidRPr="002D1823">
              <w:t>.</w:t>
            </w:r>
          </w:p>
        </w:tc>
        <w:tc>
          <w:tcPr>
            <w:tcW w:w="962" w:type="dxa"/>
            <w:vAlign w:val="center"/>
          </w:tcPr>
          <w:p w:rsidR="00BE621E" w:rsidRPr="0047111E" w:rsidRDefault="003E32F5" w:rsidP="0047111E">
            <w:pPr>
              <w:pStyle w:val="a7"/>
              <w:jc w:val="center"/>
              <w:rPr>
                <w:lang w:val="en-US"/>
              </w:rPr>
            </w:pPr>
            <w:r>
              <w:t>13</w:t>
            </w:r>
            <w:r w:rsidR="0047111E">
              <w:rPr>
                <w:lang w:val="en-US"/>
              </w:rPr>
              <w:t>098</w:t>
            </w:r>
          </w:p>
        </w:tc>
        <w:tc>
          <w:tcPr>
            <w:tcW w:w="962" w:type="dxa"/>
            <w:vAlign w:val="center"/>
          </w:tcPr>
          <w:p w:rsidR="00BE621E" w:rsidRPr="00A46A1B" w:rsidRDefault="00BE621E" w:rsidP="00BF29E3">
            <w:pPr>
              <w:pStyle w:val="a7"/>
              <w:jc w:val="center"/>
            </w:pPr>
            <w:r>
              <w:t>1098</w:t>
            </w:r>
          </w:p>
        </w:tc>
        <w:tc>
          <w:tcPr>
            <w:tcW w:w="962" w:type="dxa"/>
            <w:vAlign w:val="center"/>
          </w:tcPr>
          <w:p w:rsidR="00BE621E" w:rsidRPr="0047111E" w:rsidRDefault="00BE621E" w:rsidP="0047111E">
            <w:pPr>
              <w:pStyle w:val="a7"/>
              <w:jc w:val="center"/>
              <w:rPr>
                <w:lang w:val="en-US"/>
              </w:rPr>
            </w:pPr>
            <w:r>
              <w:t xml:space="preserve">12 </w:t>
            </w:r>
            <w:r w:rsidR="0047111E">
              <w:rPr>
                <w:lang w:val="en-US"/>
              </w:rPr>
              <w:t>000</w:t>
            </w:r>
          </w:p>
        </w:tc>
        <w:tc>
          <w:tcPr>
            <w:tcW w:w="963" w:type="dxa"/>
            <w:tcBorders>
              <w:right w:val="single" w:sz="4" w:space="0" w:color="auto"/>
            </w:tcBorders>
            <w:vAlign w:val="center"/>
          </w:tcPr>
          <w:p w:rsidR="00BE621E" w:rsidRPr="00A46A1B" w:rsidRDefault="00BE621E" w:rsidP="00BF29E3">
            <w:pPr>
              <w:pStyle w:val="a7"/>
              <w:jc w:val="center"/>
              <w:rPr>
                <w:lang w:val="en-US"/>
              </w:rPr>
            </w:pPr>
            <w:r>
              <w:rPr>
                <w:lang w:val="en-US"/>
              </w:rPr>
              <w:t>0</w:t>
            </w:r>
          </w:p>
        </w:tc>
        <w:tc>
          <w:tcPr>
            <w:tcW w:w="1230" w:type="dxa"/>
            <w:tcBorders>
              <w:left w:val="single" w:sz="4" w:space="0" w:color="auto"/>
            </w:tcBorders>
            <w:vAlign w:val="center"/>
          </w:tcPr>
          <w:p w:rsidR="00BE621E" w:rsidRPr="00A46A1B" w:rsidRDefault="00BE621E" w:rsidP="00BF29E3">
            <w:pPr>
              <w:pStyle w:val="a7"/>
              <w:jc w:val="center"/>
              <w:rPr>
                <w:lang w:val="en-US"/>
              </w:rPr>
            </w:pPr>
            <w:r>
              <w:rPr>
                <w:lang w:val="en-US"/>
              </w:rPr>
              <w:t>0</w:t>
            </w:r>
          </w:p>
        </w:tc>
      </w:tr>
      <w:tr w:rsidR="00BE621E" w:rsidRPr="002D1823" w:rsidTr="00BE621E">
        <w:trPr>
          <w:trHeight w:val="986"/>
          <w:tblCellSpacing w:w="15" w:type="dxa"/>
        </w:trPr>
        <w:tc>
          <w:tcPr>
            <w:tcW w:w="381" w:type="dxa"/>
          </w:tcPr>
          <w:p w:rsidR="00BE621E" w:rsidRPr="00A46A1B" w:rsidRDefault="00BE621E" w:rsidP="00530C99">
            <w:pPr>
              <w:pStyle w:val="a7"/>
              <w:jc w:val="both"/>
            </w:pPr>
            <w:r>
              <w:t>2</w:t>
            </w:r>
          </w:p>
        </w:tc>
        <w:tc>
          <w:tcPr>
            <w:tcW w:w="3656" w:type="dxa"/>
          </w:tcPr>
          <w:p w:rsidR="00BE621E" w:rsidRDefault="00BE621E" w:rsidP="00BF29E3">
            <w:pPr>
              <w:pStyle w:val="ConsPlusNonformat"/>
              <w:rPr>
                <w:rFonts w:ascii="Times New Roman" w:hAnsi="Times New Roman" w:cs="Times New Roman"/>
                <w:sz w:val="24"/>
                <w:szCs w:val="24"/>
              </w:rPr>
            </w:pPr>
            <w:r>
              <w:rPr>
                <w:rFonts w:ascii="Times New Roman" w:hAnsi="Times New Roman" w:cs="Times New Roman"/>
                <w:sz w:val="24"/>
                <w:szCs w:val="24"/>
              </w:rPr>
              <w:t xml:space="preserve">Страхование муниципального имущества городского поселения </w:t>
            </w:r>
            <w:proofErr w:type="spellStart"/>
            <w:r>
              <w:rPr>
                <w:rFonts w:ascii="Times New Roman" w:hAnsi="Times New Roman" w:cs="Times New Roman"/>
                <w:sz w:val="24"/>
                <w:szCs w:val="24"/>
              </w:rPr>
              <w:t>Игрим</w:t>
            </w:r>
            <w:proofErr w:type="spellEnd"/>
          </w:p>
        </w:tc>
        <w:tc>
          <w:tcPr>
            <w:tcW w:w="537" w:type="dxa"/>
            <w:tcBorders>
              <w:top w:val="single" w:sz="4" w:space="0" w:color="auto"/>
            </w:tcBorders>
            <w:vAlign w:val="center"/>
          </w:tcPr>
          <w:p w:rsidR="00BE621E" w:rsidRPr="002D1823" w:rsidRDefault="00BE621E" w:rsidP="00BF29E3">
            <w:pPr>
              <w:pStyle w:val="a7"/>
              <w:jc w:val="center"/>
            </w:pPr>
            <w:proofErr w:type="spellStart"/>
            <w:r>
              <w:t>тыс.руб</w:t>
            </w:r>
            <w:proofErr w:type="spellEnd"/>
            <w:r>
              <w:t>..</w:t>
            </w:r>
          </w:p>
        </w:tc>
        <w:tc>
          <w:tcPr>
            <w:tcW w:w="962" w:type="dxa"/>
            <w:tcBorders>
              <w:top w:val="single" w:sz="4" w:space="0" w:color="auto"/>
            </w:tcBorders>
            <w:vAlign w:val="center"/>
          </w:tcPr>
          <w:p w:rsidR="00BE621E" w:rsidRDefault="00BE621E" w:rsidP="00BE621E">
            <w:pPr>
              <w:pStyle w:val="a7"/>
            </w:pPr>
            <w:r>
              <w:t xml:space="preserve">  909,24</w:t>
            </w:r>
          </w:p>
        </w:tc>
        <w:tc>
          <w:tcPr>
            <w:tcW w:w="962" w:type="dxa"/>
            <w:tcBorders>
              <w:top w:val="single" w:sz="4" w:space="0" w:color="auto"/>
            </w:tcBorders>
            <w:vAlign w:val="center"/>
          </w:tcPr>
          <w:p w:rsidR="00BE621E" w:rsidRPr="002D1823" w:rsidRDefault="00BE621E" w:rsidP="00BF29E3">
            <w:pPr>
              <w:pStyle w:val="a7"/>
              <w:jc w:val="center"/>
            </w:pPr>
            <w:r>
              <w:t>656,2</w:t>
            </w:r>
          </w:p>
        </w:tc>
        <w:tc>
          <w:tcPr>
            <w:tcW w:w="962" w:type="dxa"/>
            <w:tcBorders>
              <w:top w:val="single" w:sz="4" w:space="0" w:color="auto"/>
            </w:tcBorders>
            <w:vAlign w:val="center"/>
          </w:tcPr>
          <w:p w:rsidR="00BE621E" w:rsidRPr="002D1823" w:rsidRDefault="00BE621E" w:rsidP="00530C99">
            <w:pPr>
              <w:pStyle w:val="a7"/>
              <w:jc w:val="center"/>
            </w:pPr>
            <w:r>
              <w:t>124,2</w:t>
            </w:r>
          </w:p>
        </w:tc>
        <w:tc>
          <w:tcPr>
            <w:tcW w:w="963" w:type="dxa"/>
            <w:tcBorders>
              <w:top w:val="single" w:sz="4" w:space="0" w:color="auto"/>
              <w:right w:val="single" w:sz="4" w:space="0" w:color="auto"/>
            </w:tcBorders>
            <w:vAlign w:val="center"/>
          </w:tcPr>
          <w:p w:rsidR="00BE621E" w:rsidRPr="002D1823" w:rsidRDefault="00BE621E" w:rsidP="00BF29E3">
            <w:pPr>
              <w:pStyle w:val="a7"/>
              <w:jc w:val="center"/>
            </w:pPr>
            <w:r>
              <w:t>128,8</w:t>
            </w:r>
          </w:p>
        </w:tc>
        <w:tc>
          <w:tcPr>
            <w:tcW w:w="1230" w:type="dxa"/>
            <w:tcBorders>
              <w:top w:val="single" w:sz="4" w:space="0" w:color="auto"/>
              <w:left w:val="single" w:sz="4" w:space="0" w:color="auto"/>
            </w:tcBorders>
            <w:vAlign w:val="center"/>
          </w:tcPr>
          <w:p w:rsidR="00BE621E" w:rsidRPr="002D1823" w:rsidRDefault="00BE621E" w:rsidP="00BF29E3">
            <w:pPr>
              <w:pStyle w:val="a7"/>
              <w:jc w:val="center"/>
            </w:pPr>
            <w:r>
              <w:t>0</w:t>
            </w:r>
          </w:p>
        </w:tc>
      </w:tr>
    </w:tbl>
    <w:p w:rsidR="001F4A8C" w:rsidRPr="002D1823" w:rsidRDefault="001F4A8C" w:rsidP="001F4A8C">
      <w:pPr>
        <w:autoSpaceDE w:val="0"/>
        <w:autoSpaceDN w:val="0"/>
        <w:adjustRightInd w:val="0"/>
        <w:jc w:val="center"/>
        <w:outlineLvl w:val="1"/>
      </w:pPr>
    </w:p>
    <w:p w:rsidR="001F4A8C" w:rsidRPr="002D1823" w:rsidRDefault="001F4A8C" w:rsidP="001F4A8C">
      <w:pPr>
        <w:pStyle w:val="a7"/>
        <w:spacing w:before="0" w:beforeAutospacing="0" w:after="0" w:afterAutospacing="0"/>
      </w:pPr>
      <w:r w:rsidRPr="002D1823">
        <w:rPr>
          <w:b/>
          <w:bCs/>
        </w:rPr>
        <w:t>Описание:</w:t>
      </w:r>
    </w:p>
    <w:p w:rsidR="001F4A8C" w:rsidRPr="002D1823" w:rsidRDefault="001F4A8C" w:rsidP="001F4A8C">
      <w:pPr>
        <w:pStyle w:val="a7"/>
        <w:spacing w:before="0" w:beforeAutospacing="0" w:after="0" w:afterAutospacing="0"/>
      </w:pPr>
      <w:r w:rsidRPr="002D1823">
        <w:t>Расчет показателей определяется методом прямого счета.</w:t>
      </w:r>
    </w:p>
    <w:p w:rsidR="001F4A8C" w:rsidRDefault="001F4A8C" w:rsidP="001F4A8C">
      <w:pPr>
        <w:autoSpaceDE w:val="0"/>
        <w:autoSpaceDN w:val="0"/>
        <w:adjustRightInd w:val="0"/>
        <w:jc w:val="center"/>
        <w:outlineLvl w:val="1"/>
      </w:pPr>
    </w:p>
    <w:p w:rsidR="001F4A8C" w:rsidRPr="00530C99" w:rsidRDefault="001F4A8C" w:rsidP="001F4A8C">
      <w:pPr>
        <w:autoSpaceDE w:val="0"/>
        <w:autoSpaceDN w:val="0"/>
        <w:adjustRightInd w:val="0"/>
        <w:jc w:val="center"/>
        <w:outlineLvl w:val="1"/>
        <w:rPr>
          <w:rFonts w:ascii="Times New Roman" w:hAnsi="Times New Roman" w:cs="Times New Roman"/>
          <w:sz w:val="28"/>
          <w:szCs w:val="28"/>
        </w:rPr>
      </w:pPr>
    </w:p>
    <w:p w:rsidR="001F4A8C" w:rsidRPr="00530C99" w:rsidRDefault="001F4A8C" w:rsidP="001F4A8C">
      <w:pPr>
        <w:autoSpaceDE w:val="0"/>
        <w:autoSpaceDN w:val="0"/>
        <w:adjustRightInd w:val="0"/>
        <w:jc w:val="center"/>
        <w:outlineLvl w:val="1"/>
        <w:rPr>
          <w:rFonts w:ascii="Times New Roman" w:hAnsi="Times New Roman" w:cs="Times New Roman"/>
          <w:sz w:val="28"/>
          <w:szCs w:val="28"/>
        </w:rPr>
      </w:pPr>
      <w:r w:rsidRPr="00530C99">
        <w:rPr>
          <w:rFonts w:ascii="Times New Roman" w:hAnsi="Times New Roman" w:cs="Times New Roman"/>
          <w:sz w:val="28"/>
          <w:szCs w:val="28"/>
        </w:rPr>
        <w:t>8. Оценка эффективности реализации Программы.</w:t>
      </w:r>
    </w:p>
    <w:p w:rsidR="001F4A8C" w:rsidRPr="00530C99" w:rsidRDefault="001F4A8C" w:rsidP="001F4A8C">
      <w:pPr>
        <w:autoSpaceDE w:val="0"/>
        <w:autoSpaceDN w:val="0"/>
        <w:adjustRightInd w:val="0"/>
        <w:jc w:val="center"/>
        <w:outlineLvl w:val="1"/>
        <w:rPr>
          <w:rFonts w:ascii="Times New Roman" w:hAnsi="Times New Roman" w:cs="Times New Roman"/>
          <w:sz w:val="28"/>
          <w:szCs w:val="28"/>
        </w:rPr>
      </w:pP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 xml:space="preserve">Оценка эффективности реализации Программы будет оцениваться по окончанию 2012, 2013, 2014, 2015 года по результатам выполнения программных мероприятий намеченных Программой. Оценка эффективности  целевой программы заключается во влиянии результатов осуществляемой  целевой программы на формирование и управление муниципальной собственности в муниципальном образовании городское поселение </w:t>
      </w:r>
      <w:proofErr w:type="spellStart"/>
      <w:r w:rsidRPr="00530C99">
        <w:rPr>
          <w:sz w:val="28"/>
          <w:szCs w:val="28"/>
        </w:rPr>
        <w:t>Игрим</w:t>
      </w:r>
      <w:proofErr w:type="spellEnd"/>
      <w:r w:rsidRPr="00530C99">
        <w:rPr>
          <w:sz w:val="28"/>
          <w:szCs w:val="28"/>
        </w:rPr>
        <w:t xml:space="preserve">. </w:t>
      </w: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Для оценки эффективности целевой Программы используются целевые индикаторы и показатели целевой Программы. Оценка определяется путем установления соответствия между базовым показателем и фактически полученным значением показателя в отчетном периоде.</w:t>
      </w: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Оценка эффективности отражает степень достижения показателя результата при фактически достигнутом уровне за отчетный год.</w:t>
      </w: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По результатам оценки эффективности целевой программы могут быть сделаны следующие выводы:</w:t>
      </w: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 эффективность целевой программы снизилась по сравнению с показателями предыдущего года;</w:t>
      </w: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 эффективность целевой программы находится на уровне предыдущего года;</w:t>
      </w: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 эффективность целевой программы повысилась по сравнению с предыдущим годом.</w:t>
      </w:r>
    </w:p>
    <w:p w:rsidR="001F4A8C" w:rsidRPr="00530C99" w:rsidRDefault="001F4A8C" w:rsidP="001F4A8C">
      <w:pPr>
        <w:pStyle w:val="a7"/>
        <w:spacing w:before="0" w:beforeAutospacing="0" w:after="0" w:afterAutospacing="0"/>
        <w:ind w:firstLine="709"/>
        <w:jc w:val="both"/>
        <w:rPr>
          <w:sz w:val="28"/>
          <w:szCs w:val="28"/>
        </w:rPr>
      </w:pPr>
      <w:r w:rsidRPr="00530C99">
        <w:rPr>
          <w:sz w:val="28"/>
          <w:szCs w:val="28"/>
        </w:rPr>
        <w:t>- вовлечение имущества в хозяйственный оборот.</w:t>
      </w:r>
    </w:p>
    <w:p w:rsidR="001F4A8C" w:rsidRDefault="001F4A8C" w:rsidP="001F4A8C">
      <w:pPr>
        <w:pStyle w:val="a7"/>
        <w:spacing w:before="0" w:beforeAutospacing="0" w:after="0" w:afterAutospacing="0"/>
        <w:ind w:firstLine="709"/>
        <w:jc w:val="both"/>
        <w:rPr>
          <w:sz w:val="28"/>
          <w:szCs w:val="28"/>
        </w:rPr>
      </w:pPr>
      <w:r w:rsidRPr="00530C99">
        <w:rPr>
          <w:sz w:val="28"/>
          <w:szCs w:val="28"/>
        </w:rPr>
        <w:t xml:space="preserve">Решение задач социально-экономического развития муниципального образования при помощи комплекса мероприятий, предусмотренных целевой </w:t>
      </w:r>
      <w:r w:rsidR="000C2E0D">
        <w:rPr>
          <w:sz w:val="28"/>
          <w:szCs w:val="28"/>
        </w:rPr>
        <w:t xml:space="preserve">                 </w:t>
      </w:r>
      <w:r w:rsidRPr="00530C99">
        <w:rPr>
          <w:sz w:val="28"/>
          <w:szCs w:val="28"/>
        </w:rPr>
        <w:t>Программой в свою очередь позволит обеспечить улучшение качества жизни населения, а также послужит обеспечению гарантий социальной стабильности.</w:t>
      </w: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pPr>
    </w:p>
    <w:p w:rsidR="001049F0" w:rsidRDefault="001049F0" w:rsidP="001F4A8C">
      <w:pPr>
        <w:pStyle w:val="a7"/>
        <w:spacing w:before="0" w:beforeAutospacing="0" w:after="0" w:afterAutospacing="0"/>
        <w:ind w:firstLine="709"/>
        <w:jc w:val="both"/>
        <w:rPr>
          <w:sz w:val="28"/>
          <w:szCs w:val="28"/>
        </w:rPr>
        <w:sectPr w:rsidR="001049F0" w:rsidSect="00292F43">
          <w:pgSz w:w="11906" w:h="16838"/>
          <w:pgMar w:top="1134" w:right="850" w:bottom="1134" w:left="1701" w:header="708" w:footer="708" w:gutter="0"/>
          <w:cols w:space="708"/>
          <w:docGrid w:linePitch="360"/>
        </w:sectPr>
      </w:pPr>
    </w:p>
    <w:p w:rsidR="001049F0" w:rsidRPr="009606A8" w:rsidRDefault="001049F0" w:rsidP="001049F0">
      <w:pPr>
        <w:jc w:val="right"/>
        <w:rPr>
          <w:rFonts w:ascii="Times New Roman" w:hAnsi="Times New Roman" w:cs="Times New Roman"/>
          <w:sz w:val="20"/>
          <w:szCs w:val="20"/>
        </w:rPr>
      </w:pPr>
      <w:r w:rsidRPr="009606A8">
        <w:rPr>
          <w:rFonts w:ascii="Times New Roman" w:hAnsi="Times New Roman" w:cs="Times New Roman"/>
          <w:sz w:val="20"/>
          <w:szCs w:val="20"/>
        </w:rPr>
        <w:lastRenderedPageBreak/>
        <w:t xml:space="preserve">Приложение 1 к целевой программе </w:t>
      </w:r>
    </w:p>
    <w:p w:rsidR="001049F0" w:rsidRPr="009606A8" w:rsidRDefault="001049F0" w:rsidP="001049F0">
      <w:pPr>
        <w:jc w:val="right"/>
        <w:rPr>
          <w:rFonts w:ascii="Times New Roman" w:hAnsi="Times New Roman" w:cs="Times New Roman"/>
          <w:sz w:val="20"/>
          <w:szCs w:val="20"/>
        </w:rPr>
      </w:pPr>
      <w:r w:rsidRPr="009606A8">
        <w:rPr>
          <w:rFonts w:ascii="Times New Roman" w:hAnsi="Times New Roman" w:cs="Times New Roman"/>
          <w:sz w:val="20"/>
          <w:szCs w:val="20"/>
        </w:rPr>
        <w:t>«Формирование и содержание муниципального</w:t>
      </w:r>
    </w:p>
    <w:p w:rsidR="001049F0" w:rsidRPr="009606A8" w:rsidRDefault="001049F0" w:rsidP="001049F0">
      <w:pPr>
        <w:jc w:val="right"/>
        <w:rPr>
          <w:rFonts w:ascii="Times New Roman" w:hAnsi="Times New Roman" w:cs="Times New Roman"/>
          <w:sz w:val="20"/>
          <w:szCs w:val="20"/>
        </w:rPr>
      </w:pPr>
      <w:r w:rsidRPr="009606A8">
        <w:rPr>
          <w:rFonts w:ascii="Times New Roman" w:hAnsi="Times New Roman" w:cs="Times New Roman"/>
          <w:sz w:val="20"/>
          <w:szCs w:val="20"/>
        </w:rPr>
        <w:t xml:space="preserve">имущества в городском поселении </w:t>
      </w:r>
      <w:proofErr w:type="spellStart"/>
      <w:r w:rsidRPr="009606A8">
        <w:rPr>
          <w:rFonts w:ascii="Times New Roman" w:hAnsi="Times New Roman" w:cs="Times New Roman"/>
          <w:sz w:val="20"/>
          <w:szCs w:val="20"/>
        </w:rPr>
        <w:t>Игрим</w:t>
      </w:r>
      <w:proofErr w:type="spellEnd"/>
    </w:p>
    <w:p w:rsidR="001049F0" w:rsidRPr="009606A8" w:rsidRDefault="001049F0" w:rsidP="001049F0">
      <w:pPr>
        <w:jc w:val="right"/>
        <w:rPr>
          <w:rFonts w:ascii="Times New Roman" w:hAnsi="Times New Roman" w:cs="Times New Roman"/>
          <w:sz w:val="20"/>
          <w:szCs w:val="20"/>
        </w:rPr>
      </w:pPr>
      <w:r w:rsidRPr="009606A8">
        <w:rPr>
          <w:rFonts w:ascii="Times New Roman" w:hAnsi="Times New Roman" w:cs="Times New Roman"/>
          <w:sz w:val="20"/>
          <w:szCs w:val="20"/>
        </w:rPr>
        <w:t xml:space="preserve"> на 2012-2015 годы»</w:t>
      </w:r>
    </w:p>
    <w:p w:rsidR="001049F0" w:rsidRPr="009606A8" w:rsidRDefault="001049F0" w:rsidP="001049F0">
      <w:pPr>
        <w:jc w:val="center"/>
        <w:rPr>
          <w:rFonts w:ascii="Times New Roman" w:hAnsi="Times New Roman" w:cs="Times New Roman"/>
          <w:sz w:val="20"/>
          <w:szCs w:val="20"/>
        </w:rPr>
      </w:pPr>
    </w:p>
    <w:p w:rsidR="001049F0" w:rsidRPr="003E32F5" w:rsidRDefault="009606A8" w:rsidP="003E32F5">
      <w:pPr>
        <w:jc w:val="center"/>
        <w:rPr>
          <w:rFonts w:ascii="Times New Roman" w:hAnsi="Times New Roman" w:cs="Times New Roman"/>
          <w:sz w:val="28"/>
          <w:szCs w:val="28"/>
        </w:rPr>
      </w:pPr>
      <w:r>
        <w:rPr>
          <w:rFonts w:ascii="Times New Roman" w:hAnsi="Times New Roman" w:cs="Times New Roman"/>
          <w:sz w:val="28"/>
          <w:szCs w:val="28"/>
        </w:rPr>
        <w:t>Перечень программных мероприятий</w:t>
      </w:r>
    </w:p>
    <w:p w:rsidR="00DA2C7A" w:rsidRPr="0040018A" w:rsidRDefault="001049F0" w:rsidP="001049F0">
      <w:pPr>
        <w:pStyle w:val="Normal2"/>
        <w:tabs>
          <w:tab w:val="left" w:pos="720"/>
        </w:tabs>
        <w:spacing w:before="0" w:after="0"/>
        <w:rPr>
          <w:sz w:val="20"/>
          <w:szCs w:val="20"/>
        </w:rPr>
      </w:pPr>
      <w:r w:rsidRPr="0040018A">
        <w:rPr>
          <w:sz w:val="20"/>
          <w:szCs w:val="20"/>
        </w:rPr>
        <w:t xml:space="preserve">                                                                               </w:t>
      </w:r>
    </w:p>
    <w:tbl>
      <w:tblPr>
        <w:tblW w:w="14715" w:type="dxa"/>
        <w:tblInd w:w="-470" w:type="dxa"/>
        <w:tblLayout w:type="fixed"/>
        <w:tblCellMar>
          <w:left w:w="70" w:type="dxa"/>
          <w:right w:w="70" w:type="dxa"/>
        </w:tblCellMar>
        <w:tblLook w:val="0000" w:firstRow="0" w:lastRow="0" w:firstColumn="0" w:lastColumn="0" w:noHBand="0" w:noVBand="0"/>
      </w:tblPr>
      <w:tblGrid>
        <w:gridCol w:w="944"/>
        <w:gridCol w:w="3307"/>
        <w:gridCol w:w="1701"/>
        <w:gridCol w:w="1276"/>
        <w:gridCol w:w="1134"/>
        <w:gridCol w:w="1134"/>
        <w:gridCol w:w="1134"/>
        <w:gridCol w:w="850"/>
        <w:gridCol w:w="1109"/>
        <w:gridCol w:w="2126"/>
      </w:tblGrid>
      <w:tr w:rsidR="004E37D3" w:rsidRPr="007F472C" w:rsidTr="001E6FCC">
        <w:trPr>
          <w:cantSplit/>
          <w:trHeight w:val="720"/>
        </w:trPr>
        <w:tc>
          <w:tcPr>
            <w:tcW w:w="944" w:type="dxa"/>
            <w:vMerge w:val="restart"/>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N п/п</w:t>
            </w:r>
          </w:p>
        </w:tc>
        <w:tc>
          <w:tcPr>
            <w:tcW w:w="3307" w:type="dxa"/>
            <w:vMerge w:val="restart"/>
            <w:tcBorders>
              <w:top w:val="single" w:sz="4" w:space="0" w:color="auto"/>
              <w:left w:val="single" w:sz="6" w:space="0" w:color="auto"/>
              <w:bottom w:val="single" w:sz="6" w:space="0" w:color="auto"/>
              <w:right w:val="single" w:sz="4"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Мероприятия программы</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Источники финансирования</w:t>
            </w:r>
          </w:p>
        </w:tc>
        <w:tc>
          <w:tcPr>
            <w:tcW w:w="5528" w:type="dxa"/>
            <w:gridSpan w:val="5"/>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Финансовые затраты на реализацию</w:t>
            </w:r>
          </w:p>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(тысяч рублей)</w:t>
            </w:r>
          </w:p>
        </w:tc>
        <w:tc>
          <w:tcPr>
            <w:tcW w:w="1109" w:type="dxa"/>
            <w:vMerge w:val="restart"/>
            <w:tcBorders>
              <w:top w:val="single" w:sz="6" w:space="0" w:color="auto"/>
              <w:left w:val="single" w:sz="6" w:space="0" w:color="auto"/>
              <w:right w:val="single" w:sz="4" w:space="0" w:color="auto"/>
            </w:tcBorders>
            <w:vAlign w:val="center"/>
          </w:tcPr>
          <w:p w:rsidR="004E37D3" w:rsidRDefault="004E37D3" w:rsidP="00076911">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Срок исполнения</w:t>
            </w:r>
          </w:p>
          <w:p w:rsidR="004E37D3" w:rsidRPr="007F472C" w:rsidRDefault="004E37D3" w:rsidP="00076911">
            <w:pPr>
              <w:pStyle w:val="ConsPlusCell"/>
              <w:widowControl/>
              <w:jc w:val="center"/>
              <w:rPr>
                <w:rFonts w:ascii="Times New Roman" w:hAnsi="Times New Roman" w:cs="Times New Roman"/>
                <w:b/>
                <w:sz w:val="22"/>
                <w:szCs w:val="22"/>
              </w:rPr>
            </w:pPr>
          </w:p>
        </w:tc>
        <w:tc>
          <w:tcPr>
            <w:tcW w:w="2126" w:type="dxa"/>
            <w:vMerge w:val="restart"/>
            <w:tcBorders>
              <w:top w:val="single" w:sz="6" w:space="0" w:color="auto"/>
              <w:left w:val="single" w:sz="4" w:space="0" w:color="auto"/>
              <w:right w:val="single" w:sz="6" w:space="0" w:color="auto"/>
            </w:tcBorders>
            <w:vAlign w:val="center"/>
          </w:tcPr>
          <w:p w:rsidR="004E37D3"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 xml:space="preserve">Ожидаемые </w:t>
            </w:r>
          </w:p>
          <w:p w:rsidR="004E37D3" w:rsidRPr="007F472C" w:rsidRDefault="004E37D3" w:rsidP="00076911">
            <w:pPr>
              <w:pStyle w:val="ConsPlusCell"/>
              <w:jc w:val="center"/>
              <w:rPr>
                <w:rFonts w:ascii="Times New Roman" w:hAnsi="Times New Roman" w:cs="Times New Roman"/>
                <w:b/>
                <w:sz w:val="22"/>
                <w:szCs w:val="22"/>
              </w:rPr>
            </w:pPr>
            <w:r w:rsidRPr="007F472C">
              <w:rPr>
                <w:rFonts w:ascii="Times New Roman" w:hAnsi="Times New Roman" w:cs="Times New Roman"/>
                <w:b/>
                <w:sz w:val="22"/>
                <w:szCs w:val="22"/>
              </w:rPr>
              <w:t>результаты</w:t>
            </w:r>
          </w:p>
        </w:tc>
      </w:tr>
      <w:tr w:rsidR="004E37D3" w:rsidRPr="007F472C" w:rsidTr="001E6FCC">
        <w:trPr>
          <w:cantSplit/>
          <w:trHeight w:val="240"/>
        </w:trPr>
        <w:tc>
          <w:tcPr>
            <w:tcW w:w="944" w:type="dxa"/>
            <w:vMerge/>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jc w:val="center"/>
              <w:rPr>
                <w:b/>
              </w:rPr>
            </w:pPr>
          </w:p>
        </w:tc>
        <w:tc>
          <w:tcPr>
            <w:tcW w:w="3307" w:type="dxa"/>
            <w:vMerge/>
            <w:tcBorders>
              <w:top w:val="single" w:sz="4" w:space="0" w:color="auto"/>
              <w:left w:val="single" w:sz="6" w:space="0" w:color="auto"/>
              <w:bottom w:val="single" w:sz="6" w:space="0" w:color="auto"/>
              <w:right w:val="single" w:sz="4" w:space="0" w:color="auto"/>
            </w:tcBorders>
            <w:vAlign w:val="center"/>
          </w:tcPr>
          <w:p w:rsidR="004E37D3" w:rsidRPr="007F472C" w:rsidRDefault="004E37D3" w:rsidP="00076911">
            <w:pPr>
              <w:jc w:val="center"/>
              <w:rPr>
                <w:b/>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jc w:val="center"/>
              <w:rPr>
                <w:b/>
              </w:rPr>
            </w:pP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всего</w:t>
            </w:r>
          </w:p>
        </w:tc>
        <w:tc>
          <w:tcPr>
            <w:tcW w:w="4252" w:type="dxa"/>
            <w:gridSpan w:val="4"/>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в том числе:</w:t>
            </w:r>
          </w:p>
        </w:tc>
        <w:tc>
          <w:tcPr>
            <w:tcW w:w="1109" w:type="dxa"/>
            <w:vMerge/>
            <w:tcBorders>
              <w:left w:val="single" w:sz="6" w:space="0" w:color="auto"/>
              <w:right w:val="single" w:sz="4"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p>
        </w:tc>
        <w:tc>
          <w:tcPr>
            <w:tcW w:w="2126" w:type="dxa"/>
            <w:vMerge/>
            <w:tcBorders>
              <w:left w:val="single" w:sz="4"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p>
        </w:tc>
      </w:tr>
      <w:tr w:rsidR="004E37D3" w:rsidRPr="007F472C" w:rsidTr="001E6FCC">
        <w:trPr>
          <w:cantSplit/>
          <w:trHeight w:val="360"/>
        </w:trPr>
        <w:tc>
          <w:tcPr>
            <w:tcW w:w="944" w:type="dxa"/>
            <w:vMerge/>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jc w:val="center"/>
              <w:rPr>
                <w:b/>
              </w:rPr>
            </w:pPr>
          </w:p>
        </w:tc>
        <w:tc>
          <w:tcPr>
            <w:tcW w:w="3307" w:type="dxa"/>
            <w:vMerge/>
            <w:tcBorders>
              <w:top w:val="single" w:sz="4" w:space="0" w:color="auto"/>
              <w:left w:val="single" w:sz="6" w:space="0" w:color="auto"/>
              <w:bottom w:val="single" w:sz="6" w:space="0" w:color="auto"/>
              <w:right w:val="single" w:sz="4" w:space="0" w:color="auto"/>
            </w:tcBorders>
            <w:vAlign w:val="center"/>
          </w:tcPr>
          <w:p w:rsidR="004E37D3" w:rsidRPr="007F472C" w:rsidRDefault="004E37D3" w:rsidP="00076911">
            <w:pPr>
              <w:jc w:val="center"/>
              <w:rPr>
                <w:b/>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jc w:val="center"/>
              <w:rPr>
                <w:b/>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2012 год</w:t>
            </w:r>
          </w:p>
        </w:tc>
        <w:tc>
          <w:tcPr>
            <w:tcW w:w="1134" w:type="dxa"/>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2013 год</w:t>
            </w:r>
          </w:p>
        </w:tc>
        <w:tc>
          <w:tcPr>
            <w:tcW w:w="1134" w:type="dxa"/>
            <w:tcBorders>
              <w:top w:val="single" w:sz="6" w:space="0" w:color="auto"/>
              <w:left w:val="single" w:sz="6" w:space="0" w:color="auto"/>
              <w:bottom w:val="single" w:sz="6" w:space="0" w:color="auto"/>
              <w:right w:val="single" w:sz="4"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2014 год</w:t>
            </w:r>
          </w:p>
        </w:tc>
        <w:tc>
          <w:tcPr>
            <w:tcW w:w="850" w:type="dxa"/>
            <w:tcBorders>
              <w:top w:val="single" w:sz="6" w:space="0" w:color="auto"/>
              <w:left w:val="single" w:sz="4"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22"/>
                <w:szCs w:val="22"/>
              </w:rPr>
            </w:pPr>
            <w:r w:rsidRPr="007F472C">
              <w:rPr>
                <w:rFonts w:ascii="Times New Roman" w:hAnsi="Times New Roman" w:cs="Times New Roman"/>
                <w:b/>
                <w:sz w:val="22"/>
                <w:szCs w:val="22"/>
              </w:rPr>
              <w:t>2015 год</w:t>
            </w:r>
          </w:p>
        </w:tc>
        <w:tc>
          <w:tcPr>
            <w:tcW w:w="1109" w:type="dxa"/>
            <w:vMerge/>
            <w:tcBorders>
              <w:left w:val="single" w:sz="6" w:space="0" w:color="auto"/>
              <w:bottom w:val="single" w:sz="6" w:space="0" w:color="auto"/>
              <w:right w:val="single" w:sz="4" w:space="0" w:color="auto"/>
            </w:tcBorders>
            <w:vAlign w:val="center"/>
          </w:tcPr>
          <w:p w:rsidR="004E37D3" w:rsidRPr="007F472C" w:rsidRDefault="004E37D3" w:rsidP="00076911">
            <w:pPr>
              <w:jc w:val="center"/>
              <w:rPr>
                <w:b/>
              </w:rPr>
            </w:pPr>
          </w:p>
        </w:tc>
        <w:tc>
          <w:tcPr>
            <w:tcW w:w="2126" w:type="dxa"/>
            <w:vMerge/>
            <w:tcBorders>
              <w:left w:val="single" w:sz="4" w:space="0" w:color="auto"/>
              <w:bottom w:val="single" w:sz="6" w:space="0" w:color="auto"/>
              <w:right w:val="single" w:sz="6" w:space="0" w:color="auto"/>
            </w:tcBorders>
            <w:vAlign w:val="center"/>
          </w:tcPr>
          <w:p w:rsidR="004E37D3" w:rsidRPr="007F472C" w:rsidRDefault="004E37D3" w:rsidP="00076911">
            <w:pPr>
              <w:jc w:val="center"/>
              <w:rPr>
                <w:b/>
              </w:rPr>
            </w:pPr>
          </w:p>
        </w:tc>
      </w:tr>
      <w:tr w:rsidR="004E37D3" w:rsidRPr="007F472C" w:rsidTr="001E6FCC">
        <w:trPr>
          <w:cantSplit/>
          <w:trHeight w:val="240"/>
        </w:trPr>
        <w:tc>
          <w:tcPr>
            <w:tcW w:w="944" w:type="dxa"/>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sidRPr="007F472C">
              <w:rPr>
                <w:rFonts w:ascii="Times New Roman" w:hAnsi="Times New Roman" w:cs="Times New Roman"/>
                <w:b/>
                <w:sz w:val="18"/>
                <w:szCs w:val="18"/>
              </w:rPr>
              <w:t>1</w:t>
            </w:r>
          </w:p>
        </w:tc>
        <w:tc>
          <w:tcPr>
            <w:tcW w:w="3307" w:type="dxa"/>
            <w:tcBorders>
              <w:top w:val="single" w:sz="6" w:space="0" w:color="auto"/>
              <w:left w:val="single" w:sz="6" w:space="0" w:color="auto"/>
              <w:bottom w:val="single" w:sz="6" w:space="0" w:color="auto"/>
              <w:right w:val="single" w:sz="4"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sidRPr="007F472C">
              <w:rPr>
                <w:rFonts w:ascii="Times New Roman" w:hAnsi="Times New Roman" w:cs="Times New Roman"/>
                <w:b/>
                <w:sz w:val="18"/>
                <w:szCs w:val="18"/>
              </w:rPr>
              <w:t>2</w:t>
            </w:r>
          </w:p>
        </w:tc>
        <w:tc>
          <w:tcPr>
            <w:tcW w:w="1701" w:type="dxa"/>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4</w:t>
            </w:r>
          </w:p>
        </w:tc>
        <w:tc>
          <w:tcPr>
            <w:tcW w:w="1276" w:type="dxa"/>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6</w:t>
            </w:r>
          </w:p>
        </w:tc>
        <w:tc>
          <w:tcPr>
            <w:tcW w:w="1134" w:type="dxa"/>
            <w:tcBorders>
              <w:top w:val="single" w:sz="6" w:space="0" w:color="auto"/>
              <w:left w:val="single" w:sz="6"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7</w:t>
            </w:r>
          </w:p>
        </w:tc>
        <w:tc>
          <w:tcPr>
            <w:tcW w:w="1134" w:type="dxa"/>
            <w:tcBorders>
              <w:top w:val="single" w:sz="6" w:space="0" w:color="auto"/>
              <w:left w:val="single" w:sz="6" w:space="0" w:color="auto"/>
              <w:bottom w:val="single" w:sz="6" w:space="0" w:color="auto"/>
              <w:right w:val="single" w:sz="4"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8</w:t>
            </w:r>
          </w:p>
        </w:tc>
        <w:tc>
          <w:tcPr>
            <w:tcW w:w="850" w:type="dxa"/>
            <w:tcBorders>
              <w:top w:val="single" w:sz="6" w:space="0" w:color="auto"/>
              <w:left w:val="single" w:sz="4" w:space="0" w:color="auto"/>
              <w:bottom w:val="single" w:sz="6" w:space="0" w:color="auto"/>
              <w:right w:val="single" w:sz="6"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9</w:t>
            </w:r>
          </w:p>
        </w:tc>
        <w:tc>
          <w:tcPr>
            <w:tcW w:w="1109" w:type="dxa"/>
            <w:tcBorders>
              <w:top w:val="single" w:sz="6" w:space="0" w:color="auto"/>
              <w:left w:val="single" w:sz="6" w:space="0" w:color="auto"/>
              <w:bottom w:val="single" w:sz="6" w:space="0" w:color="auto"/>
              <w:right w:val="single" w:sz="4" w:space="0" w:color="auto"/>
            </w:tcBorders>
            <w:vAlign w:val="center"/>
          </w:tcPr>
          <w:p w:rsidR="004E37D3" w:rsidRPr="007F472C" w:rsidRDefault="004E37D3" w:rsidP="00076911">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10</w:t>
            </w:r>
          </w:p>
        </w:tc>
        <w:tc>
          <w:tcPr>
            <w:tcW w:w="2126" w:type="dxa"/>
            <w:tcBorders>
              <w:top w:val="single" w:sz="6" w:space="0" w:color="auto"/>
              <w:left w:val="single" w:sz="4" w:space="0" w:color="auto"/>
              <w:bottom w:val="single" w:sz="6" w:space="0" w:color="auto"/>
              <w:right w:val="single" w:sz="6" w:space="0" w:color="auto"/>
            </w:tcBorders>
            <w:vAlign w:val="center"/>
          </w:tcPr>
          <w:p w:rsidR="004E37D3" w:rsidRPr="007F472C" w:rsidRDefault="004E37D3" w:rsidP="00076911">
            <w:pPr>
              <w:pStyle w:val="ConsPlusCell"/>
              <w:jc w:val="center"/>
              <w:rPr>
                <w:rFonts w:ascii="Times New Roman" w:hAnsi="Times New Roman" w:cs="Times New Roman"/>
                <w:b/>
                <w:sz w:val="18"/>
                <w:szCs w:val="18"/>
              </w:rPr>
            </w:pPr>
            <w:r>
              <w:rPr>
                <w:rFonts w:ascii="Times New Roman" w:hAnsi="Times New Roman" w:cs="Times New Roman"/>
                <w:b/>
                <w:sz w:val="18"/>
                <w:szCs w:val="18"/>
              </w:rPr>
              <w:t>11</w:t>
            </w:r>
          </w:p>
        </w:tc>
      </w:tr>
      <w:tr w:rsidR="00610A62" w:rsidRPr="00610A62" w:rsidTr="001E6FCC">
        <w:trPr>
          <w:cantSplit/>
          <w:trHeight w:val="225"/>
        </w:trPr>
        <w:tc>
          <w:tcPr>
            <w:tcW w:w="14715" w:type="dxa"/>
            <w:gridSpan w:val="10"/>
            <w:tcBorders>
              <w:top w:val="single" w:sz="6" w:space="0" w:color="auto"/>
              <w:left w:val="single" w:sz="6" w:space="0" w:color="auto"/>
              <w:bottom w:val="single" w:sz="4" w:space="0" w:color="auto"/>
              <w:right w:val="single" w:sz="6" w:space="0" w:color="auto"/>
            </w:tcBorders>
            <w:vAlign w:val="center"/>
          </w:tcPr>
          <w:p w:rsidR="00610A62" w:rsidRPr="00610A62" w:rsidRDefault="00610A62" w:rsidP="00313C05">
            <w:pPr>
              <w:pStyle w:val="ConsPlusCell"/>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643344" w:rsidRPr="00313C05">
              <w:rPr>
                <w:rFonts w:ascii="Times New Roman" w:hAnsi="Times New Roman" w:cs="Times New Roman"/>
                <w:sz w:val="26"/>
                <w:szCs w:val="26"/>
              </w:rPr>
              <w:t xml:space="preserve">эффективное управление, владение, пользование и распоряжение имуществом, находящимся в  муниципальной собственности городского поселения </w:t>
            </w:r>
            <w:proofErr w:type="spellStart"/>
            <w:r w:rsidR="00643344" w:rsidRPr="00313C05">
              <w:rPr>
                <w:rFonts w:ascii="Times New Roman" w:hAnsi="Times New Roman" w:cs="Times New Roman"/>
                <w:sz w:val="26"/>
                <w:szCs w:val="26"/>
              </w:rPr>
              <w:t>Игрим</w:t>
            </w:r>
            <w:proofErr w:type="spellEnd"/>
          </w:p>
        </w:tc>
      </w:tr>
      <w:tr w:rsidR="00610A62" w:rsidRPr="00610A62" w:rsidTr="001E6FCC">
        <w:trPr>
          <w:cantSplit/>
        </w:trPr>
        <w:tc>
          <w:tcPr>
            <w:tcW w:w="14715" w:type="dxa"/>
            <w:gridSpan w:val="10"/>
            <w:tcBorders>
              <w:top w:val="single" w:sz="4" w:space="0" w:color="auto"/>
              <w:left w:val="single" w:sz="6" w:space="0" w:color="auto"/>
              <w:bottom w:val="single" w:sz="4" w:space="0" w:color="auto"/>
              <w:right w:val="single" w:sz="6" w:space="0" w:color="auto"/>
            </w:tcBorders>
            <w:vAlign w:val="center"/>
          </w:tcPr>
          <w:p w:rsidR="00610A62" w:rsidRPr="00610A62" w:rsidRDefault="00313C05" w:rsidP="00A2299A">
            <w:pPr>
              <w:pStyle w:val="ConsPlusCell"/>
              <w:rPr>
                <w:rFonts w:ascii="Times New Roman" w:hAnsi="Times New Roman" w:cs="Times New Roman"/>
                <w:b/>
                <w:sz w:val="24"/>
                <w:szCs w:val="24"/>
              </w:rPr>
            </w:pPr>
            <w:r>
              <w:rPr>
                <w:rFonts w:ascii="Times New Roman" w:hAnsi="Times New Roman" w:cs="Times New Roman"/>
                <w:b/>
                <w:sz w:val="24"/>
                <w:szCs w:val="24"/>
              </w:rPr>
              <w:t xml:space="preserve">Задача 1: </w:t>
            </w:r>
            <w:r w:rsidR="00A2299A" w:rsidRPr="00A2299A">
              <w:rPr>
                <w:rFonts w:ascii="Times New Roman" w:hAnsi="Times New Roman" w:cs="Times New Roman"/>
                <w:color w:val="000000" w:themeColor="text1"/>
                <w:sz w:val="26"/>
                <w:szCs w:val="26"/>
              </w:rPr>
              <w:t>Страхование муниципального имущества от случайных и непредвиденных событий</w:t>
            </w:r>
          </w:p>
        </w:tc>
      </w:tr>
    </w:tbl>
    <w:tbl>
      <w:tblPr>
        <w:tblpPr w:leftFromText="180" w:rightFromText="180" w:vertAnchor="text" w:horzAnchor="page" w:tblpX="706" w:tblpY="17"/>
        <w:tblW w:w="14671" w:type="dxa"/>
        <w:tblLayout w:type="fixed"/>
        <w:tblCellMar>
          <w:left w:w="70" w:type="dxa"/>
          <w:right w:w="70" w:type="dxa"/>
        </w:tblCellMar>
        <w:tblLook w:val="0000" w:firstRow="0" w:lastRow="0" w:firstColumn="0" w:lastColumn="0" w:noHBand="0" w:noVBand="0"/>
      </w:tblPr>
      <w:tblGrid>
        <w:gridCol w:w="874"/>
        <w:gridCol w:w="3282"/>
        <w:gridCol w:w="1701"/>
        <w:gridCol w:w="1276"/>
        <w:gridCol w:w="1134"/>
        <w:gridCol w:w="1134"/>
        <w:gridCol w:w="1134"/>
        <w:gridCol w:w="850"/>
        <w:gridCol w:w="1301"/>
        <w:gridCol w:w="1985"/>
      </w:tblGrid>
      <w:tr w:rsidR="00C37E48" w:rsidRPr="00D61AA5" w:rsidTr="001E6FCC">
        <w:trPr>
          <w:trHeight w:val="836"/>
        </w:trPr>
        <w:tc>
          <w:tcPr>
            <w:tcW w:w="874" w:type="dxa"/>
            <w:vMerge w:val="restart"/>
            <w:tcBorders>
              <w:top w:val="single" w:sz="6" w:space="0" w:color="auto"/>
              <w:left w:val="single" w:sz="6" w:space="0" w:color="auto"/>
              <w:right w:val="single" w:sz="6" w:space="0" w:color="auto"/>
            </w:tcBorders>
            <w:shd w:val="clear" w:color="auto" w:fill="auto"/>
          </w:tcPr>
          <w:p w:rsidR="00C37E48" w:rsidRPr="00D61AA5" w:rsidRDefault="00C37E48" w:rsidP="00610A62">
            <w:pPr>
              <w:pStyle w:val="ConsPlusCell"/>
              <w:widowControl/>
              <w:rPr>
                <w:rFonts w:ascii="Times New Roman" w:hAnsi="Times New Roman" w:cs="Times New Roman"/>
                <w:sz w:val="24"/>
                <w:szCs w:val="24"/>
              </w:rPr>
            </w:pPr>
            <w:r w:rsidRPr="00D61AA5">
              <w:rPr>
                <w:rFonts w:ascii="Times New Roman" w:hAnsi="Times New Roman" w:cs="Times New Roman"/>
                <w:sz w:val="24"/>
                <w:szCs w:val="24"/>
              </w:rPr>
              <w:t>1.1.</w:t>
            </w:r>
          </w:p>
        </w:tc>
        <w:tc>
          <w:tcPr>
            <w:tcW w:w="3282" w:type="dxa"/>
            <w:vMerge w:val="restart"/>
            <w:tcBorders>
              <w:top w:val="single" w:sz="6" w:space="0" w:color="auto"/>
              <w:left w:val="single" w:sz="6" w:space="0" w:color="auto"/>
              <w:right w:val="single" w:sz="6"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r>
              <w:rPr>
                <w:rFonts w:ascii="Times New Roman" w:hAnsi="Times New Roman" w:cs="Times New Roman"/>
                <w:sz w:val="24"/>
                <w:szCs w:val="24"/>
              </w:rPr>
              <w:t>Страхование муниципального имущества</w:t>
            </w: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Игрим</w:t>
            </w:r>
            <w:proofErr w:type="spellEnd"/>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909,24</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656,2</w:t>
            </w:r>
          </w:p>
        </w:tc>
        <w:tc>
          <w:tcPr>
            <w:tcW w:w="1134" w:type="dxa"/>
            <w:tcBorders>
              <w:top w:val="single" w:sz="6" w:space="0" w:color="auto"/>
              <w:left w:val="single" w:sz="6"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124,20</w:t>
            </w:r>
          </w:p>
        </w:tc>
        <w:tc>
          <w:tcPr>
            <w:tcW w:w="1134" w:type="dxa"/>
            <w:tcBorders>
              <w:top w:val="single" w:sz="6" w:space="0" w:color="auto"/>
              <w:left w:val="single" w:sz="4"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128,84</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r w:rsidRPr="00D61AA5">
              <w:rPr>
                <w:rFonts w:ascii="Times New Roman" w:hAnsi="Times New Roman" w:cs="Times New Roman"/>
                <w:sz w:val="24"/>
                <w:szCs w:val="24"/>
              </w:rPr>
              <w:t>0</w:t>
            </w:r>
          </w:p>
        </w:tc>
        <w:tc>
          <w:tcPr>
            <w:tcW w:w="1301" w:type="dxa"/>
            <w:vMerge w:val="restart"/>
            <w:tcBorders>
              <w:top w:val="single" w:sz="4" w:space="0" w:color="auto"/>
              <w:left w:val="single" w:sz="6" w:space="0" w:color="auto"/>
              <w:right w:val="single" w:sz="4" w:space="0" w:color="auto"/>
            </w:tcBorders>
            <w:shd w:val="clear" w:color="auto" w:fill="auto"/>
          </w:tcPr>
          <w:p w:rsidR="00C37E48" w:rsidRPr="00D61AA5" w:rsidRDefault="00C37E48" w:rsidP="00610A62">
            <w:pPr>
              <w:pStyle w:val="ConsPlusCell"/>
              <w:widowControl/>
              <w:rPr>
                <w:rFonts w:ascii="Times New Roman" w:hAnsi="Times New Roman" w:cs="Times New Roman"/>
                <w:sz w:val="24"/>
                <w:szCs w:val="24"/>
              </w:rPr>
            </w:pPr>
          </w:p>
          <w:p w:rsidR="00C37E48" w:rsidRPr="00D61AA5" w:rsidRDefault="00C37E48" w:rsidP="00610A62">
            <w:pPr>
              <w:pStyle w:val="ConsPlusCell"/>
              <w:widowControl/>
              <w:rPr>
                <w:rFonts w:ascii="Times New Roman" w:hAnsi="Times New Roman" w:cs="Times New Roman"/>
                <w:sz w:val="24"/>
                <w:szCs w:val="24"/>
              </w:rPr>
            </w:pPr>
          </w:p>
          <w:p w:rsidR="00C37E48" w:rsidRPr="00D61AA5" w:rsidRDefault="00C37E48" w:rsidP="00A2299A">
            <w:pPr>
              <w:pStyle w:val="ConsPlusCell"/>
              <w:widowControl/>
              <w:jc w:val="both"/>
              <w:rPr>
                <w:rFonts w:ascii="Times New Roman" w:hAnsi="Times New Roman" w:cs="Times New Roman"/>
                <w:sz w:val="24"/>
                <w:szCs w:val="24"/>
              </w:rPr>
            </w:pPr>
            <w:r w:rsidRPr="00D61AA5">
              <w:rPr>
                <w:rFonts w:ascii="Times New Roman" w:hAnsi="Times New Roman" w:cs="Times New Roman"/>
                <w:sz w:val="24"/>
                <w:szCs w:val="24"/>
              </w:rPr>
              <w:t xml:space="preserve"> 2012</w:t>
            </w:r>
            <w:r>
              <w:rPr>
                <w:rFonts w:ascii="Times New Roman" w:hAnsi="Times New Roman" w:cs="Times New Roman"/>
                <w:sz w:val="24"/>
                <w:szCs w:val="24"/>
              </w:rPr>
              <w:t>-2015</w:t>
            </w:r>
          </w:p>
        </w:tc>
        <w:tc>
          <w:tcPr>
            <w:tcW w:w="1985" w:type="dxa"/>
            <w:vMerge w:val="restart"/>
            <w:tcBorders>
              <w:top w:val="single" w:sz="4" w:space="0" w:color="auto"/>
              <w:left w:val="single" w:sz="4" w:space="0" w:color="auto"/>
              <w:right w:val="single" w:sz="6" w:space="0" w:color="auto"/>
            </w:tcBorders>
            <w:shd w:val="clear" w:color="auto" w:fill="auto"/>
          </w:tcPr>
          <w:p w:rsidR="00C37E48" w:rsidRPr="00D61AA5" w:rsidRDefault="00C37E48" w:rsidP="00610A62">
            <w:pPr>
              <w:pStyle w:val="ConsPlusCell"/>
              <w:widowControl/>
              <w:rPr>
                <w:rFonts w:ascii="Times New Roman" w:hAnsi="Times New Roman" w:cs="Times New Roman"/>
                <w:sz w:val="24"/>
                <w:szCs w:val="24"/>
              </w:rPr>
            </w:pPr>
            <w:r w:rsidRPr="00D61AA5">
              <w:rPr>
                <w:rFonts w:ascii="Times New Roman" w:hAnsi="Times New Roman" w:cs="Times New Roman"/>
                <w:sz w:val="24"/>
                <w:szCs w:val="24"/>
              </w:rPr>
              <w:t>Снижение рисков случайной гибели или уничтожения муниципального имущества</w:t>
            </w:r>
          </w:p>
        </w:tc>
      </w:tr>
      <w:tr w:rsidR="00C37E48" w:rsidRPr="00D61AA5" w:rsidTr="009A409C">
        <w:trPr>
          <w:trHeight w:val="552"/>
        </w:trPr>
        <w:tc>
          <w:tcPr>
            <w:tcW w:w="874" w:type="dxa"/>
            <w:vMerge/>
            <w:tcBorders>
              <w:left w:val="single" w:sz="6" w:space="0" w:color="auto"/>
              <w:bottom w:val="single" w:sz="4" w:space="0" w:color="auto"/>
              <w:right w:val="single" w:sz="6" w:space="0" w:color="auto"/>
            </w:tcBorders>
            <w:shd w:val="clear" w:color="auto" w:fill="auto"/>
          </w:tcPr>
          <w:p w:rsidR="00C37E48" w:rsidRPr="00D61AA5" w:rsidRDefault="00C37E48" w:rsidP="00610A62">
            <w:pPr>
              <w:pStyle w:val="ConsPlusCell"/>
              <w:widowControl/>
              <w:rPr>
                <w:rFonts w:ascii="Times New Roman" w:hAnsi="Times New Roman" w:cs="Times New Roman"/>
                <w:sz w:val="24"/>
                <w:szCs w:val="24"/>
              </w:rPr>
            </w:pPr>
          </w:p>
        </w:tc>
        <w:tc>
          <w:tcPr>
            <w:tcW w:w="3282" w:type="dxa"/>
            <w:vMerge/>
            <w:tcBorders>
              <w:left w:val="single" w:sz="6" w:space="0" w:color="auto"/>
              <w:bottom w:val="single" w:sz="4" w:space="0" w:color="auto"/>
              <w:right w:val="single" w:sz="6"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sidRPr="00D61AA5">
              <w:rPr>
                <w:rFonts w:ascii="Times New Roman" w:hAnsi="Times New Roman" w:cs="Times New Roman"/>
                <w:sz w:val="24"/>
                <w:szCs w:val="24"/>
              </w:rPr>
              <w:t>Бюджет района</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sidRPr="00D61AA5">
              <w:rPr>
                <w:rFonts w:ascii="Times New Roman" w:hAnsi="Times New Roman" w:cs="Times New Roman"/>
                <w:sz w:val="24"/>
                <w:szCs w:val="24"/>
              </w:rPr>
              <w:t>0,00</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sidRPr="00D61AA5">
              <w:rPr>
                <w:rFonts w:ascii="Times New Roman" w:hAnsi="Times New Roman" w:cs="Times New Roman"/>
                <w:sz w:val="24"/>
                <w:szCs w:val="24"/>
              </w:rPr>
              <w:t>0</w:t>
            </w:r>
          </w:p>
        </w:tc>
        <w:tc>
          <w:tcPr>
            <w:tcW w:w="1301" w:type="dxa"/>
            <w:vMerge/>
            <w:tcBorders>
              <w:left w:val="single" w:sz="6" w:space="0" w:color="auto"/>
              <w:bottom w:val="single" w:sz="4" w:space="0" w:color="auto"/>
              <w:right w:val="single" w:sz="4"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p>
        </w:tc>
        <w:tc>
          <w:tcPr>
            <w:tcW w:w="1985" w:type="dxa"/>
            <w:vMerge/>
            <w:tcBorders>
              <w:left w:val="single" w:sz="4" w:space="0" w:color="auto"/>
              <w:right w:val="single" w:sz="6"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p>
        </w:tc>
      </w:tr>
      <w:tr w:rsidR="00C37E48" w:rsidRPr="00D61AA5" w:rsidTr="001E6FCC">
        <w:trPr>
          <w:trHeight w:val="552"/>
        </w:trPr>
        <w:tc>
          <w:tcPr>
            <w:tcW w:w="874" w:type="dxa"/>
            <w:tcBorders>
              <w:left w:val="single" w:sz="6" w:space="0" w:color="auto"/>
              <w:bottom w:val="single" w:sz="4" w:space="0" w:color="auto"/>
              <w:right w:val="single" w:sz="6" w:space="0" w:color="auto"/>
            </w:tcBorders>
            <w:shd w:val="clear" w:color="auto" w:fill="auto"/>
          </w:tcPr>
          <w:p w:rsidR="00C37E48" w:rsidRPr="00D61AA5" w:rsidRDefault="00C37E48" w:rsidP="00610A62">
            <w:pPr>
              <w:pStyle w:val="ConsPlusCell"/>
              <w:widowControl/>
              <w:rPr>
                <w:rFonts w:ascii="Times New Roman" w:hAnsi="Times New Roman" w:cs="Times New Roman"/>
                <w:sz w:val="24"/>
                <w:szCs w:val="24"/>
              </w:rPr>
            </w:pPr>
          </w:p>
        </w:tc>
        <w:tc>
          <w:tcPr>
            <w:tcW w:w="3282" w:type="dxa"/>
            <w:tcBorders>
              <w:left w:val="single" w:sz="6" w:space="0" w:color="auto"/>
              <w:bottom w:val="single" w:sz="4" w:space="0" w:color="auto"/>
              <w:right w:val="single" w:sz="6"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909,24</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656,20</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C37E48"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124,20</w:t>
            </w: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128,84</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c>
          <w:tcPr>
            <w:tcW w:w="1301" w:type="dxa"/>
            <w:tcBorders>
              <w:left w:val="single" w:sz="6" w:space="0" w:color="auto"/>
              <w:bottom w:val="single" w:sz="4" w:space="0" w:color="auto"/>
              <w:right w:val="single" w:sz="4"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6"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p>
        </w:tc>
      </w:tr>
      <w:tr w:rsidR="00A2299A" w:rsidRPr="00D61AA5" w:rsidTr="001E6FCC">
        <w:trPr>
          <w:trHeight w:val="512"/>
        </w:trPr>
        <w:tc>
          <w:tcPr>
            <w:tcW w:w="14671" w:type="dxa"/>
            <w:gridSpan w:val="10"/>
            <w:tcBorders>
              <w:top w:val="single" w:sz="4" w:space="0" w:color="auto"/>
              <w:left w:val="single" w:sz="6" w:space="0" w:color="auto"/>
              <w:right w:val="single" w:sz="6" w:space="0" w:color="auto"/>
            </w:tcBorders>
            <w:shd w:val="clear" w:color="auto" w:fill="auto"/>
          </w:tcPr>
          <w:p w:rsidR="00A2299A" w:rsidRPr="00A2299A" w:rsidRDefault="00A2299A" w:rsidP="00A2299A">
            <w:pPr>
              <w:pStyle w:val="ConsPlusNonformat"/>
              <w:rPr>
                <w:rFonts w:ascii="Times New Roman" w:hAnsi="Times New Roman" w:cs="Times New Roman"/>
                <w:color w:val="000000" w:themeColor="text1"/>
                <w:sz w:val="28"/>
                <w:szCs w:val="28"/>
              </w:rPr>
            </w:pPr>
            <w:r w:rsidRPr="00A2299A">
              <w:rPr>
                <w:rFonts w:ascii="Times New Roman" w:hAnsi="Times New Roman" w:cs="Times New Roman"/>
                <w:b/>
                <w:sz w:val="24"/>
                <w:szCs w:val="24"/>
              </w:rPr>
              <w:t>Задача 2.</w:t>
            </w:r>
            <w:r>
              <w:rPr>
                <w:rFonts w:ascii="Times New Roman" w:hAnsi="Times New Roman" w:cs="Times New Roman"/>
                <w:sz w:val="24"/>
                <w:szCs w:val="24"/>
              </w:rPr>
              <w:t xml:space="preserve"> </w:t>
            </w:r>
            <w:r w:rsidRPr="00D103D3">
              <w:rPr>
                <w:rFonts w:ascii="Times New Roman" w:hAnsi="Times New Roman" w:cs="Times New Roman"/>
                <w:color w:val="000000" w:themeColor="text1"/>
                <w:sz w:val="28"/>
                <w:szCs w:val="28"/>
              </w:rPr>
              <w:t xml:space="preserve"> </w:t>
            </w:r>
            <w:r w:rsidRPr="00A2299A">
              <w:rPr>
                <w:rFonts w:ascii="Times New Roman" w:hAnsi="Times New Roman" w:cs="Times New Roman"/>
                <w:color w:val="000000" w:themeColor="text1"/>
                <w:sz w:val="26"/>
                <w:szCs w:val="26"/>
              </w:rPr>
              <w:t>Обновление парка автотракторной техники для улучшения условий выполнения работ предприятиями ЖКХ</w:t>
            </w:r>
          </w:p>
        </w:tc>
      </w:tr>
      <w:tr w:rsidR="00C37E48" w:rsidRPr="00D61AA5" w:rsidTr="001E20C0">
        <w:trPr>
          <w:trHeight w:val="275"/>
        </w:trPr>
        <w:tc>
          <w:tcPr>
            <w:tcW w:w="874" w:type="dxa"/>
            <w:vMerge w:val="restart"/>
            <w:tcBorders>
              <w:top w:val="single" w:sz="4" w:space="0" w:color="auto"/>
              <w:left w:val="single" w:sz="6" w:space="0" w:color="auto"/>
              <w:right w:val="single" w:sz="6"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r>
              <w:rPr>
                <w:rFonts w:ascii="Times New Roman" w:hAnsi="Times New Roman" w:cs="Times New Roman"/>
                <w:sz w:val="24"/>
                <w:szCs w:val="24"/>
              </w:rPr>
              <w:t>2</w:t>
            </w:r>
            <w:r w:rsidRPr="00D61AA5">
              <w:rPr>
                <w:rFonts w:ascii="Times New Roman" w:hAnsi="Times New Roman" w:cs="Times New Roman"/>
                <w:sz w:val="24"/>
                <w:szCs w:val="24"/>
              </w:rPr>
              <w:t>.2.</w:t>
            </w:r>
          </w:p>
        </w:tc>
        <w:tc>
          <w:tcPr>
            <w:tcW w:w="3282" w:type="dxa"/>
            <w:vMerge w:val="restart"/>
            <w:tcBorders>
              <w:top w:val="single" w:sz="4" w:space="0" w:color="auto"/>
              <w:left w:val="single" w:sz="6" w:space="0" w:color="auto"/>
              <w:right w:val="single" w:sz="4" w:space="0" w:color="auto"/>
            </w:tcBorders>
            <w:shd w:val="clear" w:color="auto" w:fill="auto"/>
          </w:tcPr>
          <w:p w:rsidR="00C37E48" w:rsidRPr="00D61AA5" w:rsidRDefault="00C37E48" w:rsidP="00610A62">
            <w:pPr>
              <w:pStyle w:val="ConsPlusCell"/>
              <w:rPr>
                <w:rFonts w:ascii="Times New Roman" w:hAnsi="Times New Roman" w:cs="Times New Roman"/>
                <w:sz w:val="24"/>
                <w:szCs w:val="24"/>
              </w:rPr>
            </w:pPr>
            <w:r>
              <w:rPr>
                <w:rFonts w:ascii="Times New Roman" w:hAnsi="Times New Roman" w:cs="Times New Roman"/>
                <w:sz w:val="24"/>
                <w:szCs w:val="24"/>
              </w:rPr>
              <w:t>Приобретение транспортных средств</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гп.Игрим</w:t>
            </w:r>
            <w:proofErr w:type="spellEnd"/>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122,0</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122,0</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sidRPr="00D61AA5">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sidRPr="00D61AA5">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r w:rsidRPr="00D61AA5">
              <w:rPr>
                <w:rFonts w:ascii="Times New Roman" w:hAnsi="Times New Roman" w:cs="Times New Roman"/>
                <w:sz w:val="24"/>
                <w:szCs w:val="24"/>
              </w:rPr>
              <w:t>0,00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2012-2015</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r>
      <w:tr w:rsidR="00C37E48" w:rsidRPr="00D61AA5" w:rsidTr="0045017D">
        <w:trPr>
          <w:trHeight w:val="275"/>
        </w:trPr>
        <w:tc>
          <w:tcPr>
            <w:tcW w:w="874" w:type="dxa"/>
            <w:vMerge/>
            <w:tcBorders>
              <w:left w:val="single" w:sz="6" w:space="0" w:color="auto"/>
              <w:right w:val="single" w:sz="6" w:space="0" w:color="auto"/>
            </w:tcBorders>
            <w:shd w:val="clear" w:color="auto" w:fill="auto"/>
          </w:tcPr>
          <w:p w:rsidR="00C37E48" w:rsidRDefault="00C37E48" w:rsidP="00610A62">
            <w:pPr>
              <w:pStyle w:val="ConsPlusCell"/>
              <w:rPr>
                <w:rFonts w:ascii="Times New Roman" w:hAnsi="Times New Roman" w:cs="Times New Roman"/>
                <w:sz w:val="24"/>
                <w:szCs w:val="24"/>
              </w:rPr>
            </w:pPr>
          </w:p>
        </w:tc>
        <w:tc>
          <w:tcPr>
            <w:tcW w:w="3282" w:type="dxa"/>
            <w:vMerge/>
            <w:tcBorders>
              <w:left w:val="single" w:sz="6" w:space="0" w:color="auto"/>
              <w:right w:val="single" w:sz="4" w:space="0" w:color="auto"/>
            </w:tcBorders>
            <w:shd w:val="clear" w:color="auto" w:fill="auto"/>
          </w:tcPr>
          <w:p w:rsidR="00C37E48" w:rsidRDefault="00C37E48" w:rsidP="00610A62">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sidRPr="00D61AA5">
              <w:rPr>
                <w:rFonts w:ascii="Times New Roman" w:hAnsi="Times New Roman" w:cs="Times New Roman"/>
                <w:sz w:val="24"/>
                <w:szCs w:val="24"/>
              </w:rPr>
              <w:t>Бюджет района</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13 </w:t>
            </w:r>
            <w:r w:rsidR="0047111E">
              <w:rPr>
                <w:rFonts w:ascii="Times New Roman" w:hAnsi="Times New Roman" w:cs="Times New Roman"/>
                <w:sz w:val="24"/>
                <w:szCs w:val="24"/>
                <w:lang w:val="en-US"/>
              </w:rPr>
              <w:t>098</w:t>
            </w:r>
            <w:r>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1098,0</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C37E48" w:rsidRPr="00D61AA5" w:rsidRDefault="00C37E48"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12</w:t>
            </w:r>
            <w:r w:rsidR="0047111E">
              <w:rPr>
                <w:rFonts w:ascii="Times New Roman" w:hAnsi="Times New Roman" w:cs="Times New Roman"/>
                <w:sz w:val="24"/>
                <w:szCs w:val="24"/>
                <w:lang w:val="en-US"/>
              </w:rPr>
              <w:t xml:space="preserve"> 000</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c>
          <w:tcPr>
            <w:tcW w:w="1985" w:type="dxa"/>
            <w:vMerge/>
            <w:tcBorders>
              <w:left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r>
      <w:tr w:rsidR="00C37E48" w:rsidRPr="00D61AA5" w:rsidTr="0045017D">
        <w:trPr>
          <w:trHeight w:val="482"/>
        </w:trPr>
        <w:tc>
          <w:tcPr>
            <w:tcW w:w="874" w:type="dxa"/>
            <w:tcBorders>
              <w:left w:val="single" w:sz="6" w:space="0" w:color="auto"/>
              <w:bottom w:val="single" w:sz="4" w:space="0" w:color="auto"/>
              <w:right w:val="single" w:sz="6" w:space="0" w:color="auto"/>
            </w:tcBorders>
            <w:shd w:val="clear" w:color="auto" w:fill="auto"/>
          </w:tcPr>
          <w:p w:rsidR="00C37E48" w:rsidRDefault="00C37E48" w:rsidP="00610A62">
            <w:pPr>
              <w:pStyle w:val="ConsPlusCell"/>
              <w:rPr>
                <w:rFonts w:ascii="Times New Roman" w:hAnsi="Times New Roman" w:cs="Times New Roman"/>
                <w:sz w:val="24"/>
                <w:szCs w:val="24"/>
              </w:rPr>
            </w:pPr>
          </w:p>
        </w:tc>
        <w:tc>
          <w:tcPr>
            <w:tcW w:w="3282" w:type="dxa"/>
            <w:tcBorders>
              <w:left w:val="single" w:sz="6" w:space="0" w:color="auto"/>
              <w:bottom w:val="single" w:sz="4" w:space="0" w:color="auto"/>
              <w:right w:val="single" w:sz="4" w:space="0" w:color="auto"/>
            </w:tcBorders>
            <w:shd w:val="clear" w:color="auto" w:fill="auto"/>
          </w:tcPr>
          <w:p w:rsidR="00C37E48" w:rsidRDefault="00C37E48" w:rsidP="00610A62">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Default="00C37E48"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13 </w:t>
            </w:r>
            <w:r w:rsidR="0047111E">
              <w:rPr>
                <w:rFonts w:ascii="Times New Roman" w:hAnsi="Times New Roman" w:cs="Times New Roman"/>
                <w:sz w:val="24"/>
                <w:szCs w:val="24"/>
                <w:lang w:val="en-US"/>
              </w:rPr>
              <w:t>220</w:t>
            </w:r>
            <w:r>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C37E48" w:rsidRDefault="00C37E48" w:rsidP="003E32F5">
            <w:pPr>
              <w:pStyle w:val="ConsPlusCell"/>
              <w:jc w:val="center"/>
              <w:rPr>
                <w:rFonts w:ascii="Times New Roman" w:hAnsi="Times New Roman" w:cs="Times New Roman"/>
                <w:sz w:val="24"/>
                <w:szCs w:val="24"/>
              </w:rPr>
            </w:pPr>
            <w:r>
              <w:rPr>
                <w:rFonts w:ascii="Times New Roman" w:hAnsi="Times New Roman" w:cs="Times New Roman"/>
                <w:sz w:val="24"/>
                <w:szCs w:val="24"/>
              </w:rPr>
              <w:t>1 220,0</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C37E48" w:rsidRDefault="00C37E48"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12 </w:t>
            </w:r>
            <w:r w:rsidR="0047111E">
              <w:rPr>
                <w:rFonts w:ascii="Times New Roman" w:hAnsi="Times New Roman" w:cs="Times New Roman"/>
                <w:sz w:val="24"/>
                <w:szCs w:val="24"/>
                <w:lang w:val="en-US"/>
              </w:rPr>
              <w:t>000</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widowControl/>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shd w:val="clear" w:color="auto" w:fill="auto"/>
            <w:vAlign w:val="center"/>
          </w:tcPr>
          <w:p w:rsidR="00C37E48" w:rsidRPr="00D61AA5" w:rsidRDefault="00C37E48" w:rsidP="00610A62">
            <w:pPr>
              <w:pStyle w:val="ConsPlusCell"/>
              <w:jc w:val="center"/>
              <w:rPr>
                <w:rFonts w:ascii="Times New Roman" w:hAnsi="Times New Roman" w:cs="Times New Roman"/>
                <w:sz w:val="24"/>
                <w:szCs w:val="24"/>
              </w:rPr>
            </w:pPr>
          </w:p>
        </w:tc>
      </w:tr>
      <w:tr w:rsidR="001E6FCC" w:rsidRPr="00D61AA5" w:rsidTr="001E6FCC">
        <w:trPr>
          <w:trHeight w:val="482"/>
        </w:trPr>
        <w:tc>
          <w:tcPr>
            <w:tcW w:w="874" w:type="dxa"/>
            <w:tcBorders>
              <w:top w:val="single" w:sz="4" w:space="0" w:color="auto"/>
              <w:left w:val="single" w:sz="6" w:space="0" w:color="auto"/>
              <w:bottom w:val="single" w:sz="4" w:space="0" w:color="auto"/>
              <w:right w:val="single" w:sz="6" w:space="0" w:color="auto"/>
            </w:tcBorders>
            <w:shd w:val="clear" w:color="auto" w:fill="auto"/>
          </w:tcPr>
          <w:p w:rsidR="001E6FCC" w:rsidRDefault="001E6FCC" w:rsidP="00610A62">
            <w:pPr>
              <w:pStyle w:val="ConsPlusCell"/>
              <w:rPr>
                <w:rFonts w:ascii="Times New Roman" w:hAnsi="Times New Roman" w:cs="Times New Roman"/>
                <w:sz w:val="24"/>
                <w:szCs w:val="24"/>
              </w:rPr>
            </w:pPr>
          </w:p>
        </w:tc>
        <w:tc>
          <w:tcPr>
            <w:tcW w:w="3282" w:type="dxa"/>
            <w:tcBorders>
              <w:top w:val="single" w:sz="4" w:space="0" w:color="auto"/>
              <w:left w:val="single" w:sz="6" w:space="0" w:color="auto"/>
              <w:bottom w:val="single" w:sz="4" w:space="0" w:color="auto"/>
              <w:right w:val="single" w:sz="4" w:space="0" w:color="auto"/>
            </w:tcBorders>
            <w:shd w:val="clear" w:color="auto" w:fill="auto"/>
          </w:tcPr>
          <w:p w:rsidR="001E6FCC" w:rsidRDefault="001E6FCC" w:rsidP="00610A62">
            <w:pPr>
              <w:pStyle w:val="ConsPlusCell"/>
              <w:rPr>
                <w:rFonts w:ascii="Times New Roman" w:hAnsi="Times New Roman" w:cs="Times New Roman"/>
                <w:sz w:val="24"/>
                <w:szCs w:val="24"/>
              </w:rPr>
            </w:pPr>
            <w:r>
              <w:rPr>
                <w:rFonts w:ascii="Times New Roman" w:hAnsi="Times New Roman" w:cs="Times New Roman"/>
                <w:sz w:val="24"/>
                <w:szCs w:val="24"/>
              </w:rPr>
              <w:t xml:space="preserve">Итого по программе: </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1E6FCC" w:rsidRDefault="001E6FCC"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Всего</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1E6FCC" w:rsidRDefault="001E6FCC"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14 </w:t>
            </w:r>
            <w:r w:rsidR="0047111E">
              <w:rPr>
                <w:rFonts w:ascii="Times New Roman" w:hAnsi="Times New Roman" w:cs="Times New Roman"/>
                <w:sz w:val="24"/>
                <w:szCs w:val="24"/>
                <w:lang w:val="en-US"/>
              </w:rPr>
              <w:t>129</w:t>
            </w:r>
            <w:r>
              <w:rPr>
                <w:rFonts w:ascii="Times New Roman" w:hAnsi="Times New Roman" w:cs="Times New Roman"/>
                <w:sz w:val="24"/>
                <w:szCs w:val="24"/>
              </w:rPr>
              <w:t>,24</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1E6FCC" w:rsidRDefault="001E6FCC" w:rsidP="003E32F5">
            <w:pPr>
              <w:pStyle w:val="ConsPlusCell"/>
              <w:jc w:val="center"/>
              <w:rPr>
                <w:rFonts w:ascii="Times New Roman" w:hAnsi="Times New Roman" w:cs="Times New Roman"/>
                <w:sz w:val="24"/>
                <w:szCs w:val="24"/>
              </w:rPr>
            </w:pPr>
            <w:r>
              <w:rPr>
                <w:rFonts w:ascii="Times New Roman" w:hAnsi="Times New Roman" w:cs="Times New Roman"/>
                <w:sz w:val="24"/>
                <w:szCs w:val="24"/>
              </w:rPr>
              <w:t>1876,2</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1E6FCC" w:rsidRDefault="00717333"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12</w:t>
            </w:r>
            <w:r w:rsidR="0047111E">
              <w:rPr>
                <w:rFonts w:ascii="Times New Roman" w:hAnsi="Times New Roman" w:cs="Times New Roman"/>
                <w:sz w:val="24"/>
                <w:szCs w:val="24"/>
                <w:lang w:val="en-US"/>
              </w:rPr>
              <w:t xml:space="preserve"> 124</w:t>
            </w: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717333"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128,84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widowControl/>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jc w:val="center"/>
              <w:rPr>
                <w:rFonts w:ascii="Times New Roman" w:hAnsi="Times New Roman" w:cs="Times New Roman"/>
                <w:sz w:val="24"/>
                <w:szCs w:val="24"/>
              </w:rPr>
            </w:pPr>
          </w:p>
        </w:tc>
      </w:tr>
      <w:tr w:rsidR="001E6FCC" w:rsidRPr="00D61AA5" w:rsidTr="002E71F6">
        <w:trPr>
          <w:trHeight w:val="482"/>
        </w:trPr>
        <w:tc>
          <w:tcPr>
            <w:tcW w:w="874" w:type="dxa"/>
            <w:vMerge w:val="restart"/>
            <w:tcBorders>
              <w:top w:val="single" w:sz="4" w:space="0" w:color="auto"/>
              <w:left w:val="single" w:sz="6" w:space="0" w:color="auto"/>
              <w:right w:val="single" w:sz="6" w:space="0" w:color="auto"/>
            </w:tcBorders>
            <w:shd w:val="clear" w:color="auto" w:fill="auto"/>
          </w:tcPr>
          <w:p w:rsidR="001E6FCC" w:rsidRDefault="001E6FCC" w:rsidP="00610A62">
            <w:pPr>
              <w:pStyle w:val="ConsPlusCell"/>
              <w:rPr>
                <w:rFonts w:ascii="Times New Roman" w:hAnsi="Times New Roman" w:cs="Times New Roman"/>
                <w:sz w:val="24"/>
                <w:szCs w:val="24"/>
              </w:rPr>
            </w:pPr>
          </w:p>
        </w:tc>
        <w:tc>
          <w:tcPr>
            <w:tcW w:w="3282" w:type="dxa"/>
            <w:vMerge w:val="restart"/>
            <w:tcBorders>
              <w:top w:val="single" w:sz="4" w:space="0" w:color="auto"/>
              <w:left w:val="single" w:sz="6" w:space="0" w:color="auto"/>
              <w:right w:val="single" w:sz="4" w:space="0" w:color="auto"/>
            </w:tcBorders>
            <w:shd w:val="clear" w:color="auto" w:fill="auto"/>
          </w:tcPr>
          <w:p w:rsidR="001E6FCC" w:rsidRDefault="001E6FCC" w:rsidP="00610A62">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1E6FCC" w:rsidRDefault="001E6FCC"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Игрим</w:t>
            </w:r>
            <w:proofErr w:type="spellEnd"/>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1E6FCC" w:rsidRDefault="001E6FCC"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1031,24</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1E6FCC" w:rsidRDefault="00717333" w:rsidP="003E32F5">
            <w:pPr>
              <w:pStyle w:val="ConsPlusCell"/>
              <w:jc w:val="center"/>
              <w:rPr>
                <w:rFonts w:ascii="Times New Roman" w:hAnsi="Times New Roman" w:cs="Times New Roman"/>
                <w:sz w:val="24"/>
                <w:szCs w:val="24"/>
              </w:rPr>
            </w:pPr>
            <w:r>
              <w:rPr>
                <w:rFonts w:ascii="Times New Roman" w:hAnsi="Times New Roman" w:cs="Times New Roman"/>
                <w:sz w:val="24"/>
                <w:szCs w:val="24"/>
              </w:rPr>
              <w:t>778,2</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1E6FCC" w:rsidRDefault="00717333"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124,20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717333"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128,84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widowControl/>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jc w:val="center"/>
              <w:rPr>
                <w:rFonts w:ascii="Times New Roman" w:hAnsi="Times New Roman" w:cs="Times New Roman"/>
                <w:sz w:val="24"/>
                <w:szCs w:val="24"/>
              </w:rPr>
            </w:pPr>
          </w:p>
        </w:tc>
      </w:tr>
      <w:tr w:rsidR="001E6FCC" w:rsidRPr="00D61AA5" w:rsidTr="002E71F6">
        <w:trPr>
          <w:trHeight w:val="482"/>
        </w:trPr>
        <w:tc>
          <w:tcPr>
            <w:tcW w:w="874" w:type="dxa"/>
            <w:vMerge/>
            <w:tcBorders>
              <w:left w:val="single" w:sz="6" w:space="0" w:color="auto"/>
              <w:bottom w:val="single" w:sz="4" w:space="0" w:color="auto"/>
              <w:right w:val="single" w:sz="6" w:space="0" w:color="auto"/>
            </w:tcBorders>
            <w:shd w:val="clear" w:color="auto" w:fill="auto"/>
          </w:tcPr>
          <w:p w:rsidR="001E6FCC" w:rsidRDefault="001E6FCC" w:rsidP="00610A62">
            <w:pPr>
              <w:pStyle w:val="ConsPlusCell"/>
              <w:rPr>
                <w:rFonts w:ascii="Times New Roman" w:hAnsi="Times New Roman" w:cs="Times New Roman"/>
                <w:sz w:val="24"/>
                <w:szCs w:val="24"/>
              </w:rPr>
            </w:pPr>
          </w:p>
        </w:tc>
        <w:tc>
          <w:tcPr>
            <w:tcW w:w="3282" w:type="dxa"/>
            <w:vMerge/>
            <w:tcBorders>
              <w:left w:val="single" w:sz="6" w:space="0" w:color="auto"/>
              <w:bottom w:val="single" w:sz="4" w:space="0" w:color="auto"/>
              <w:right w:val="single" w:sz="4" w:space="0" w:color="auto"/>
            </w:tcBorders>
            <w:shd w:val="clear" w:color="auto" w:fill="auto"/>
          </w:tcPr>
          <w:p w:rsidR="001E6FCC" w:rsidRDefault="001E6FCC" w:rsidP="00610A62">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rsidR="001E6FCC" w:rsidRDefault="001E6FCC"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Бюджет района</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1E6FCC" w:rsidRDefault="001E6FCC"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13</w:t>
            </w:r>
            <w:r w:rsidR="0047111E">
              <w:rPr>
                <w:rFonts w:ascii="Times New Roman" w:hAnsi="Times New Roman" w:cs="Times New Roman"/>
                <w:sz w:val="24"/>
                <w:szCs w:val="24"/>
                <w:lang w:val="en-US"/>
              </w:rPr>
              <w:t>098</w:t>
            </w:r>
            <w:r>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1E6FCC" w:rsidRDefault="00717333" w:rsidP="003E32F5">
            <w:pPr>
              <w:pStyle w:val="ConsPlusCell"/>
              <w:jc w:val="center"/>
              <w:rPr>
                <w:rFonts w:ascii="Times New Roman" w:hAnsi="Times New Roman" w:cs="Times New Roman"/>
                <w:sz w:val="24"/>
                <w:szCs w:val="24"/>
              </w:rPr>
            </w:pPr>
            <w:r>
              <w:rPr>
                <w:rFonts w:ascii="Times New Roman" w:hAnsi="Times New Roman" w:cs="Times New Roman"/>
                <w:sz w:val="24"/>
                <w:szCs w:val="24"/>
              </w:rPr>
              <w:t>1098,0</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1E6FCC" w:rsidRDefault="00717333" w:rsidP="0047111E">
            <w:pPr>
              <w:pStyle w:val="ConsPlusCell"/>
              <w:jc w:val="center"/>
              <w:rPr>
                <w:rFonts w:ascii="Times New Roman" w:hAnsi="Times New Roman" w:cs="Times New Roman"/>
                <w:sz w:val="24"/>
                <w:szCs w:val="24"/>
              </w:rPr>
            </w:pPr>
            <w:r>
              <w:rPr>
                <w:rFonts w:ascii="Times New Roman" w:hAnsi="Times New Roman" w:cs="Times New Roman"/>
                <w:sz w:val="24"/>
                <w:szCs w:val="24"/>
              </w:rPr>
              <w:t>12</w:t>
            </w:r>
            <w:r w:rsidR="0047111E">
              <w:rPr>
                <w:rFonts w:ascii="Times New Roman" w:hAnsi="Times New Roman" w:cs="Times New Roman"/>
                <w:sz w:val="24"/>
                <w:szCs w:val="24"/>
                <w:lang w:val="en-US"/>
              </w:rPr>
              <w:t xml:space="preserve"> 000</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widowControl/>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C37E48" w:rsidP="00610A62">
            <w:pPr>
              <w:pStyle w:val="ConsPlusCell"/>
              <w:jc w:val="center"/>
              <w:rPr>
                <w:rFonts w:ascii="Times New Roman" w:hAnsi="Times New Roman" w:cs="Times New Roman"/>
                <w:sz w:val="24"/>
                <w:szCs w:val="24"/>
              </w:rPr>
            </w:pPr>
            <w:r>
              <w:rPr>
                <w:rFonts w:ascii="Times New Roman" w:hAnsi="Times New Roman" w:cs="Times New Roman"/>
                <w:sz w:val="24"/>
                <w:szCs w:val="24"/>
              </w:rPr>
              <w:t>2012-2015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E6FCC" w:rsidRPr="00D61AA5" w:rsidRDefault="001E6FCC" w:rsidP="00610A62">
            <w:pPr>
              <w:pStyle w:val="ConsPlusCell"/>
              <w:jc w:val="center"/>
              <w:rPr>
                <w:rFonts w:ascii="Times New Roman" w:hAnsi="Times New Roman" w:cs="Times New Roman"/>
                <w:sz w:val="24"/>
                <w:szCs w:val="24"/>
              </w:rPr>
            </w:pPr>
          </w:p>
        </w:tc>
      </w:tr>
    </w:tbl>
    <w:p w:rsidR="001049F0" w:rsidRPr="0040018A" w:rsidRDefault="001049F0" w:rsidP="001049F0">
      <w:pPr>
        <w:pStyle w:val="Normal2"/>
        <w:tabs>
          <w:tab w:val="left" w:pos="720"/>
        </w:tabs>
        <w:spacing w:before="0" w:after="0"/>
        <w:rPr>
          <w:sz w:val="20"/>
          <w:szCs w:val="20"/>
        </w:rPr>
      </w:pPr>
      <w:r w:rsidRPr="0040018A">
        <w:rPr>
          <w:sz w:val="20"/>
          <w:szCs w:val="20"/>
        </w:rPr>
        <w:t xml:space="preserve">                                                                                                                                      </w:t>
      </w:r>
    </w:p>
    <w:p w:rsidR="004F1918" w:rsidRPr="00530C99" w:rsidRDefault="004F1918" w:rsidP="00B61A65">
      <w:pPr>
        <w:pStyle w:val="a6"/>
        <w:ind w:left="360" w:right="-1"/>
        <w:rPr>
          <w:rFonts w:ascii="Times New Roman" w:hAnsi="Times New Roman" w:cs="Times New Roman"/>
          <w:sz w:val="28"/>
          <w:szCs w:val="28"/>
        </w:rPr>
      </w:pPr>
    </w:p>
    <w:p w:rsidR="004F1918" w:rsidRPr="00530C99" w:rsidRDefault="004F1918" w:rsidP="00B61A65">
      <w:pPr>
        <w:pStyle w:val="a6"/>
        <w:ind w:left="360" w:right="-1"/>
        <w:rPr>
          <w:rFonts w:ascii="Times New Roman" w:hAnsi="Times New Roman" w:cs="Times New Roman"/>
          <w:sz w:val="28"/>
          <w:szCs w:val="28"/>
        </w:rPr>
      </w:pPr>
    </w:p>
    <w:p w:rsidR="004F1918" w:rsidRDefault="004F1918" w:rsidP="00B61A65">
      <w:pPr>
        <w:pStyle w:val="a6"/>
        <w:ind w:left="360" w:right="-1"/>
        <w:rPr>
          <w:rFonts w:ascii="Times New Roman" w:hAnsi="Times New Roman" w:cs="Times New Roman"/>
          <w:sz w:val="28"/>
          <w:szCs w:val="28"/>
        </w:rPr>
      </w:pPr>
    </w:p>
    <w:p w:rsidR="0074685F" w:rsidRDefault="0074685F" w:rsidP="00824424">
      <w:pPr>
        <w:pStyle w:val="a6"/>
        <w:ind w:left="360" w:hanging="360"/>
        <w:rPr>
          <w:rFonts w:ascii="Times New Roman" w:hAnsi="Times New Roman" w:cs="Times New Roman"/>
          <w:sz w:val="28"/>
          <w:szCs w:val="28"/>
        </w:rPr>
      </w:pPr>
    </w:p>
    <w:p w:rsidR="00853DF3" w:rsidRPr="00495D60" w:rsidRDefault="00853DF3" w:rsidP="00824424">
      <w:pPr>
        <w:pStyle w:val="a6"/>
        <w:ind w:left="360" w:hanging="360"/>
        <w:rPr>
          <w:rFonts w:ascii="Times New Roman" w:hAnsi="Times New Roman" w:cs="Times New Roman"/>
          <w:sz w:val="28"/>
          <w:szCs w:val="28"/>
        </w:rPr>
      </w:pPr>
    </w:p>
    <w:p w:rsidR="00233C07" w:rsidRPr="009244BF" w:rsidRDefault="00233C07" w:rsidP="009244BF">
      <w:pPr>
        <w:pStyle w:val="a6"/>
        <w:ind w:left="360"/>
        <w:rPr>
          <w:rFonts w:ascii="Times New Roman" w:hAnsi="Times New Roman" w:cs="Times New Roman"/>
          <w:sz w:val="28"/>
          <w:szCs w:val="28"/>
        </w:rPr>
      </w:pPr>
      <w:r>
        <w:rPr>
          <w:rFonts w:ascii="Times New Roman" w:hAnsi="Times New Roman" w:cs="Times New Roman"/>
          <w:sz w:val="28"/>
          <w:szCs w:val="28"/>
        </w:rPr>
        <w:t xml:space="preserve"> </w:t>
      </w:r>
    </w:p>
    <w:sectPr w:rsidR="00233C07" w:rsidRPr="009244BF" w:rsidSect="001049F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3C" w:rsidRPr="00A2299A" w:rsidRDefault="000A543C" w:rsidP="00A2299A">
      <w:pPr>
        <w:pStyle w:val="ConsPlusCell"/>
        <w:rPr>
          <w:rFonts w:asciiTheme="minorHAnsi" w:eastAsiaTheme="minorHAnsi" w:hAnsiTheme="minorHAnsi" w:cstheme="minorBidi"/>
          <w:sz w:val="22"/>
          <w:szCs w:val="22"/>
          <w:lang w:eastAsia="en-US"/>
        </w:rPr>
      </w:pPr>
      <w:r>
        <w:separator/>
      </w:r>
    </w:p>
  </w:endnote>
  <w:endnote w:type="continuationSeparator" w:id="0">
    <w:p w:rsidR="000A543C" w:rsidRPr="00A2299A" w:rsidRDefault="000A543C" w:rsidP="00A2299A">
      <w:pPr>
        <w:pStyle w:val="ConsPlusCell"/>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3C" w:rsidRPr="00A2299A" w:rsidRDefault="000A543C" w:rsidP="00A2299A">
      <w:pPr>
        <w:pStyle w:val="ConsPlusCell"/>
        <w:rPr>
          <w:rFonts w:asciiTheme="minorHAnsi" w:eastAsiaTheme="minorHAnsi" w:hAnsiTheme="minorHAnsi" w:cstheme="minorBidi"/>
          <w:sz w:val="22"/>
          <w:szCs w:val="22"/>
          <w:lang w:eastAsia="en-US"/>
        </w:rPr>
      </w:pPr>
      <w:r>
        <w:separator/>
      </w:r>
    </w:p>
  </w:footnote>
  <w:footnote w:type="continuationSeparator" w:id="0">
    <w:p w:rsidR="000A543C" w:rsidRPr="00A2299A" w:rsidRDefault="000A543C" w:rsidP="00A2299A">
      <w:pPr>
        <w:pStyle w:val="ConsPlusCell"/>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E00"/>
    <w:multiLevelType w:val="hybridMultilevel"/>
    <w:tmpl w:val="B332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4164C"/>
    <w:multiLevelType w:val="multilevel"/>
    <w:tmpl w:val="2E281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01247D"/>
    <w:multiLevelType w:val="hybridMultilevel"/>
    <w:tmpl w:val="B332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2B3B4C"/>
    <w:multiLevelType w:val="multilevel"/>
    <w:tmpl w:val="3E8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86B87"/>
    <w:multiLevelType w:val="hybridMultilevel"/>
    <w:tmpl w:val="C64CC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B70DDC"/>
    <w:multiLevelType w:val="multilevel"/>
    <w:tmpl w:val="9D30AE9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253197F"/>
    <w:multiLevelType w:val="hybridMultilevel"/>
    <w:tmpl w:val="FF46C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086F"/>
    <w:rsid w:val="000138F7"/>
    <w:rsid w:val="00020623"/>
    <w:rsid w:val="000231AC"/>
    <w:rsid w:val="00023D67"/>
    <w:rsid w:val="00023EF4"/>
    <w:rsid w:val="000314DA"/>
    <w:rsid w:val="00032E4B"/>
    <w:rsid w:val="0003389D"/>
    <w:rsid w:val="00034851"/>
    <w:rsid w:val="00034E60"/>
    <w:rsid w:val="000364A7"/>
    <w:rsid w:val="00041208"/>
    <w:rsid w:val="00045535"/>
    <w:rsid w:val="00045F5B"/>
    <w:rsid w:val="000515CA"/>
    <w:rsid w:val="00051627"/>
    <w:rsid w:val="000518D1"/>
    <w:rsid w:val="00065084"/>
    <w:rsid w:val="0006692F"/>
    <w:rsid w:val="00082479"/>
    <w:rsid w:val="00084B09"/>
    <w:rsid w:val="00084FFB"/>
    <w:rsid w:val="00085D1C"/>
    <w:rsid w:val="00087B03"/>
    <w:rsid w:val="000907FA"/>
    <w:rsid w:val="0009115F"/>
    <w:rsid w:val="000936B0"/>
    <w:rsid w:val="00093F48"/>
    <w:rsid w:val="000961E4"/>
    <w:rsid w:val="0009694A"/>
    <w:rsid w:val="000A1F11"/>
    <w:rsid w:val="000A543C"/>
    <w:rsid w:val="000A7FF8"/>
    <w:rsid w:val="000B058B"/>
    <w:rsid w:val="000B41EA"/>
    <w:rsid w:val="000B71A4"/>
    <w:rsid w:val="000C05A6"/>
    <w:rsid w:val="000C06D7"/>
    <w:rsid w:val="000C2E0D"/>
    <w:rsid w:val="000C2FB0"/>
    <w:rsid w:val="000D2914"/>
    <w:rsid w:val="000E4ACE"/>
    <w:rsid w:val="000E7DF4"/>
    <w:rsid w:val="000F05DE"/>
    <w:rsid w:val="000F0EE5"/>
    <w:rsid w:val="000F2FC3"/>
    <w:rsid w:val="000F3730"/>
    <w:rsid w:val="00102BEC"/>
    <w:rsid w:val="001049F0"/>
    <w:rsid w:val="00105ED9"/>
    <w:rsid w:val="0011203B"/>
    <w:rsid w:val="00113C5E"/>
    <w:rsid w:val="00114B71"/>
    <w:rsid w:val="0012097D"/>
    <w:rsid w:val="001272C8"/>
    <w:rsid w:val="00132610"/>
    <w:rsid w:val="00137390"/>
    <w:rsid w:val="001408FF"/>
    <w:rsid w:val="00143692"/>
    <w:rsid w:val="00143F77"/>
    <w:rsid w:val="001477C2"/>
    <w:rsid w:val="00153D76"/>
    <w:rsid w:val="00167181"/>
    <w:rsid w:val="0017769E"/>
    <w:rsid w:val="001A51B9"/>
    <w:rsid w:val="001B00AF"/>
    <w:rsid w:val="001B111F"/>
    <w:rsid w:val="001B2332"/>
    <w:rsid w:val="001C0CCA"/>
    <w:rsid w:val="001C44C5"/>
    <w:rsid w:val="001C68B0"/>
    <w:rsid w:val="001D2961"/>
    <w:rsid w:val="001D34F5"/>
    <w:rsid w:val="001E15A0"/>
    <w:rsid w:val="001E50CE"/>
    <w:rsid w:val="001E6FCC"/>
    <w:rsid w:val="001F1A90"/>
    <w:rsid w:val="001F4A8C"/>
    <w:rsid w:val="001F5F96"/>
    <w:rsid w:val="001F6471"/>
    <w:rsid w:val="00203EF1"/>
    <w:rsid w:val="00204620"/>
    <w:rsid w:val="00216785"/>
    <w:rsid w:val="002267EC"/>
    <w:rsid w:val="002334E3"/>
    <w:rsid w:val="00233C07"/>
    <w:rsid w:val="002425F1"/>
    <w:rsid w:val="0024694D"/>
    <w:rsid w:val="00246D51"/>
    <w:rsid w:val="00246E50"/>
    <w:rsid w:val="00247629"/>
    <w:rsid w:val="00255A72"/>
    <w:rsid w:val="00255FDC"/>
    <w:rsid w:val="0026004E"/>
    <w:rsid w:val="0026480F"/>
    <w:rsid w:val="00267119"/>
    <w:rsid w:val="002729F1"/>
    <w:rsid w:val="00275EA3"/>
    <w:rsid w:val="00290789"/>
    <w:rsid w:val="00290CDD"/>
    <w:rsid w:val="00290CE1"/>
    <w:rsid w:val="0029151B"/>
    <w:rsid w:val="00291C70"/>
    <w:rsid w:val="002923D4"/>
    <w:rsid w:val="00292F43"/>
    <w:rsid w:val="002948D3"/>
    <w:rsid w:val="00295A1B"/>
    <w:rsid w:val="002A4DC3"/>
    <w:rsid w:val="002A4F16"/>
    <w:rsid w:val="002A6F53"/>
    <w:rsid w:val="002B16B6"/>
    <w:rsid w:val="002B5310"/>
    <w:rsid w:val="002B5FD1"/>
    <w:rsid w:val="002C3DE8"/>
    <w:rsid w:val="002C6285"/>
    <w:rsid w:val="002D40DC"/>
    <w:rsid w:val="002D4F13"/>
    <w:rsid w:val="002D4F62"/>
    <w:rsid w:val="002D7DC3"/>
    <w:rsid w:val="002E1347"/>
    <w:rsid w:val="002E1E4D"/>
    <w:rsid w:val="002F6436"/>
    <w:rsid w:val="00301555"/>
    <w:rsid w:val="0030463C"/>
    <w:rsid w:val="003050FF"/>
    <w:rsid w:val="00307580"/>
    <w:rsid w:val="00313C05"/>
    <w:rsid w:val="00314696"/>
    <w:rsid w:val="0031693E"/>
    <w:rsid w:val="00323B48"/>
    <w:rsid w:val="00332861"/>
    <w:rsid w:val="00333582"/>
    <w:rsid w:val="00333FF3"/>
    <w:rsid w:val="00342721"/>
    <w:rsid w:val="00343664"/>
    <w:rsid w:val="00343B95"/>
    <w:rsid w:val="00347C83"/>
    <w:rsid w:val="00353C67"/>
    <w:rsid w:val="003544F4"/>
    <w:rsid w:val="00356A00"/>
    <w:rsid w:val="003613A8"/>
    <w:rsid w:val="00361BD0"/>
    <w:rsid w:val="00362810"/>
    <w:rsid w:val="0036524F"/>
    <w:rsid w:val="003670A6"/>
    <w:rsid w:val="00377CD3"/>
    <w:rsid w:val="003802E1"/>
    <w:rsid w:val="003822A2"/>
    <w:rsid w:val="003841BE"/>
    <w:rsid w:val="00395328"/>
    <w:rsid w:val="003A4A18"/>
    <w:rsid w:val="003A586B"/>
    <w:rsid w:val="003A5A9F"/>
    <w:rsid w:val="003A76FA"/>
    <w:rsid w:val="003B1A7D"/>
    <w:rsid w:val="003B30A8"/>
    <w:rsid w:val="003B6313"/>
    <w:rsid w:val="003C7DBA"/>
    <w:rsid w:val="003D3B77"/>
    <w:rsid w:val="003D7DB1"/>
    <w:rsid w:val="003D7DFD"/>
    <w:rsid w:val="003E1CC0"/>
    <w:rsid w:val="003E2A3E"/>
    <w:rsid w:val="003E32F5"/>
    <w:rsid w:val="003F00E9"/>
    <w:rsid w:val="003F45D5"/>
    <w:rsid w:val="003F4FA5"/>
    <w:rsid w:val="003F5527"/>
    <w:rsid w:val="003F5D3D"/>
    <w:rsid w:val="003F5F35"/>
    <w:rsid w:val="00400793"/>
    <w:rsid w:val="0040167A"/>
    <w:rsid w:val="00401703"/>
    <w:rsid w:val="004025AE"/>
    <w:rsid w:val="00404901"/>
    <w:rsid w:val="00407B52"/>
    <w:rsid w:val="00412C93"/>
    <w:rsid w:val="00415A26"/>
    <w:rsid w:val="00422AE1"/>
    <w:rsid w:val="00423CC9"/>
    <w:rsid w:val="00425168"/>
    <w:rsid w:val="00426CC5"/>
    <w:rsid w:val="0043498E"/>
    <w:rsid w:val="004364FC"/>
    <w:rsid w:val="00437870"/>
    <w:rsid w:val="00444CC9"/>
    <w:rsid w:val="00450B81"/>
    <w:rsid w:val="004534AD"/>
    <w:rsid w:val="004558A5"/>
    <w:rsid w:val="00455B35"/>
    <w:rsid w:val="004667B2"/>
    <w:rsid w:val="0047111E"/>
    <w:rsid w:val="00472FC8"/>
    <w:rsid w:val="0047310E"/>
    <w:rsid w:val="00482CCE"/>
    <w:rsid w:val="0048554E"/>
    <w:rsid w:val="00490FB6"/>
    <w:rsid w:val="00495D60"/>
    <w:rsid w:val="00495E0C"/>
    <w:rsid w:val="004A00D2"/>
    <w:rsid w:val="004A336C"/>
    <w:rsid w:val="004A46AA"/>
    <w:rsid w:val="004A5E0F"/>
    <w:rsid w:val="004B283B"/>
    <w:rsid w:val="004B79CA"/>
    <w:rsid w:val="004C02D7"/>
    <w:rsid w:val="004C12F9"/>
    <w:rsid w:val="004C309C"/>
    <w:rsid w:val="004C4827"/>
    <w:rsid w:val="004C4AF1"/>
    <w:rsid w:val="004D7A2D"/>
    <w:rsid w:val="004E37D3"/>
    <w:rsid w:val="004F1918"/>
    <w:rsid w:val="00502176"/>
    <w:rsid w:val="00504FDE"/>
    <w:rsid w:val="0051151C"/>
    <w:rsid w:val="00514732"/>
    <w:rsid w:val="00527B92"/>
    <w:rsid w:val="00530C99"/>
    <w:rsid w:val="00531C3F"/>
    <w:rsid w:val="00546BAB"/>
    <w:rsid w:val="00547660"/>
    <w:rsid w:val="0056315B"/>
    <w:rsid w:val="005636C8"/>
    <w:rsid w:val="00572C59"/>
    <w:rsid w:val="005765B1"/>
    <w:rsid w:val="00580912"/>
    <w:rsid w:val="005819C8"/>
    <w:rsid w:val="00584C05"/>
    <w:rsid w:val="00585797"/>
    <w:rsid w:val="00585C38"/>
    <w:rsid w:val="00585F6A"/>
    <w:rsid w:val="005951AB"/>
    <w:rsid w:val="00596187"/>
    <w:rsid w:val="005A0B17"/>
    <w:rsid w:val="005A0CC2"/>
    <w:rsid w:val="005A304B"/>
    <w:rsid w:val="005A4F67"/>
    <w:rsid w:val="005B208B"/>
    <w:rsid w:val="005B54A6"/>
    <w:rsid w:val="005C171E"/>
    <w:rsid w:val="005D1C23"/>
    <w:rsid w:val="005E3C57"/>
    <w:rsid w:val="005E6331"/>
    <w:rsid w:val="006003BE"/>
    <w:rsid w:val="00600DFA"/>
    <w:rsid w:val="00601EB9"/>
    <w:rsid w:val="00610A62"/>
    <w:rsid w:val="00611801"/>
    <w:rsid w:val="00620552"/>
    <w:rsid w:val="0062125D"/>
    <w:rsid w:val="00632241"/>
    <w:rsid w:val="00633EC0"/>
    <w:rsid w:val="00636908"/>
    <w:rsid w:val="00643344"/>
    <w:rsid w:val="00647C2E"/>
    <w:rsid w:val="00647CD0"/>
    <w:rsid w:val="006506EC"/>
    <w:rsid w:val="006507C0"/>
    <w:rsid w:val="00652407"/>
    <w:rsid w:val="0065247D"/>
    <w:rsid w:val="0065309C"/>
    <w:rsid w:val="0066460A"/>
    <w:rsid w:val="006749BA"/>
    <w:rsid w:val="00675119"/>
    <w:rsid w:val="00675D09"/>
    <w:rsid w:val="00682BFF"/>
    <w:rsid w:val="006A0FAB"/>
    <w:rsid w:val="006A3A91"/>
    <w:rsid w:val="006A3CCB"/>
    <w:rsid w:val="006A4B80"/>
    <w:rsid w:val="006A571F"/>
    <w:rsid w:val="006A58E9"/>
    <w:rsid w:val="006A72DE"/>
    <w:rsid w:val="006A7662"/>
    <w:rsid w:val="006B04D1"/>
    <w:rsid w:val="006B48F2"/>
    <w:rsid w:val="006B7267"/>
    <w:rsid w:val="006B79AD"/>
    <w:rsid w:val="006C02FA"/>
    <w:rsid w:val="006C071D"/>
    <w:rsid w:val="006C09DF"/>
    <w:rsid w:val="006C6AB0"/>
    <w:rsid w:val="006D0477"/>
    <w:rsid w:val="006D0872"/>
    <w:rsid w:val="006D2FAA"/>
    <w:rsid w:val="006E06B3"/>
    <w:rsid w:val="006E1322"/>
    <w:rsid w:val="006E2BE5"/>
    <w:rsid w:val="006E35AD"/>
    <w:rsid w:val="006E50DF"/>
    <w:rsid w:val="006E6C70"/>
    <w:rsid w:val="006F0C23"/>
    <w:rsid w:val="006F692B"/>
    <w:rsid w:val="00706535"/>
    <w:rsid w:val="007116A7"/>
    <w:rsid w:val="00717333"/>
    <w:rsid w:val="00717F7B"/>
    <w:rsid w:val="0072004E"/>
    <w:rsid w:val="00724F1C"/>
    <w:rsid w:val="00725009"/>
    <w:rsid w:val="00726784"/>
    <w:rsid w:val="007273C6"/>
    <w:rsid w:val="00727944"/>
    <w:rsid w:val="00732F06"/>
    <w:rsid w:val="00733AAA"/>
    <w:rsid w:val="00740D3A"/>
    <w:rsid w:val="0074685F"/>
    <w:rsid w:val="00750B74"/>
    <w:rsid w:val="00754B94"/>
    <w:rsid w:val="00757D56"/>
    <w:rsid w:val="0076429D"/>
    <w:rsid w:val="00767A94"/>
    <w:rsid w:val="00770D39"/>
    <w:rsid w:val="007720BC"/>
    <w:rsid w:val="00772BFD"/>
    <w:rsid w:val="00782BAD"/>
    <w:rsid w:val="0079042A"/>
    <w:rsid w:val="007A1DF9"/>
    <w:rsid w:val="007A202D"/>
    <w:rsid w:val="007B4779"/>
    <w:rsid w:val="007B525C"/>
    <w:rsid w:val="007B7B1C"/>
    <w:rsid w:val="007C4537"/>
    <w:rsid w:val="007C4C11"/>
    <w:rsid w:val="007C5B93"/>
    <w:rsid w:val="007D1F60"/>
    <w:rsid w:val="007E48A7"/>
    <w:rsid w:val="007F07F7"/>
    <w:rsid w:val="007F3DE0"/>
    <w:rsid w:val="007F7343"/>
    <w:rsid w:val="00800285"/>
    <w:rsid w:val="0080287A"/>
    <w:rsid w:val="00802974"/>
    <w:rsid w:val="00805C7E"/>
    <w:rsid w:val="00813D86"/>
    <w:rsid w:val="00824424"/>
    <w:rsid w:val="00824D20"/>
    <w:rsid w:val="00836C7C"/>
    <w:rsid w:val="0084089E"/>
    <w:rsid w:val="008408CF"/>
    <w:rsid w:val="008454CF"/>
    <w:rsid w:val="00847E58"/>
    <w:rsid w:val="00850458"/>
    <w:rsid w:val="00852B0A"/>
    <w:rsid w:val="00853DF3"/>
    <w:rsid w:val="00857A9B"/>
    <w:rsid w:val="00857F96"/>
    <w:rsid w:val="00873293"/>
    <w:rsid w:val="0087561C"/>
    <w:rsid w:val="008779C1"/>
    <w:rsid w:val="00877BFD"/>
    <w:rsid w:val="00881273"/>
    <w:rsid w:val="00881EC1"/>
    <w:rsid w:val="00883C4E"/>
    <w:rsid w:val="00884511"/>
    <w:rsid w:val="00886563"/>
    <w:rsid w:val="00890900"/>
    <w:rsid w:val="00891055"/>
    <w:rsid w:val="0089238B"/>
    <w:rsid w:val="008A2E92"/>
    <w:rsid w:val="008A604E"/>
    <w:rsid w:val="008B10F0"/>
    <w:rsid w:val="008B1882"/>
    <w:rsid w:val="008B3258"/>
    <w:rsid w:val="008B5FBE"/>
    <w:rsid w:val="008C3602"/>
    <w:rsid w:val="008C45F4"/>
    <w:rsid w:val="008C7950"/>
    <w:rsid w:val="008D2F5E"/>
    <w:rsid w:val="008D7648"/>
    <w:rsid w:val="008E4D18"/>
    <w:rsid w:val="008F61B8"/>
    <w:rsid w:val="0090241F"/>
    <w:rsid w:val="00902E34"/>
    <w:rsid w:val="00904412"/>
    <w:rsid w:val="00922945"/>
    <w:rsid w:val="009244BF"/>
    <w:rsid w:val="00925478"/>
    <w:rsid w:val="0093001D"/>
    <w:rsid w:val="00933D93"/>
    <w:rsid w:val="009406D2"/>
    <w:rsid w:val="00941F3E"/>
    <w:rsid w:val="00944871"/>
    <w:rsid w:val="00945091"/>
    <w:rsid w:val="00947302"/>
    <w:rsid w:val="00947B65"/>
    <w:rsid w:val="00952FC8"/>
    <w:rsid w:val="009606A8"/>
    <w:rsid w:val="0096616A"/>
    <w:rsid w:val="009664C8"/>
    <w:rsid w:val="00974B60"/>
    <w:rsid w:val="0097503A"/>
    <w:rsid w:val="00977104"/>
    <w:rsid w:val="00977FF4"/>
    <w:rsid w:val="00987F11"/>
    <w:rsid w:val="00992FAB"/>
    <w:rsid w:val="009965D6"/>
    <w:rsid w:val="009A1972"/>
    <w:rsid w:val="009B266A"/>
    <w:rsid w:val="009B2F54"/>
    <w:rsid w:val="009B4A0A"/>
    <w:rsid w:val="009B7FE0"/>
    <w:rsid w:val="009C010E"/>
    <w:rsid w:val="009C6DEF"/>
    <w:rsid w:val="009D246A"/>
    <w:rsid w:val="009D73F1"/>
    <w:rsid w:val="009F100F"/>
    <w:rsid w:val="009F1A75"/>
    <w:rsid w:val="009F1B37"/>
    <w:rsid w:val="009F1D2D"/>
    <w:rsid w:val="009F7E2E"/>
    <w:rsid w:val="00A048AD"/>
    <w:rsid w:val="00A07220"/>
    <w:rsid w:val="00A14614"/>
    <w:rsid w:val="00A15FA2"/>
    <w:rsid w:val="00A17139"/>
    <w:rsid w:val="00A1723D"/>
    <w:rsid w:val="00A176A9"/>
    <w:rsid w:val="00A2299A"/>
    <w:rsid w:val="00A254C8"/>
    <w:rsid w:val="00A30175"/>
    <w:rsid w:val="00A323B9"/>
    <w:rsid w:val="00A373EA"/>
    <w:rsid w:val="00A43E22"/>
    <w:rsid w:val="00A44840"/>
    <w:rsid w:val="00A45482"/>
    <w:rsid w:val="00A472A2"/>
    <w:rsid w:val="00A55FE2"/>
    <w:rsid w:val="00A65378"/>
    <w:rsid w:val="00A71571"/>
    <w:rsid w:val="00A742AF"/>
    <w:rsid w:val="00A82521"/>
    <w:rsid w:val="00A8578D"/>
    <w:rsid w:val="00A9005C"/>
    <w:rsid w:val="00A95722"/>
    <w:rsid w:val="00AA4250"/>
    <w:rsid w:val="00AB4127"/>
    <w:rsid w:val="00AC1659"/>
    <w:rsid w:val="00AD1684"/>
    <w:rsid w:val="00AD7B32"/>
    <w:rsid w:val="00AE560E"/>
    <w:rsid w:val="00AF38EE"/>
    <w:rsid w:val="00AF6783"/>
    <w:rsid w:val="00AF6792"/>
    <w:rsid w:val="00AF7B0D"/>
    <w:rsid w:val="00B012BF"/>
    <w:rsid w:val="00B028C8"/>
    <w:rsid w:val="00B0488F"/>
    <w:rsid w:val="00B06400"/>
    <w:rsid w:val="00B1532E"/>
    <w:rsid w:val="00B16F44"/>
    <w:rsid w:val="00B22DF3"/>
    <w:rsid w:val="00B2310C"/>
    <w:rsid w:val="00B23962"/>
    <w:rsid w:val="00B24E57"/>
    <w:rsid w:val="00B263D4"/>
    <w:rsid w:val="00B3239E"/>
    <w:rsid w:val="00B34E22"/>
    <w:rsid w:val="00B37FAB"/>
    <w:rsid w:val="00B43424"/>
    <w:rsid w:val="00B4783A"/>
    <w:rsid w:val="00B50F95"/>
    <w:rsid w:val="00B52B8F"/>
    <w:rsid w:val="00B52EC0"/>
    <w:rsid w:val="00B61A65"/>
    <w:rsid w:val="00B652AD"/>
    <w:rsid w:val="00B66B4F"/>
    <w:rsid w:val="00B74C0F"/>
    <w:rsid w:val="00B76694"/>
    <w:rsid w:val="00B83AF1"/>
    <w:rsid w:val="00B855BD"/>
    <w:rsid w:val="00B913D5"/>
    <w:rsid w:val="00B94129"/>
    <w:rsid w:val="00BA0173"/>
    <w:rsid w:val="00BA538A"/>
    <w:rsid w:val="00BA6981"/>
    <w:rsid w:val="00BA6EB4"/>
    <w:rsid w:val="00BB1D76"/>
    <w:rsid w:val="00BB211E"/>
    <w:rsid w:val="00BB2145"/>
    <w:rsid w:val="00BB475F"/>
    <w:rsid w:val="00BC07C6"/>
    <w:rsid w:val="00BC34C0"/>
    <w:rsid w:val="00BC54CE"/>
    <w:rsid w:val="00BC6B5B"/>
    <w:rsid w:val="00BD098F"/>
    <w:rsid w:val="00BD31B5"/>
    <w:rsid w:val="00BD68E3"/>
    <w:rsid w:val="00BE1E41"/>
    <w:rsid w:val="00BE621E"/>
    <w:rsid w:val="00BF566B"/>
    <w:rsid w:val="00BF65F4"/>
    <w:rsid w:val="00C04969"/>
    <w:rsid w:val="00C10A14"/>
    <w:rsid w:val="00C227FC"/>
    <w:rsid w:val="00C24654"/>
    <w:rsid w:val="00C34EA8"/>
    <w:rsid w:val="00C37AC7"/>
    <w:rsid w:val="00C37E48"/>
    <w:rsid w:val="00C40672"/>
    <w:rsid w:val="00C41216"/>
    <w:rsid w:val="00C451D7"/>
    <w:rsid w:val="00C467CA"/>
    <w:rsid w:val="00C5018E"/>
    <w:rsid w:val="00C62D9E"/>
    <w:rsid w:val="00C6483A"/>
    <w:rsid w:val="00C66EBA"/>
    <w:rsid w:val="00C725DF"/>
    <w:rsid w:val="00C753CA"/>
    <w:rsid w:val="00C7618E"/>
    <w:rsid w:val="00C87775"/>
    <w:rsid w:val="00CA2F9A"/>
    <w:rsid w:val="00CA48D6"/>
    <w:rsid w:val="00CB0738"/>
    <w:rsid w:val="00CB1BF8"/>
    <w:rsid w:val="00CB602B"/>
    <w:rsid w:val="00CC1EDA"/>
    <w:rsid w:val="00CC462B"/>
    <w:rsid w:val="00CD22D0"/>
    <w:rsid w:val="00CD47C1"/>
    <w:rsid w:val="00CD6635"/>
    <w:rsid w:val="00CE5459"/>
    <w:rsid w:val="00CE6B60"/>
    <w:rsid w:val="00CE6C36"/>
    <w:rsid w:val="00CF4C5E"/>
    <w:rsid w:val="00CF68E1"/>
    <w:rsid w:val="00D056C3"/>
    <w:rsid w:val="00D103D3"/>
    <w:rsid w:val="00D17AFD"/>
    <w:rsid w:val="00D25113"/>
    <w:rsid w:val="00D31C26"/>
    <w:rsid w:val="00D31D6B"/>
    <w:rsid w:val="00D32221"/>
    <w:rsid w:val="00D334EB"/>
    <w:rsid w:val="00D424D1"/>
    <w:rsid w:val="00D4436B"/>
    <w:rsid w:val="00D64672"/>
    <w:rsid w:val="00D65F4E"/>
    <w:rsid w:val="00D70A16"/>
    <w:rsid w:val="00D72C00"/>
    <w:rsid w:val="00D83B19"/>
    <w:rsid w:val="00D90618"/>
    <w:rsid w:val="00D93E79"/>
    <w:rsid w:val="00D94A79"/>
    <w:rsid w:val="00DA2753"/>
    <w:rsid w:val="00DA2C7A"/>
    <w:rsid w:val="00DB25C8"/>
    <w:rsid w:val="00DB4F29"/>
    <w:rsid w:val="00DB72C4"/>
    <w:rsid w:val="00DC3F31"/>
    <w:rsid w:val="00DC6F58"/>
    <w:rsid w:val="00DE35CC"/>
    <w:rsid w:val="00DE6AAA"/>
    <w:rsid w:val="00DE7544"/>
    <w:rsid w:val="00DF2B84"/>
    <w:rsid w:val="00DF3567"/>
    <w:rsid w:val="00E01B4A"/>
    <w:rsid w:val="00E02BC5"/>
    <w:rsid w:val="00E04A36"/>
    <w:rsid w:val="00E06757"/>
    <w:rsid w:val="00E126CE"/>
    <w:rsid w:val="00E14BF7"/>
    <w:rsid w:val="00E22A23"/>
    <w:rsid w:val="00E2305B"/>
    <w:rsid w:val="00E2453F"/>
    <w:rsid w:val="00E260ED"/>
    <w:rsid w:val="00E338FB"/>
    <w:rsid w:val="00E34F8F"/>
    <w:rsid w:val="00E37AFE"/>
    <w:rsid w:val="00E40DB7"/>
    <w:rsid w:val="00E473D3"/>
    <w:rsid w:val="00E47AC0"/>
    <w:rsid w:val="00E62B93"/>
    <w:rsid w:val="00E7179F"/>
    <w:rsid w:val="00E81D50"/>
    <w:rsid w:val="00E90E6C"/>
    <w:rsid w:val="00E96A80"/>
    <w:rsid w:val="00EA1347"/>
    <w:rsid w:val="00EA4346"/>
    <w:rsid w:val="00EA5033"/>
    <w:rsid w:val="00EB4254"/>
    <w:rsid w:val="00EC0AD6"/>
    <w:rsid w:val="00EC3963"/>
    <w:rsid w:val="00EC6D3A"/>
    <w:rsid w:val="00ED0C06"/>
    <w:rsid w:val="00EE1555"/>
    <w:rsid w:val="00EE70FB"/>
    <w:rsid w:val="00EF1A3A"/>
    <w:rsid w:val="00F00D87"/>
    <w:rsid w:val="00F0457C"/>
    <w:rsid w:val="00F061FE"/>
    <w:rsid w:val="00F062D8"/>
    <w:rsid w:val="00F23E42"/>
    <w:rsid w:val="00F369F2"/>
    <w:rsid w:val="00F411BA"/>
    <w:rsid w:val="00F45CD3"/>
    <w:rsid w:val="00F56E1A"/>
    <w:rsid w:val="00F73E24"/>
    <w:rsid w:val="00F74732"/>
    <w:rsid w:val="00F75C1D"/>
    <w:rsid w:val="00F76CE6"/>
    <w:rsid w:val="00F83861"/>
    <w:rsid w:val="00F92523"/>
    <w:rsid w:val="00F95001"/>
    <w:rsid w:val="00F96B4A"/>
    <w:rsid w:val="00FA02E8"/>
    <w:rsid w:val="00FA04B8"/>
    <w:rsid w:val="00FA1A81"/>
    <w:rsid w:val="00FA758B"/>
    <w:rsid w:val="00FB05CE"/>
    <w:rsid w:val="00FB7783"/>
    <w:rsid w:val="00FC1640"/>
    <w:rsid w:val="00FC4D7E"/>
    <w:rsid w:val="00FC6813"/>
    <w:rsid w:val="00FC6CEF"/>
    <w:rsid w:val="00FD086F"/>
    <w:rsid w:val="00FD50F8"/>
    <w:rsid w:val="00FE2D30"/>
    <w:rsid w:val="00FF14F6"/>
    <w:rsid w:val="00FF4EBD"/>
    <w:rsid w:val="00FF6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6F"/>
    <w:pPr>
      <w:spacing w:after="0" w:line="240" w:lineRule="auto"/>
      <w:jc w:val="both"/>
    </w:pPr>
  </w:style>
  <w:style w:type="paragraph" w:styleId="4">
    <w:name w:val="heading 4"/>
    <w:basedOn w:val="a"/>
    <w:next w:val="a"/>
    <w:link w:val="40"/>
    <w:uiPriority w:val="9"/>
    <w:semiHidden/>
    <w:unhideWhenUsed/>
    <w:qFormat/>
    <w:rsid w:val="001F4A8C"/>
    <w:pPr>
      <w:keepNext/>
      <w:spacing w:before="240" w:after="60"/>
      <w:jc w:val="left"/>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086F"/>
    <w:pPr>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rsid w:val="00FD086F"/>
    <w:rPr>
      <w:rFonts w:ascii="Times New Roman" w:eastAsia="Times New Roman" w:hAnsi="Times New Roman" w:cs="Times New Roman"/>
      <w:b/>
      <w:bCs/>
      <w:sz w:val="32"/>
      <w:szCs w:val="24"/>
      <w:lang w:eastAsia="ru-RU"/>
    </w:rPr>
  </w:style>
  <w:style w:type="paragraph" w:styleId="a5">
    <w:name w:val="No Spacing"/>
    <w:uiPriority w:val="1"/>
    <w:qFormat/>
    <w:rsid w:val="00FD086F"/>
    <w:pPr>
      <w:spacing w:after="0" w:line="240" w:lineRule="auto"/>
    </w:pPr>
    <w:rPr>
      <w:rFonts w:ascii="Times New Roman" w:eastAsia="Times New Roman" w:hAnsi="Times New Roman" w:cs="Times New Roman"/>
      <w:lang w:eastAsia="ru-RU"/>
    </w:rPr>
  </w:style>
  <w:style w:type="paragraph" w:styleId="a6">
    <w:name w:val="List Paragraph"/>
    <w:basedOn w:val="a"/>
    <w:uiPriority w:val="34"/>
    <w:qFormat/>
    <w:rsid w:val="00FD086F"/>
    <w:pPr>
      <w:ind w:left="720"/>
      <w:contextualSpacing/>
    </w:pPr>
  </w:style>
  <w:style w:type="paragraph" w:customStyle="1" w:styleId="ConsPlusTitle">
    <w:name w:val="ConsPlusTitle"/>
    <w:rsid w:val="00647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1F4A8C"/>
    <w:rPr>
      <w:rFonts w:ascii="Calibri" w:eastAsia="Times New Roman" w:hAnsi="Calibri" w:cs="Times New Roman"/>
      <w:b/>
      <w:bCs/>
      <w:sz w:val="28"/>
      <w:szCs w:val="28"/>
      <w:lang w:eastAsia="ru-RU"/>
    </w:rPr>
  </w:style>
  <w:style w:type="paragraph" w:customStyle="1" w:styleId="ConsPlusNonformat">
    <w:name w:val="ConsPlusNonformat"/>
    <w:rsid w:val="001F4A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F4A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rsid w:val="001F4A8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rmal2">
    <w:name w:val="Normal2"/>
    <w:uiPriority w:val="99"/>
    <w:rsid w:val="001049F0"/>
    <w:pPr>
      <w:spacing w:before="100" w:after="10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A2299A"/>
    <w:pPr>
      <w:tabs>
        <w:tab w:val="center" w:pos="4677"/>
        <w:tab w:val="right" w:pos="9355"/>
      </w:tabs>
    </w:pPr>
  </w:style>
  <w:style w:type="character" w:customStyle="1" w:styleId="a9">
    <w:name w:val="Верхний колонтитул Знак"/>
    <w:basedOn w:val="a0"/>
    <w:link w:val="a8"/>
    <w:uiPriority w:val="99"/>
    <w:semiHidden/>
    <w:rsid w:val="00A2299A"/>
  </w:style>
  <w:style w:type="paragraph" w:styleId="aa">
    <w:name w:val="footer"/>
    <w:basedOn w:val="a"/>
    <w:link w:val="ab"/>
    <w:uiPriority w:val="99"/>
    <w:semiHidden/>
    <w:unhideWhenUsed/>
    <w:rsid w:val="00A2299A"/>
    <w:pPr>
      <w:tabs>
        <w:tab w:val="center" w:pos="4677"/>
        <w:tab w:val="right" w:pos="9355"/>
      </w:tabs>
    </w:pPr>
  </w:style>
  <w:style w:type="character" w:customStyle="1" w:styleId="ab">
    <w:name w:val="Нижний колонтитул Знак"/>
    <w:basedOn w:val="a0"/>
    <w:link w:val="aa"/>
    <w:uiPriority w:val="99"/>
    <w:semiHidden/>
    <w:rsid w:val="00A2299A"/>
  </w:style>
  <w:style w:type="paragraph" w:styleId="ac">
    <w:name w:val="Balloon Text"/>
    <w:basedOn w:val="a"/>
    <w:link w:val="ad"/>
    <w:uiPriority w:val="99"/>
    <w:semiHidden/>
    <w:unhideWhenUsed/>
    <w:rsid w:val="00114B71"/>
    <w:rPr>
      <w:rFonts w:ascii="Tahoma" w:hAnsi="Tahoma" w:cs="Tahoma"/>
      <w:sz w:val="16"/>
      <w:szCs w:val="16"/>
    </w:rPr>
  </w:style>
  <w:style w:type="character" w:customStyle="1" w:styleId="ad">
    <w:name w:val="Текст выноски Знак"/>
    <w:basedOn w:val="a0"/>
    <w:link w:val="ac"/>
    <w:uiPriority w:val="99"/>
    <w:semiHidden/>
    <w:rsid w:val="00114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11</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Юля</cp:lastModifiedBy>
  <cp:revision>14</cp:revision>
  <cp:lastPrinted>2013-10-03T07:07:00Z</cp:lastPrinted>
  <dcterms:created xsi:type="dcterms:W3CDTF">2013-08-13T04:10:00Z</dcterms:created>
  <dcterms:modified xsi:type="dcterms:W3CDTF">2013-11-07T03:39:00Z</dcterms:modified>
</cp:coreProperties>
</file>