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DE" w:rsidRPr="00A31707" w:rsidRDefault="008A3CDE" w:rsidP="008A3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A3CDE" w:rsidRPr="00A31707" w:rsidRDefault="008A3CDE" w:rsidP="008A3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8A3CDE" w:rsidRPr="00A31707" w:rsidRDefault="008A3CDE" w:rsidP="008A3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8A3CDE" w:rsidRDefault="008A3CDE" w:rsidP="008A3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8A3CDE" w:rsidRDefault="008A3CDE" w:rsidP="008A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CDE" w:rsidRDefault="008A3CDE" w:rsidP="008A3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A3CDE" w:rsidRPr="00A31707" w:rsidRDefault="008A3CDE" w:rsidP="008A3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CDE" w:rsidRDefault="008A3CDE" w:rsidP="008A3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DE" w:rsidRDefault="00DD39B7" w:rsidP="008A3C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«28» января </w:t>
      </w:r>
      <w:r w:rsidR="00BC2866">
        <w:rPr>
          <w:rFonts w:ascii="Times New Roman" w:hAnsi="Times New Roman" w:cs="Times New Roman"/>
          <w:sz w:val="24"/>
          <w:szCs w:val="24"/>
        </w:rPr>
        <w:t xml:space="preserve">2014 </w:t>
      </w:r>
      <w:r w:rsidR="008A3CDE" w:rsidRPr="00A31707">
        <w:rPr>
          <w:rFonts w:ascii="Times New Roman" w:hAnsi="Times New Roman" w:cs="Times New Roman"/>
          <w:sz w:val="24"/>
          <w:szCs w:val="24"/>
        </w:rPr>
        <w:t>г</w:t>
      </w:r>
      <w:r w:rsidR="00BC2866">
        <w:rPr>
          <w:rFonts w:ascii="Times New Roman" w:hAnsi="Times New Roman" w:cs="Times New Roman"/>
          <w:sz w:val="24"/>
          <w:szCs w:val="24"/>
        </w:rPr>
        <w:t>ода</w:t>
      </w:r>
      <w:r w:rsidR="008A3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75D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№ 18</w:t>
      </w:r>
    </w:p>
    <w:p w:rsidR="008A3CDE" w:rsidRDefault="008A3CDE" w:rsidP="008A3CDE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</w:p>
    <w:p w:rsidR="000E5670" w:rsidRDefault="000E5670"/>
    <w:p w:rsidR="008A3CDE" w:rsidRDefault="008A3CDE"/>
    <w:p w:rsidR="008A3CDE" w:rsidRDefault="008A3CDE" w:rsidP="008A3CDE">
      <w:pPr>
        <w:ind w:right="4393"/>
        <w:rPr>
          <w:rFonts w:ascii="Times New Roman" w:hAnsi="Times New Roman" w:cs="Times New Roman"/>
          <w:sz w:val="28"/>
          <w:szCs w:val="28"/>
        </w:rPr>
      </w:pPr>
      <w:r w:rsidRPr="0034703F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="0034703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34703F">
        <w:rPr>
          <w:rFonts w:ascii="Times New Roman" w:hAnsi="Times New Roman" w:cs="Times New Roman"/>
          <w:sz w:val="28"/>
          <w:szCs w:val="28"/>
        </w:rPr>
        <w:t>муниципальных казенных учреждений с уполномоченным органом по определению для них поставщиков (</w:t>
      </w:r>
      <w:r w:rsidR="0034703F" w:rsidRPr="0034703F">
        <w:rPr>
          <w:rFonts w:ascii="Times New Roman" w:hAnsi="Times New Roman" w:cs="Times New Roman"/>
          <w:sz w:val="28"/>
          <w:szCs w:val="28"/>
        </w:rPr>
        <w:t>подрядчиков, исполнителей) в условиях централизованных закупок</w:t>
      </w:r>
    </w:p>
    <w:p w:rsidR="0034703F" w:rsidRDefault="0034703F" w:rsidP="008A3CDE">
      <w:pPr>
        <w:ind w:right="4393"/>
        <w:rPr>
          <w:rFonts w:ascii="Times New Roman" w:hAnsi="Times New Roman" w:cs="Times New Roman"/>
          <w:sz w:val="28"/>
          <w:szCs w:val="28"/>
        </w:rPr>
      </w:pPr>
    </w:p>
    <w:p w:rsidR="0034703F" w:rsidRDefault="0034703F" w:rsidP="0034703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703F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</w:p>
    <w:p w:rsidR="0034703F" w:rsidRDefault="0034703F" w:rsidP="0034703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03F" w:rsidRDefault="0034703F" w:rsidP="0034703F">
      <w:pPr>
        <w:pStyle w:val="a3"/>
        <w:numPr>
          <w:ilvl w:val="0"/>
          <w:numId w:val="1"/>
        </w:numPr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 </w:t>
      </w:r>
      <w:r w:rsidRPr="0034703F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самоуправления, муниципальных казенных учреждений с уполномоченным органом по определению для них поставщиков (подрядчиков, исполнителей) в условиях централизованных закупок</w:t>
      </w:r>
      <w:r w:rsidR="002718A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F5BDB">
        <w:rPr>
          <w:rFonts w:ascii="Times New Roman" w:hAnsi="Times New Roman" w:cs="Times New Roman"/>
          <w:sz w:val="28"/>
          <w:szCs w:val="28"/>
        </w:rPr>
        <w:t xml:space="preserve"> </w:t>
      </w:r>
      <w:r w:rsidR="002718AC">
        <w:rPr>
          <w:rFonts w:ascii="Times New Roman" w:hAnsi="Times New Roman" w:cs="Times New Roman"/>
          <w:sz w:val="28"/>
          <w:szCs w:val="28"/>
        </w:rPr>
        <w:t>1)</w:t>
      </w:r>
    </w:p>
    <w:p w:rsidR="002718AC" w:rsidRPr="002718AC" w:rsidRDefault="002718AC" w:rsidP="002718A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2718AC">
        <w:rPr>
          <w:rFonts w:ascii="Times New Roman" w:eastAsia="Calibri" w:hAnsi="Times New Roman" w:cs="Times New Roman"/>
          <w:sz w:val="28"/>
          <w:szCs w:val="28"/>
        </w:rPr>
        <w:t xml:space="preserve">Определить организационный отдел администрации городского поселения </w:t>
      </w:r>
      <w:proofErr w:type="spellStart"/>
      <w:r w:rsidRPr="002718AC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2718AC">
        <w:rPr>
          <w:rFonts w:ascii="Times New Roman" w:eastAsia="Calibri" w:hAnsi="Times New Roman" w:cs="Times New Roman"/>
          <w:sz w:val="28"/>
          <w:szCs w:val="28"/>
        </w:rPr>
        <w:t xml:space="preserve"> уполномоченным:</w:t>
      </w:r>
    </w:p>
    <w:p w:rsidR="002718AC" w:rsidRPr="003F5BDB" w:rsidRDefault="003F5BDB" w:rsidP="002718AC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н</w:t>
      </w:r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а осуществление функций по реализации государственной политики в сфере закупок для обеспечения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нужд городского поселения </w:t>
      </w:r>
      <w:proofErr w:type="spellStart"/>
      <w:r w:rsidR="002718AC" w:rsidRPr="003F5BDB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, организации мониторинга закупок для обеспечения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нужд городского поселения </w:t>
      </w:r>
      <w:proofErr w:type="spellStart"/>
      <w:r w:rsidR="002718AC" w:rsidRPr="003F5BDB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, а также по методологическому сопровождению деятельности </w:t>
      </w:r>
      <w:r w:rsidR="002718AC" w:rsidRPr="003F5B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F5BD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718AC" w:rsidRPr="003F5BDB">
        <w:rPr>
          <w:rFonts w:ascii="Times New Roman" w:hAnsi="Times New Roman" w:cs="Times New Roman"/>
          <w:sz w:val="28"/>
          <w:szCs w:val="28"/>
        </w:rPr>
        <w:t xml:space="preserve">, </w:t>
      </w:r>
      <w:r w:rsidRPr="003F5BDB">
        <w:rPr>
          <w:rFonts w:ascii="Times New Roman" w:hAnsi="Times New Roman" w:cs="Times New Roman"/>
          <w:sz w:val="28"/>
          <w:szCs w:val="28"/>
        </w:rPr>
        <w:t>муниципальных</w:t>
      </w:r>
      <w:r w:rsidR="002718AC" w:rsidRPr="003F5BDB">
        <w:rPr>
          <w:rFonts w:ascii="Times New Roman" w:hAnsi="Times New Roman" w:cs="Times New Roman"/>
          <w:sz w:val="28"/>
          <w:szCs w:val="28"/>
        </w:rPr>
        <w:t xml:space="preserve"> казенных учреждений, </w:t>
      </w:r>
      <w:r>
        <w:rPr>
          <w:rFonts w:ascii="Times New Roman" w:eastAsia="Calibri" w:hAnsi="Times New Roman" w:cs="Times New Roman"/>
          <w:sz w:val="28"/>
          <w:szCs w:val="28"/>
        </w:rPr>
        <w:t>осуществляющих закупки.</w:t>
      </w:r>
    </w:p>
    <w:p w:rsidR="003F5BDB" w:rsidRDefault="003F5BDB" w:rsidP="003F5BDB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п</w:t>
      </w:r>
      <w:r w:rsidR="002718AC" w:rsidRPr="003F5BDB">
        <w:rPr>
          <w:rFonts w:ascii="Times New Roman" w:eastAsia="Calibri" w:hAnsi="Times New Roman" w:cs="Times New Roman"/>
          <w:sz w:val="28"/>
          <w:szCs w:val="28"/>
        </w:rPr>
        <w:t xml:space="preserve">о определению поставщиков (подрядчиков, исполнителей) для  </w:t>
      </w:r>
      <w:r w:rsidR="002718AC" w:rsidRPr="003F5B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F5BD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следующих </w:t>
      </w:r>
      <w:r w:rsidRPr="003F5BDB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 w:rsidR="002718AC" w:rsidRPr="003F5BDB">
        <w:rPr>
          <w:rFonts w:ascii="Times New Roman" w:eastAsia="Calibri" w:hAnsi="Times New Roman" w:cs="Times New Roman"/>
          <w:sz w:val="28"/>
          <w:szCs w:val="28"/>
        </w:rPr>
        <w:t>в условиях централизованных закупок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8AC" w:rsidRDefault="007876BF" w:rsidP="007876B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Муниципального казенного учреждения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культурно-досуговый центр»;</w:t>
      </w:r>
    </w:p>
    <w:p w:rsidR="007876BF" w:rsidRDefault="007876BF" w:rsidP="007876B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876BF" w:rsidRPr="003F5BDB" w:rsidRDefault="007876BF" w:rsidP="007876B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Муниципального казенного учреждения спортивный комплекс «Олимпиец»</w:t>
      </w:r>
    </w:p>
    <w:p w:rsidR="00BC2866" w:rsidRPr="00BC2866" w:rsidRDefault="002718AC" w:rsidP="00BC286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C2866">
        <w:rPr>
          <w:rFonts w:ascii="Times New Roman" w:hAnsi="Times New Roman" w:cs="Times New Roman"/>
          <w:sz w:val="28"/>
          <w:szCs w:val="28"/>
        </w:rPr>
        <w:t>До ввода в эксплуатацию единой информационной системы в сфере закупок размещение информации о размещении заказов на поставки</w:t>
      </w:r>
      <w:proofErr w:type="gramEnd"/>
      <w:r w:rsidRPr="00BC2866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осуществляется с использованием автоматизированной информационной системы «Государственный заказ» в информационно-телекоммуникационной сети Интернет</w:t>
      </w:r>
      <w:r w:rsidR="00BC2866" w:rsidRPr="00BC2866">
        <w:rPr>
          <w:rFonts w:ascii="Times New Roman" w:hAnsi="Times New Roman" w:cs="Times New Roman"/>
          <w:sz w:val="28"/>
          <w:szCs w:val="28"/>
        </w:rPr>
        <w:t>.</w:t>
      </w:r>
    </w:p>
    <w:p w:rsidR="002718AC" w:rsidRPr="00BC2866" w:rsidRDefault="00BC2866" w:rsidP="00BC286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  <w:r w:rsidR="002718AC" w:rsidRPr="00BC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AC" w:rsidRPr="00F37F3E" w:rsidRDefault="00BC2866" w:rsidP="00BC2866">
      <w:pPr>
        <w:pStyle w:val="ConsPlusNormal"/>
        <w:ind w:firstLine="36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18AC">
        <w:rPr>
          <w:rFonts w:ascii="Times New Roman" w:hAnsi="Times New Roman" w:cs="Times New Roman"/>
          <w:sz w:val="28"/>
          <w:szCs w:val="28"/>
        </w:rPr>
        <w:t xml:space="preserve">. </w:t>
      </w:r>
      <w:r w:rsidR="002718AC" w:rsidRPr="00F37F3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 и распространяется на правоотношения, возникшие с </w:t>
      </w:r>
      <w:r w:rsidR="002718AC" w:rsidRPr="00F37F3E">
        <w:rPr>
          <w:rFonts w:ascii="Times New Roman" w:hAnsi="Times New Roman" w:cs="Times New Roman"/>
          <w:sz w:val="28"/>
          <w:szCs w:val="28"/>
        </w:rPr>
        <w:t xml:space="preserve"> 1 января 2014 года.</w:t>
      </w:r>
    </w:p>
    <w:p w:rsidR="002718AC" w:rsidRDefault="002718AC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7876B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B506C2" w:rsidRDefault="00B506C2" w:rsidP="00BC286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C2866" w:rsidRDefault="00BC2866" w:rsidP="00BC286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D3933" w:rsidRDefault="00CD3933" w:rsidP="00BC286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D3933" w:rsidRPr="00BC2866" w:rsidRDefault="00CD3933" w:rsidP="00BC286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876BF" w:rsidRPr="007876BF" w:rsidRDefault="007876BF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  <w:r w:rsidRPr="007876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7876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6BF" w:rsidRPr="007876BF" w:rsidRDefault="007876BF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  <w:r w:rsidRPr="007876B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7876BF" w:rsidRPr="007876BF" w:rsidRDefault="007876BF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876BF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proofErr w:type="spellStart"/>
      <w:r w:rsidRPr="007876BF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8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6BF" w:rsidRPr="007876BF" w:rsidRDefault="007876BF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39B7">
        <w:rPr>
          <w:rFonts w:ascii="Times New Roman" w:hAnsi="Times New Roman" w:cs="Times New Roman"/>
          <w:sz w:val="24"/>
          <w:szCs w:val="24"/>
        </w:rPr>
        <w:t xml:space="preserve">т «28» января </w:t>
      </w:r>
      <w:r w:rsidRPr="007876BF">
        <w:rPr>
          <w:rFonts w:ascii="Times New Roman" w:hAnsi="Times New Roman" w:cs="Times New Roman"/>
          <w:sz w:val="24"/>
          <w:szCs w:val="24"/>
        </w:rPr>
        <w:t>201</w:t>
      </w:r>
      <w:r w:rsidR="00BC2866">
        <w:rPr>
          <w:rFonts w:ascii="Times New Roman" w:hAnsi="Times New Roman" w:cs="Times New Roman"/>
          <w:sz w:val="24"/>
          <w:szCs w:val="24"/>
        </w:rPr>
        <w:t>4</w:t>
      </w:r>
      <w:r w:rsidR="00DD39B7">
        <w:rPr>
          <w:rFonts w:ascii="Times New Roman" w:hAnsi="Times New Roman" w:cs="Times New Roman"/>
          <w:sz w:val="24"/>
          <w:szCs w:val="24"/>
        </w:rPr>
        <w:t xml:space="preserve"> года № 18</w:t>
      </w:r>
      <w:bookmarkStart w:id="0" w:name="_GoBack"/>
      <w:bookmarkEnd w:id="0"/>
    </w:p>
    <w:p w:rsidR="007876BF" w:rsidRDefault="007876BF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96A20" w:rsidRPr="007876BF" w:rsidRDefault="00596A20" w:rsidP="007876BF">
      <w:pPr>
        <w:pStyle w:val="a3"/>
        <w:ind w:left="36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876BF" w:rsidRPr="007876BF" w:rsidRDefault="007876BF" w:rsidP="007876BF">
      <w:pPr>
        <w:pStyle w:val="a3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BF">
        <w:rPr>
          <w:rFonts w:ascii="Times New Roman" w:hAnsi="Times New Roman" w:cs="Times New Roman"/>
          <w:b/>
          <w:sz w:val="28"/>
          <w:szCs w:val="28"/>
        </w:rPr>
        <w:t>Порядок  взаимодействия органов местного самоуправления, муниципальных казенных учреждений с уполномоченным органом по определению для них поставщиков (подрядчиков, исполнителей) в условиях централизованных закупок</w:t>
      </w:r>
    </w:p>
    <w:p w:rsidR="007876BF" w:rsidRPr="007876BF" w:rsidRDefault="007876BF" w:rsidP="007876B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Порядок) </w:t>
      </w:r>
    </w:p>
    <w:p w:rsidR="007876BF" w:rsidRPr="007876BF" w:rsidRDefault="007876BF" w:rsidP="007876BF">
      <w:pPr>
        <w:jc w:val="center"/>
        <w:rPr>
          <w:rFonts w:ascii="Times New Roman" w:eastAsia="Calibri" w:hAnsi="Times New Roman" w:cs="Times New Roman"/>
          <w:smallCaps/>
          <w:sz w:val="28"/>
          <w:szCs w:val="28"/>
          <w:lang w:eastAsia="ru-RU"/>
        </w:rPr>
      </w:pPr>
    </w:p>
    <w:p w:rsidR="007876BF" w:rsidRPr="007876BF" w:rsidRDefault="007876BF" w:rsidP="007876BF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6BF" w:rsidRPr="007876BF" w:rsidRDefault="007876BF" w:rsidP="007876BF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регулирует вопросы взаимодействия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муниципальных казенных учреждений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 с уполномоченным органом по определению для них поставщиков (подрядчиков, исполнителей) в условиях централизованных закупок (далее – уполномоченный орган автономного округа), связанные с осуществлением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6BF" w:rsidRPr="007876BF" w:rsidRDefault="007876BF" w:rsidP="007876BF">
      <w:pPr>
        <w:numPr>
          <w:ilvl w:val="1"/>
          <w:numId w:val="2"/>
        </w:numPr>
        <w:tabs>
          <w:tab w:val="clear" w:pos="1440"/>
          <w:tab w:val="num" w:pos="0"/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используемые в настоящем Порядке, применяются в том же значении, что и в Федеральном </w:t>
      </w:r>
      <w:hyperlink r:id="rId9" w:history="1">
        <w:r w:rsidRPr="007876BF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7876BF" w:rsidRPr="007876BF" w:rsidRDefault="007876BF" w:rsidP="007876BF">
      <w:pPr>
        <w:numPr>
          <w:ilvl w:val="1"/>
          <w:numId w:val="2"/>
        </w:numPr>
        <w:tabs>
          <w:tab w:val="clear" w:pos="1440"/>
          <w:tab w:val="num" w:pos="0"/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ourier New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Порядка распространяется на закупки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заказчиков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6C6" w:rsidRDefault="008066C6" w:rsidP="007876BF">
      <w:pPr>
        <w:widowControl w:val="0"/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876BF" w:rsidRPr="007876BF" w:rsidRDefault="007876BF" w:rsidP="007876BF">
      <w:pPr>
        <w:widowControl w:val="0"/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II. Полномочия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7876BF" w:rsidRPr="007876BF" w:rsidRDefault="007876BF" w:rsidP="007876BF">
      <w:pPr>
        <w:widowControl w:val="0"/>
        <w:suppressAutoHyphens/>
        <w:autoSpaceDE w:val="0"/>
        <w:autoSpaceDN w:val="0"/>
        <w:adjustRightInd w:val="0"/>
        <w:contextualSpacing/>
        <w:jc w:val="left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7876BF" w:rsidRPr="007876BF" w:rsidRDefault="008066C6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 </w:t>
      </w:r>
      <w:r w:rsid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открытые конкурсы, конкурсы с ограниченным участием, двухэтапные конкурсы, закрытые конкурсы, закрытые конкурсы с ограниченным участием, закрытые двухэтапные конкурсы, аукционы в электронной форме, закрытые аукционы, в том числе проводит совместные конкурсы и аукционы,</w:t>
      </w:r>
      <w:r w:rsidR="0093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B9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поставщиков (подрядчиков, исполнителей) путем проведения </w:t>
      </w:r>
      <w:r w:rsidR="00932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котировок,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указанных в пункте </w:t>
      </w:r>
      <w:r w:rsidR="009323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7876BF" w:rsidRPr="007876BF" w:rsidRDefault="008066C6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своих полномочий уполномоченный орган вправе: 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привлекать специализированные организации в порядке, установленном статьей 40 Закона о контрактной системе;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привлекать экспертов и (или) экспертные организации в порядке, установленном статьей 41 Закона о контрактной системе.</w:t>
      </w:r>
    </w:p>
    <w:p w:rsidR="007876BF" w:rsidRPr="007876BF" w:rsidRDefault="008066C6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возлагать на уполномоченный орган полномочия по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обоснованию закупок, определению условий контракта, в том числе по определению его начальной (максимальной) цены и его подписанию. </w:t>
      </w:r>
    </w:p>
    <w:p w:rsidR="00000516" w:rsidRDefault="00000516" w:rsidP="007876B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483" w:rsidRDefault="006D4483" w:rsidP="007876B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6BF" w:rsidRPr="007876BF" w:rsidRDefault="007876BF" w:rsidP="007876B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. Полномочия </w:t>
      </w:r>
      <w:r w:rsidR="00E52F30">
        <w:rPr>
          <w:rFonts w:ascii="Times New Roman" w:eastAsia="Times New Roman" w:hAnsi="Times New Roman" w:cs="Times New Roman"/>
          <w:sz w:val="28"/>
          <w:szCs w:val="28"/>
        </w:rPr>
        <w:t>муниципальных з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аказчиков </w:t>
      </w:r>
    </w:p>
    <w:p w:rsidR="007876BF" w:rsidRPr="007876BF" w:rsidRDefault="007876BF" w:rsidP="007876BF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18"/>
          <w:szCs w:val="28"/>
        </w:rPr>
      </w:pPr>
    </w:p>
    <w:p w:rsidR="007876BF" w:rsidRPr="007876BF" w:rsidRDefault="008066C6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аказчики осуществляют следующие полномочия в сфере закупок товаров, работ, услуг: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планирование и обоснование закупок, определение условий контракта, в том числе начальной (максимальной) цены контракта, его подписание; </w:t>
      </w:r>
    </w:p>
    <w:p w:rsidR="007876BF" w:rsidRPr="007876BF" w:rsidRDefault="007876BF" w:rsidP="006D448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D4483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поставщиков (подрядчиков, исполнителей) путем проведения запросов предложений;</w:t>
      </w:r>
    </w:p>
    <w:p w:rsidR="006D4483" w:rsidRPr="00CD3933" w:rsidRDefault="009424B9" w:rsidP="006D448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D4483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у единственного поставщика (подрядчика, исполнителя)</w:t>
      </w:r>
      <w:r w:rsidR="006D4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876BF" w:rsidRPr="007876BF" w:rsidRDefault="007876BF" w:rsidP="007876BF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</w:t>
      </w:r>
      <w:r w:rsidR="00E52F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заказчиков  </w:t>
      </w:r>
    </w:p>
    <w:p w:rsidR="007876BF" w:rsidRPr="007876BF" w:rsidRDefault="007876BF" w:rsidP="007876BF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6BF">
        <w:rPr>
          <w:rFonts w:ascii="Times New Roman" w:eastAsia="Times New Roman" w:hAnsi="Times New Roman" w:cs="Times New Roman"/>
          <w:sz w:val="28"/>
          <w:szCs w:val="28"/>
        </w:rPr>
        <w:t xml:space="preserve">с уполномоченным органом 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876BF" w:rsidRPr="002B205F" w:rsidRDefault="008066C6" w:rsidP="002B205F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аказчики </w:t>
      </w:r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E5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планирование и обоснование закупки, разрабатывают и утверждают техническое задание, проект контракта, определяют его условия, в том числе его начальную (максимальную) цену, способ определения поставщика (подрядчика, исполнителя) и условия его осуществления.</w:t>
      </w:r>
    </w:p>
    <w:p w:rsidR="008066C6" w:rsidRDefault="009A49FC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66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аказчики определяют и обосновывают начальную (максимальную) цену контракта в соответствии со статьей 22 Закона о контрактной системе</w:t>
      </w:r>
      <w:r w:rsidR="00806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9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66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аказчики осуществляют разработку проекта контракта в соответствии с Законом о контрактной системе и типовыми формами и</w:t>
      </w:r>
      <w:r w:rsidR="0080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инструкциями по их заполнению.</w:t>
      </w:r>
    </w:p>
    <w:p w:rsidR="007876BF" w:rsidRPr="007876BF" w:rsidRDefault="007876BF" w:rsidP="007876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открытого конкурса, конкурса с ограниченным участием, двухэтапного конкурса, закрытого конкурса, закрытого конкурса с ограниченным участием, закрытого двухэтапного конкурса, запроса предложений </w:t>
      </w:r>
      <w:r w:rsidR="0094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в соответствии с Законом о контрактной системе устанавливают критерии, используемые при определении поставщика (подрядчика, исполнителя), их величины значимости, порядок оценки заявок и окончательных предложений, с учетом установленного Правительством Российской Федерации Порядка оценки заявок, окончательных предложений</w:t>
      </w:r>
      <w:proofErr w:type="gramEnd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закупки, в том числе предельные величины значимости каждого критерия.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F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закрытого конкурса, закрытого конкурса с ограниченным участием, закрытого двухэтапного конкурса, закрытого аукциона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заказчики согласовывают применение таких способов определения поставщиков (подрядчиков, исполнителей) с федеральным органом исполнительной власти, уполномоченным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 на осуществление данных функций, в порядке, установленном федеральным органом исполнительной власти по регулированию контрактной системы в сфере закупок.</w:t>
      </w:r>
      <w:proofErr w:type="gramEnd"/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F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аказчики в соответствии с Законом о контрактной системе </w:t>
      </w: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следующие условия</w:t>
      </w:r>
      <w:proofErr w:type="gramEnd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процедуры определения поставщика (подрядчика, исполнителя):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предоставлении преимуществ в соответствии со статьями 28 - </w:t>
      </w:r>
      <w:hyperlink w:anchor="Par446" w:tooltip="Ссылка на текущий документ" w:history="1">
        <w:r w:rsidRPr="00787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</w:t>
        </w:r>
      </w:hyperlink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установлении требований к участникам закупки;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установлении требований об обеспечении заявок при проведении конкурсов и аукционов;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установлении требований о предоставлении обеспечения исполнения контракта при проведении конкурсов и аукционов;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информацию о контрактной службе, контрактном управляющем, </w:t>
      </w: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заключение контракта;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условия осуществления процедуры определения поставщика (подрядчика, исполнителя), установленные Законом о контрактной системе, по усмотрению.</w:t>
      </w:r>
    </w:p>
    <w:p w:rsidR="002B205F" w:rsidRDefault="006A1743" w:rsidP="002B205F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F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процедуры определения поставщика (подрядчика, исполнителя) уполномоченным органом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закупок и планом-графиком закупок предс</w:t>
      </w:r>
      <w:r w:rsidR="002B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в уполномоченный орган 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>заявку</w:t>
      </w:r>
      <w:r w:rsidR="00BA2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>в соответствии с информацией, включенной в планы-графики</w:t>
      </w:r>
      <w:r w:rsidR="00A45CDA">
        <w:rPr>
          <w:rFonts w:ascii="Times New Roman" w:eastAsia="Calibri" w:hAnsi="Times New Roman" w:cs="Times New Roman"/>
          <w:sz w:val="28"/>
          <w:szCs w:val="28"/>
        </w:rPr>
        <w:t xml:space="preserve"> в состав которой входят следующие документы: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CDA" w:rsidRDefault="00A45CDA" w:rsidP="00A45CDA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B205F">
        <w:rPr>
          <w:rFonts w:ascii="Times New Roman" w:eastAsia="Calibri" w:hAnsi="Times New Roman" w:cs="Times New Roman"/>
          <w:sz w:val="28"/>
          <w:szCs w:val="28"/>
        </w:rPr>
        <w:t>1)</w:t>
      </w:r>
      <w:r w:rsidRPr="008D5538">
        <w:rPr>
          <w:sz w:val="28"/>
          <w:szCs w:val="28"/>
        </w:rPr>
        <w:t xml:space="preserve"> </w:t>
      </w:r>
      <w:r w:rsidRPr="002B205F">
        <w:rPr>
          <w:rFonts w:ascii="Times New Roman" w:eastAsia="Calibri" w:hAnsi="Times New Roman" w:cs="Times New Roman"/>
          <w:sz w:val="28"/>
          <w:szCs w:val="28"/>
        </w:rPr>
        <w:t>обоснование начальной (максимальной) цены контракта (цены лота);</w:t>
      </w:r>
    </w:p>
    <w:p w:rsidR="00A45CDA" w:rsidRPr="002B205F" w:rsidRDefault="00A45CDA" w:rsidP="00A45C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проект контракта, разработанный и утвержденный в соответствии с типовыми условиями контрактов, типовыми контрактами, библиотекой типовых контрактов, с обязательным приложением в виде отдельного документа (документов) описания объекта закупки, составленного в соответствии со </w:t>
      </w:r>
      <w:hyperlink r:id="rId10" w:history="1">
        <w:r w:rsidRPr="002B205F">
          <w:rPr>
            <w:rFonts w:ascii="Times New Roman" w:eastAsia="Calibri" w:hAnsi="Times New Roman" w:cs="Times New Roman"/>
            <w:sz w:val="28"/>
            <w:szCs w:val="28"/>
          </w:rPr>
          <w:t>статьями 33</w:t>
        </w:r>
      </w:hyperlink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2B205F">
          <w:rPr>
            <w:rFonts w:ascii="Times New Roman" w:eastAsia="Calibri" w:hAnsi="Times New Roman" w:cs="Times New Roman"/>
            <w:sz w:val="28"/>
            <w:szCs w:val="28"/>
          </w:rPr>
          <w:t>34</w:t>
        </w:r>
      </w:hyperlink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 Закона о контрактной системе;</w:t>
      </w:r>
    </w:p>
    <w:p w:rsidR="00A45CDA" w:rsidRDefault="00A45CDA" w:rsidP="00A45CD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</w:t>
      </w:r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техническое задание,</w:t>
      </w:r>
      <w:r w:rsidRPr="008D5538">
        <w:rPr>
          <w:sz w:val="28"/>
          <w:szCs w:val="28"/>
        </w:rPr>
        <w:t xml:space="preserve"> </w:t>
      </w:r>
      <w:r w:rsidRPr="008D5538">
        <w:rPr>
          <w:rFonts w:ascii="Times New Roman" w:hAnsi="Times New Roman" w:cs="Times New Roman"/>
          <w:sz w:val="28"/>
          <w:szCs w:val="28"/>
        </w:rPr>
        <w:t>утвержденное муниципальным заказчиком, на бумажном и электронном носителе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5CDA" w:rsidRDefault="00A45CDA" w:rsidP="00A45CD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4) иные документы, необходимые для проведения процедуры определения поставщика (подрядчика, исполнителя).</w:t>
      </w:r>
    </w:p>
    <w:p w:rsidR="003E680A" w:rsidRDefault="003E680A" w:rsidP="003E680A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B205F">
        <w:rPr>
          <w:rFonts w:ascii="Times New Roman" w:eastAsia="Calibri" w:hAnsi="Times New Roman" w:cs="Times New Roman"/>
          <w:sz w:val="28"/>
          <w:szCs w:val="28"/>
        </w:rPr>
        <w:t>Содержание документов должно соответствовать информации, указанной в заявке.</w:t>
      </w:r>
    </w:p>
    <w:p w:rsidR="00BA2156" w:rsidRDefault="008D5538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bookmarkStart w:id="1" w:name="Par55"/>
      <w:bookmarkEnd w:id="1"/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5CDA">
        <w:rPr>
          <w:rFonts w:ascii="Times New Roman" w:eastAsia="Calibri" w:hAnsi="Times New Roman" w:cs="Times New Roman"/>
          <w:sz w:val="28"/>
          <w:szCs w:val="28"/>
        </w:rPr>
        <w:t>В  заявку</w:t>
      </w:r>
      <w:r w:rsidR="00BA2156" w:rsidRPr="00BA2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CDA">
        <w:rPr>
          <w:rFonts w:ascii="Times New Roman" w:eastAsia="Calibri" w:hAnsi="Times New Roman" w:cs="Times New Roman"/>
          <w:sz w:val="28"/>
          <w:szCs w:val="28"/>
        </w:rPr>
        <w:t>включаются следующие сведения: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полное наименование, местонахождение (почтовый адрес), телефон и электронный адрес контрактного лица заказчика;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 закупки;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 определения поставщика (подрядчика, исполнителя);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начальная (максимальная) цена контракта (договора);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объем финансового обеспечения для осуществления закупки с указанием источника финансирования (бюджет поселения, другие источники финансирования);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срок (сроки) поставки товаров, выполнение работ, оказание услуг;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место поставки товаров, выполнение работ, оказание услуг;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оплаты;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обеспечения заявки на закупку;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обеспечения исполнения государственного контракта;</w:t>
      </w:r>
    </w:p>
    <w:p w:rsidR="00A45CDA" w:rsidRDefault="00A45CD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информация о требованиях, осуществляющим поставки товаров, выполнение работ, оказание услуг, являющихся предметом закупки (наличие лицензий, свидетельств, сертификатов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 со ссылкой на норму права, устанавливающую такие требования.</w:t>
      </w:r>
    </w:p>
    <w:p w:rsidR="003E680A" w:rsidRDefault="003E680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подготовке заявки на закупку строительно-монтажных, ремонтно-строительных и проектно-изыскательских работ, заказчик дополнительно в заявку включает следующие сведения:</w:t>
      </w:r>
    </w:p>
    <w:p w:rsidR="003E680A" w:rsidRDefault="003E680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мощность объекта (в соответствии с утвержденным проектом, заданием на проектирование);</w:t>
      </w:r>
    </w:p>
    <w:p w:rsidR="003E680A" w:rsidRDefault="003E680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общая стоимость в ценах 2001 г., в том числе СМР, оборудование, прочие;</w:t>
      </w:r>
    </w:p>
    <w:p w:rsidR="003E680A" w:rsidRPr="00BA2156" w:rsidRDefault="003E680A" w:rsidP="00BA2156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начальная (максимальная) цена контракта (стоимость товара, работ, услуг, являющихся предметом торгов в ценах 2001 года)</w:t>
      </w:r>
    </w:p>
    <w:p w:rsidR="002B205F" w:rsidRPr="002B205F" w:rsidRDefault="008D5538" w:rsidP="002B205F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bookmarkStart w:id="2" w:name="Par60"/>
      <w:bookmarkEnd w:id="2"/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2B205F">
        <w:rPr>
          <w:rFonts w:ascii="Times New Roman" w:eastAsia="Calibri" w:hAnsi="Times New Roman" w:cs="Times New Roman"/>
          <w:sz w:val="28"/>
          <w:szCs w:val="28"/>
        </w:rPr>
        <w:t>. Уполномоченный орган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проверку </w:t>
      </w:r>
      <w:r w:rsidR="004F5484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2B205F" w:rsidRPr="002B205F">
        <w:rPr>
          <w:rFonts w:ascii="Times New Roman" w:eastAsia="Calibri" w:hAnsi="Times New Roman" w:cs="Times New Roman"/>
          <w:sz w:val="28"/>
          <w:szCs w:val="28"/>
        </w:rPr>
        <w:t xml:space="preserve"> в течение 10 рабочих дней. Срок проверки исчисляется с первого рабочего дня, следующего за днем получения заявки.</w:t>
      </w:r>
    </w:p>
    <w:p w:rsidR="002B205F" w:rsidRDefault="002B205F" w:rsidP="008D553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</w:t>
      </w:r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вправе возвратить </w:t>
      </w:r>
      <w:r w:rsidR="004F5484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2B205F">
        <w:rPr>
          <w:rFonts w:ascii="Times New Roman" w:eastAsia="Calibri" w:hAnsi="Times New Roman" w:cs="Times New Roman"/>
          <w:sz w:val="28"/>
          <w:szCs w:val="28"/>
        </w:rPr>
        <w:t xml:space="preserve"> в случае несоответствия ее требованиям законодательства Российской Федерации, а также настоящего Порядка, с указанием исчерпывающего перечня замечаний к заявке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 ее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корректировке.</w:t>
      </w:r>
    </w:p>
    <w:p w:rsidR="000525DF" w:rsidRDefault="00E30C58" w:rsidP="005B311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B311B" w:rsidRPr="005B311B">
        <w:rPr>
          <w:rFonts w:ascii="Times New Roman" w:eastAsia="Calibri" w:hAnsi="Times New Roman" w:cs="Times New Roman"/>
          <w:sz w:val="28"/>
          <w:szCs w:val="28"/>
        </w:rPr>
        <w:t xml:space="preserve">В случае если заказчик не согласен с замечаниями уполномоченного </w:t>
      </w:r>
      <w:r w:rsidR="005B311B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5B311B" w:rsidRPr="005B311B">
        <w:rPr>
          <w:rFonts w:ascii="Times New Roman" w:eastAsia="Calibri" w:hAnsi="Times New Roman" w:cs="Times New Roman"/>
          <w:sz w:val="28"/>
          <w:szCs w:val="28"/>
        </w:rPr>
        <w:t>, он обязан предоставить мотивированное обоснование</w:t>
      </w:r>
      <w:r w:rsidR="005B311B">
        <w:rPr>
          <w:rFonts w:ascii="Times New Roman" w:eastAsia="Calibri" w:hAnsi="Times New Roman" w:cs="Times New Roman"/>
          <w:sz w:val="28"/>
          <w:szCs w:val="28"/>
        </w:rPr>
        <w:t xml:space="preserve"> своих доводов.</w:t>
      </w:r>
    </w:p>
    <w:p w:rsidR="008D5538" w:rsidRPr="008D5538" w:rsidRDefault="005B311B" w:rsidP="005B311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11B">
        <w:rPr>
          <w:rFonts w:ascii="Times New Roman" w:eastAsia="Calibri" w:hAnsi="Times New Roman" w:cs="Times New Roman"/>
          <w:sz w:val="28"/>
          <w:szCs w:val="28"/>
        </w:rPr>
        <w:t xml:space="preserve">Заказчик вправе отказаться от закупки на любой стадии определения поставщика (подрядчика, исполнителя) с обоснованием причины отказа в сроки, исключающие нарушение норм </w:t>
      </w:r>
      <w:hyperlink r:id="rId12" w:history="1">
        <w:r w:rsidRPr="000525D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5B311B">
        <w:rPr>
          <w:rFonts w:ascii="Times New Roman" w:eastAsia="Calibri" w:hAnsi="Times New Roman" w:cs="Times New Roman"/>
          <w:sz w:val="28"/>
          <w:szCs w:val="28"/>
        </w:rPr>
        <w:t xml:space="preserve"> о контрактной системе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5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потребности в закупках однотипной продукции у нескольких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 уполномоченный орган вправе консолидировать их в одну процедуру определения поставщика (подрядчика, исполнителя).</w:t>
      </w:r>
    </w:p>
    <w:p w:rsidR="007876BF" w:rsidRPr="007876BF" w:rsidRDefault="00EA4A54" w:rsidP="007876B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представленных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документов уполномоченный орган в соответствии с Законом о контрактной системе и иными нормативными правовыми актам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решение о проведении совместного конкурса или аукциона при наличии у двух и более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 потребности в одних и тех же товарах, работах, услугах;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создает комиссии по осуществлению закупок, в том числе определяет состав комиссий и порядок их работы, назначает председателей комиссий. При этом в составы комиссий по осуществлению закупок в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обязательном порядке включаются представители заинтересованных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готовит и утверждает документы, необходимые в соответствии с Законом о контрактной системе для проведения процедуры определения поставщика (подрядчика, исполнителя);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размещает предусмотренную Законом о контрактной системе </w:t>
      </w:r>
      <w:r w:rsidR="00EA4A54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процедуры определения поставщика (подрядчика, исполнителя) в единой информационной системе, направляет приглашения принять участие в закрытом конкурсе, закрытом конкурсе с ограниченным участием, закрытом двухэтапном конкурсе или в закрытом аукционе, осуществляет иные предусмотренные Законом 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  <w:proofErr w:type="gramEnd"/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вносит изменения в извещения и (или) документацию об осуществлении закупок по предложению или по согласованию с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заказчиком. При этом изменения по вопросам, указанным в пунктах </w:t>
      </w:r>
      <w:r w:rsidR="005A3A1C" w:rsidRP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5A3A1C" w:rsidRP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вносятся только на основании решения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 запросам участников закупки дает разъяснения положений документации ее осуществлении. При этом подготовку разъяснений по вопросам, указанным в пунктах </w:t>
      </w:r>
      <w:r w:rsid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8-13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прием и хранение заявок, а также хранение иных, предусмотренных Законом о контрактной системе, документов от участников закупки;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обеспечивает работу комиссий по осуществлению закупок, в том числе уведомляет членов комиссий о месте, дате и времени заседаний комиссии, а также в предусмотренных Законом о контрактной системе случаях осуществляет аудиозапись заседания комиссии по осуществлению закупок;</w:t>
      </w:r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и аудиозаписей заседаний комиссий по осуществлению закупок в случаях, если хранение таких документов и аудиозаписей предусмотрено Законом о контрактной системе;</w:t>
      </w:r>
      <w:proofErr w:type="gramEnd"/>
    </w:p>
    <w:p w:rsidR="007876BF" w:rsidRPr="007876BF" w:rsidRDefault="007876B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осуществляет иные действия, предусмотренные Законом о контрактной системе и необходимые для определения поставщиков (подрядчиков, исполнителей) для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заказчиков, за исключением случаев, если совершение таких действий отнесено настоящим порядком к полномочиям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</w:p>
    <w:p w:rsidR="007876BF" w:rsidRPr="007876BF" w:rsidRDefault="00EA4A54" w:rsidP="007876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и (или) оценка заявок на участие в закупке, рассмотрение и (или) оценка окончательных предложений участников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закупки осуществляется созданной уполномоченным органом комиссией по осуществлению закупок.</w:t>
      </w:r>
    </w:p>
    <w:p w:rsidR="007876BF" w:rsidRPr="007876BF" w:rsidRDefault="00755D3F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решению комиссии по осуществлению закупок к изучению указанных документов в качестве члена комиссии может привлекаться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заказчик, в интересах которого проводится процедура определения поставщика (подрядчика, исполнителя). В этом случае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изучает соответствующие заявки, окончательные предложения и представляет в комиссию по осуществлению закупок отчет о результатах такого изучения по форме и в срок, установленные уполномоченным органом.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привлекать к изучению заявок, окончательных предложений в качестве членов комиссии физические лица, лично заинтересованные в результате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</w:t>
      </w:r>
      <w:proofErr w:type="gram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организаций, членами 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и </w:t>
      </w:r>
      <w:proofErr w:type="spellStart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неполнородными</w:t>
      </w:r>
      <w:proofErr w:type="spell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</w:t>
      </w:r>
      <w:proofErr w:type="gram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сфере закупок должностные лица контрольного органа в сфере закупок.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обеспечения возможности принятия комиссией по осуществлению закупок правомерного решения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заказчик, в интересах которого проводится процедура определения поставщика (подрядчика, исполнителя), в порядке и срок, установленные уполномоченным органом, представляет в комиссию по осуществлению закупок информацию об обеспечениях заявок, внесенных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 по данной процедуре.</w:t>
      </w:r>
    </w:p>
    <w:p w:rsid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определения комиссией по осуществлению закупок победителя закупки или лица, с которым в соответствии с Законом о контрактной системе заключается контракт по результатам закупки, все предусмотренные Законом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</w:t>
      </w:r>
      <w:proofErr w:type="gram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контракт) в соответствии с Законом о контрактной системе, осуществляет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в интересах которого была проведена процедура определения поставщика (подрядчика, исполнителя).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98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уполномоченным органом решения о проведении совместного конкурса или аукциона он заключает с соответствующими </w:t>
      </w:r>
      <w:r w:rsidR="0037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заказчиками соглашение о проведении совместного конкурса или аукциона. 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процедуры определения поставщика (подрядчика, исполнителя) уполномоченным органом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5F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5F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5F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пунктах </w:t>
      </w:r>
      <w:r w:rsidR="005A3A1C" w:rsidRP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8 - 13</w:t>
      </w:r>
      <w:r w:rsidR="007876BF" w:rsidRP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5CDF">
        <w:rPr>
          <w:rFonts w:ascii="Times New Roman" w:eastAsia="Times New Roman" w:hAnsi="Times New Roman" w:cs="Times New Roman"/>
          <w:sz w:val="28"/>
          <w:szCs w:val="28"/>
          <w:lang w:eastAsia="ru-RU"/>
        </w:rPr>
        <w:t>14-16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несут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заказчика, в интересах которого проводится процедура определения поставщика (подрядчика, исполнителя).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всю полноту ответственности за допущенные нарушения требований законодательства Российской Федерации, нормативных правовых актов </w:t>
      </w:r>
      <w:r w:rsidR="005F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5F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указанным в пунктах </w:t>
      </w:r>
      <w:r w:rsid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C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CF0">
        <w:rPr>
          <w:rFonts w:ascii="Times New Roman" w:eastAsia="Times New Roman" w:hAnsi="Times New Roman" w:cs="Times New Roman"/>
          <w:sz w:val="28"/>
          <w:szCs w:val="28"/>
          <w:lang w:eastAsia="ru-RU"/>
        </w:rPr>
        <w:t>7,18</w:t>
      </w:r>
      <w:r w:rsidR="005A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7876BF" w:rsidRPr="007876BF" w:rsidRDefault="006A1743" w:rsidP="007876B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комиссий по осуществлению закупок несут всю полноту ответственности за допущенные нарушения требований законодательства Российской Федерации, нормативных правовых актов по вопросам, указанным в пункте </w:t>
      </w:r>
      <w:r w:rsidR="00375D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76BF" w:rsidRPr="0078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876BF" w:rsidRPr="0034703F" w:rsidRDefault="007876BF" w:rsidP="003F5BDB">
      <w:pPr>
        <w:pStyle w:val="a3"/>
        <w:ind w:left="360" w:right="-1"/>
        <w:rPr>
          <w:rFonts w:ascii="Times New Roman" w:hAnsi="Times New Roman" w:cs="Times New Roman"/>
          <w:sz w:val="28"/>
          <w:szCs w:val="28"/>
        </w:rPr>
      </w:pPr>
    </w:p>
    <w:sectPr w:rsidR="007876BF" w:rsidRPr="003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BF" w:rsidRDefault="007876BF" w:rsidP="007876BF">
      <w:r>
        <w:separator/>
      </w:r>
    </w:p>
  </w:endnote>
  <w:endnote w:type="continuationSeparator" w:id="0">
    <w:p w:rsidR="007876BF" w:rsidRDefault="007876BF" w:rsidP="007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BF" w:rsidRDefault="007876BF" w:rsidP="007876BF">
      <w:r>
        <w:separator/>
      </w:r>
    </w:p>
  </w:footnote>
  <w:footnote w:type="continuationSeparator" w:id="0">
    <w:p w:rsidR="007876BF" w:rsidRDefault="007876BF" w:rsidP="0078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636FC"/>
    <w:multiLevelType w:val="hybridMultilevel"/>
    <w:tmpl w:val="E1C6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DE"/>
    <w:rsid w:val="00000516"/>
    <w:rsid w:val="000525DF"/>
    <w:rsid w:val="000E5670"/>
    <w:rsid w:val="002718AC"/>
    <w:rsid w:val="002B205F"/>
    <w:rsid w:val="00345CDF"/>
    <w:rsid w:val="0034703F"/>
    <w:rsid w:val="00374C32"/>
    <w:rsid w:val="00375D16"/>
    <w:rsid w:val="003E680A"/>
    <w:rsid w:val="003F5BDB"/>
    <w:rsid w:val="004710D9"/>
    <w:rsid w:val="00484F21"/>
    <w:rsid w:val="004F5484"/>
    <w:rsid w:val="00596A20"/>
    <w:rsid w:val="005A3A1C"/>
    <w:rsid w:val="005B311B"/>
    <w:rsid w:val="005F5FC4"/>
    <w:rsid w:val="006A1743"/>
    <w:rsid w:val="006D4483"/>
    <w:rsid w:val="00755D3F"/>
    <w:rsid w:val="007876BF"/>
    <w:rsid w:val="008066C6"/>
    <w:rsid w:val="008A3CDE"/>
    <w:rsid w:val="008B5974"/>
    <w:rsid w:val="008C4D66"/>
    <w:rsid w:val="008D5538"/>
    <w:rsid w:val="009323B9"/>
    <w:rsid w:val="009424B9"/>
    <w:rsid w:val="009A49FC"/>
    <w:rsid w:val="00A45CDA"/>
    <w:rsid w:val="00B506C2"/>
    <w:rsid w:val="00BA2156"/>
    <w:rsid w:val="00BB3CF0"/>
    <w:rsid w:val="00BC2866"/>
    <w:rsid w:val="00C9664A"/>
    <w:rsid w:val="00CD3933"/>
    <w:rsid w:val="00DD39B7"/>
    <w:rsid w:val="00E30C58"/>
    <w:rsid w:val="00E52F30"/>
    <w:rsid w:val="00E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D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3F"/>
    <w:pPr>
      <w:ind w:left="720"/>
      <w:contextualSpacing/>
    </w:pPr>
  </w:style>
  <w:style w:type="paragraph" w:customStyle="1" w:styleId="ConsPlusNormal">
    <w:name w:val="ConsPlusNormal"/>
    <w:rsid w:val="00271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876BF"/>
    <w:pPr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7876BF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7876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1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D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3F"/>
    <w:pPr>
      <w:ind w:left="720"/>
      <w:contextualSpacing/>
    </w:pPr>
  </w:style>
  <w:style w:type="paragraph" w:customStyle="1" w:styleId="ConsPlusNormal">
    <w:name w:val="ConsPlusNormal"/>
    <w:rsid w:val="00271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876BF"/>
    <w:pPr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7876BF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7876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17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BE7C0E793A330421FB7ADB2DC82914944C4B8BE8BC6A8F014EA35901z61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BE7C0E793A330421FB7ADB2DC82914944C4B8BE8BC6A8F014EA359016B0068AF6E93E80350EF5FzD1F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BE7C0E793A330421FB7ADB2DC82914944C4B8BE8BC6A8F014EA359016B0068AF6E93E80350E857zD1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8A0F60F5F3A4A0461746BA4A653510E41F09AABE1BF377645854B136C602B61C35980B63E36FCEF2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BCE6-0050-4285-ABFD-0E3D4A92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16</cp:revision>
  <cp:lastPrinted>2014-01-29T03:41:00Z</cp:lastPrinted>
  <dcterms:created xsi:type="dcterms:W3CDTF">2013-12-16T11:16:00Z</dcterms:created>
  <dcterms:modified xsi:type="dcterms:W3CDTF">2014-01-30T05:01:00Z</dcterms:modified>
</cp:coreProperties>
</file>