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616F19" w:rsidRDefault="006C09B3" w:rsidP="00D16273">
      <w:pPr>
        <w:spacing w:after="0"/>
        <w:rPr>
          <w:rFonts w:ascii="Times New Roman" w:hAnsi="Times New Roman"/>
          <w:sz w:val="26"/>
          <w:szCs w:val="26"/>
        </w:rPr>
      </w:pPr>
      <w:r w:rsidRPr="00616F19">
        <w:rPr>
          <w:rFonts w:ascii="Times New Roman" w:hAnsi="Times New Roman"/>
          <w:sz w:val="26"/>
          <w:szCs w:val="26"/>
        </w:rPr>
        <w:t>о</w:t>
      </w:r>
      <w:r w:rsidR="001420CE" w:rsidRPr="00616F19">
        <w:rPr>
          <w:rFonts w:ascii="Times New Roman" w:hAnsi="Times New Roman"/>
          <w:sz w:val="26"/>
          <w:szCs w:val="26"/>
        </w:rPr>
        <w:t>т «</w:t>
      </w:r>
      <w:r w:rsidR="008F16A4">
        <w:rPr>
          <w:rFonts w:ascii="Times New Roman" w:hAnsi="Times New Roman"/>
          <w:sz w:val="26"/>
          <w:szCs w:val="26"/>
        </w:rPr>
        <w:t>28</w:t>
      </w:r>
      <w:r w:rsidR="00C479AA" w:rsidRPr="00616F19">
        <w:rPr>
          <w:rFonts w:ascii="Times New Roman" w:hAnsi="Times New Roman"/>
          <w:sz w:val="26"/>
          <w:szCs w:val="26"/>
        </w:rPr>
        <w:t xml:space="preserve"> </w:t>
      </w:r>
      <w:r w:rsidR="001420CE" w:rsidRPr="00616F19">
        <w:rPr>
          <w:rFonts w:ascii="Times New Roman" w:hAnsi="Times New Roman"/>
          <w:sz w:val="26"/>
          <w:szCs w:val="26"/>
        </w:rPr>
        <w:t xml:space="preserve">» </w:t>
      </w:r>
      <w:r w:rsidR="00E64980">
        <w:rPr>
          <w:rFonts w:ascii="Times New Roman" w:hAnsi="Times New Roman"/>
          <w:sz w:val="26"/>
          <w:szCs w:val="26"/>
        </w:rPr>
        <w:t>июня</w:t>
      </w:r>
      <w:r w:rsidR="00116F2C" w:rsidRPr="00616F19">
        <w:rPr>
          <w:rFonts w:ascii="Times New Roman" w:hAnsi="Times New Roman"/>
          <w:sz w:val="26"/>
          <w:szCs w:val="26"/>
        </w:rPr>
        <w:t xml:space="preserve"> </w:t>
      </w:r>
      <w:r w:rsidR="001420CE" w:rsidRPr="00616F19">
        <w:rPr>
          <w:rFonts w:ascii="Times New Roman" w:hAnsi="Times New Roman"/>
          <w:sz w:val="26"/>
          <w:szCs w:val="26"/>
        </w:rPr>
        <w:t xml:space="preserve"> 201</w:t>
      </w:r>
      <w:r w:rsidR="00116F2C" w:rsidRPr="00616F19">
        <w:rPr>
          <w:rFonts w:ascii="Times New Roman" w:hAnsi="Times New Roman"/>
          <w:sz w:val="26"/>
          <w:szCs w:val="26"/>
        </w:rPr>
        <w:t>8</w:t>
      </w:r>
      <w:r w:rsidR="00D16273" w:rsidRPr="00616F19">
        <w:rPr>
          <w:rFonts w:ascii="Times New Roman" w:hAnsi="Times New Roman"/>
          <w:sz w:val="26"/>
          <w:szCs w:val="26"/>
        </w:rPr>
        <w:t xml:space="preserve"> г.                                          </w:t>
      </w:r>
      <w:r w:rsidR="00D06088" w:rsidRPr="00616F19">
        <w:rPr>
          <w:rFonts w:ascii="Times New Roman" w:hAnsi="Times New Roman"/>
          <w:sz w:val="26"/>
          <w:szCs w:val="26"/>
        </w:rPr>
        <w:t xml:space="preserve">                    </w:t>
      </w:r>
      <w:r w:rsidR="00E64980">
        <w:rPr>
          <w:rFonts w:ascii="Times New Roman" w:hAnsi="Times New Roman"/>
          <w:sz w:val="26"/>
          <w:szCs w:val="26"/>
        </w:rPr>
        <w:t xml:space="preserve">                   </w:t>
      </w:r>
      <w:r w:rsidR="00D16273" w:rsidRPr="00616F19">
        <w:rPr>
          <w:rFonts w:ascii="Times New Roman" w:hAnsi="Times New Roman"/>
          <w:sz w:val="26"/>
          <w:szCs w:val="26"/>
        </w:rPr>
        <w:t xml:space="preserve"> </w:t>
      </w:r>
      <w:r w:rsidR="008F16A4">
        <w:rPr>
          <w:rFonts w:ascii="Times New Roman" w:hAnsi="Times New Roman"/>
          <w:sz w:val="26"/>
          <w:szCs w:val="26"/>
        </w:rPr>
        <w:t xml:space="preserve">        </w:t>
      </w:r>
      <w:r w:rsidR="00D16273" w:rsidRPr="00616F19">
        <w:rPr>
          <w:rFonts w:ascii="Times New Roman" w:hAnsi="Times New Roman"/>
          <w:sz w:val="26"/>
          <w:szCs w:val="26"/>
        </w:rPr>
        <w:t xml:space="preserve"> № </w:t>
      </w:r>
      <w:r w:rsidR="00116F2C" w:rsidRPr="00616F19">
        <w:rPr>
          <w:rFonts w:ascii="Times New Roman" w:hAnsi="Times New Roman"/>
          <w:sz w:val="26"/>
          <w:szCs w:val="26"/>
        </w:rPr>
        <w:t xml:space="preserve"> </w:t>
      </w:r>
      <w:r w:rsidR="008F16A4">
        <w:rPr>
          <w:rFonts w:ascii="Times New Roman" w:hAnsi="Times New Roman"/>
          <w:sz w:val="26"/>
          <w:szCs w:val="26"/>
        </w:rPr>
        <w:t>127</w:t>
      </w:r>
    </w:p>
    <w:p w:rsidR="00D16273" w:rsidRPr="00616F19" w:rsidRDefault="00D16273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6F19">
        <w:rPr>
          <w:rFonts w:ascii="Times New Roman" w:hAnsi="Times New Roman"/>
          <w:sz w:val="26"/>
          <w:szCs w:val="26"/>
        </w:rPr>
        <w:t>пгт. Игрим</w:t>
      </w:r>
    </w:p>
    <w:p w:rsidR="00CC0E15" w:rsidRPr="00616F19" w:rsidRDefault="00CC0E15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</w:tblGrid>
      <w:tr w:rsidR="00CC0E15" w:rsidRPr="00616F19" w:rsidTr="00E64980">
        <w:tc>
          <w:tcPr>
            <w:tcW w:w="6345" w:type="dxa"/>
          </w:tcPr>
          <w:p w:rsidR="00CC0E15" w:rsidRPr="00616F19" w:rsidRDefault="00CC0E15" w:rsidP="00CC0E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F19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116F2C" w:rsidRPr="00616F19" w:rsidRDefault="00CC0E15" w:rsidP="00616F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6F19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6C09B3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6F1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14</w:t>
            </w:r>
            <w:r w:rsidRPr="00616F19">
              <w:rPr>
                <w:rFonts w:ascii="Times New Roman" w:hAnsi="Times New Roman"/>
                <w:sz w:val="26"/>
                <w:szCs w:val="26"/>
              </w:rPr>
              <w:t>.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12</w:t>
            </w:r>
            <w:r w:rsidRPr="00616F19">
              <w:rPr>
                <w:rFonts w:ascii="Times New Roman" w:hAnsi="Times New Roman"/>
                <w:sz w:val="26"/>
                <w:szCs w:val="26"/>
              </w:rPr>
              <w:t xml:space="preserve">.2015 года №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126</w:t>
            </w:r>
            <w:r w:rsidR="0015496C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56A8" w:rsidRPr="00616F19">
              <w:rPr>
                <w:rFonts w:ascii="Times New Roman" w:hAnsi="Times New Roman"/>
                <w:sz w:val="26"/>
                <w:szCs w:val="26"/>
              </w:rPr>
              <w:t>«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предоставления муниципальной услуги по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предоставлению земельных участков из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земель сельскохозяйственного назначения, находящихся в муниципальной собственности или государственная собственность на которые не разграничена,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крестьянским (фермерским) хозяйствам для</w:t>
            </w:r>
            <w:r w:rsidR="00D030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79C5" w:rsidRPr="00616F19">
              <w:rPr>
                <w:rFonts w:ascii="Times New Roman" w:hAnsi="Times New Roman"/>
                <w:sz w:val="26"/>
                <w:szCs w:val="26"/>
              </w:rPr>
              <w:t>осуществления их деятельности</w:t>
            </w:r>
            <w:r w:rsidRPr="00616F19">
              <w:rPr>
                <w:rFonts w:ascii="Times New Roman" w:hAnsi="Times New Roman"/>
                <w:sz w:val="26"/>
                <w:szCs w:val="26"/>
              </w:rPr>
              <w:t>»</w:t>
            </w:r>
            <w:r w:rsidR="00616F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16F2C" w:rsidRPr="00616F19">
              <w:rPr>
                <w:rFonts w:ascii="Times New Roman" w:hAnsi="Times New Roman"/>
                <w:sz w:val="26"/>
                <w:szCs w:val="26"/>
              </w:rPr>
              <w:t xml:space="preserve">(с изм. </w:t>
            </w:r>
            <w:r w:rsidR="00616F19" w:rsidRPr="00616F19">
              <w:rPr>
                <w:rFonts w:ascii="Times New Roman" w:hAnsi="Times New Roman"/>
                <w:sz w:val="26"/>
                <w:szCs w:val="26"/>
              </w:rPr>
              <w:t>о</w:t>
            </w:r>
            <w:r w:rsidR="00116F2C" w:rsidRPr="00616F19">
              <w:rPr>
                <w:rFonts w:ascii="Times New Roman" w:hAnsi="Times New Roman"/>
                <w:sz w:val="26"/>
                <w:szCs w:val="26"/>
              </w:rPr>
              <w:t>т 16.08.2016г. №121)</w:t>
            </w:r>
          </w:p>
        </w:tc>
        <w:bookmarkStart w:id="0" w:name="_GoBack"/>
        <w:bookmarkEnd w:id="0"/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F2C" w:rsidRPr="002A4011" w:rsidRDefault="00116F2C" w:rsidP="00116F2C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116F2C" w:rsidRPr="002A4011" w:rsidRDefault="00116F2C" w:rsidP="00116F2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r w:rsidRPr="0015496C">
        <w:rPr>
          <w:rFonts w:ascii="Times New Roman" w:hAnsi="Times New Roman"/>
          <w:sz w:val="26"/>
          <w:szCs w:val="26"/>
        </w:rPr>
        <w:t xml:space="preserve">Игрим </w:t>
      </w:r>
      <w:r w:rsidR="0015496C" w:rsidRPr="0015496C">
        <w:rPr>
          <w:rFonts w:ascii="Times New Roman" w:hAnsi="Times New Roman"/>
          <w:sz w:val="26"/>
          <w:szCs w:val="26"/>
        </w:rPr>
        <w:t>от 14.12.2015 года № 126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«Об утверждении административного регламента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предоставления муниципальной услуги по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предоставлению земельных участков из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земель сельскохозяйственного назначения, находящихся в муниципальной собственности или государственная собственность на которые не разграничена,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крестьянским (фермерским) хозяйствам для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="0015496C" w:rsidRPr="0015496C">
        <w:rPr>
          <w:rFonts w:ascii="Times New Roman" w:hAnsi="Times New Roman"/>
          <w:sz w:val="26"/>
          <w:szCs w:val="26"/>
        </w:rPr>
        <w:t>осуществления их деятельности»</w:t>
      </w:r>
      <w:r w:rsidR="0015496C"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116F2C" w:rsidRDefault="00116F2C" w:rsidP="00116F2C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116F2C" w:rsidRPr="0015496C" w:rsidRDefault="00116F2C" w:rsidP="00116F2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15496C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116F2C" w:rsidRDefault="00116F2C" w:rsidP="00116F2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96647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 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9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</w:t>
      </w:r>
      <w:r w:rsidR="00E64980">
        <w:rPr>
          <w:rFonts w:ascii="Times New Roman" w:hAnsi="Times New Roman" w:cs="Times New Roman"/>
          <w:sz w:val="26"/>
          <w:szCs w:val="26"/>
        </w:rPr>
        <w:t xml:space="preserve"> </w:t>
      </w:r>
      <w:r w:rsidRPr="00E65194">
        <w:rPr>
          <w:rFonts w:ascii="Times New Roman" w:hAnsi="Times New Roman" w:cs="Times New Roman"/>
          <w:sz w:val="26"/>
          <w:szCs w:val="26"/>
        </w:rPr>
        <w:t>№210-</w:t>
      </w:r>
      <w:r w:rsidR="00E64980"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Pr="00E65194">
        <w:rPr>
          <w:rFonts w:ascii="Times New Roman" w:hAnsi="Times New Roman" w:cs="Times New Roman"/>
          <w:sz w:val="26"/>
          <w:szCs w:val="26"/>
        </w:rPr>
        <w:t>З;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E60786" w:rsidRPr="00E60786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E60786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E60786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E60786" w:rsidRPr="00E60786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E60786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E60786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E60786" w:rsidRPr="00E60786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E60786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E60786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E60786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E60786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E60786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E60786" w:rsidRPr="00E60786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E60786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E60786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7. При подаче жалобы в электронной форме, документы могут быть представлены в форме электронных документов, подписанных электронной </w:t>
      </w:r>
      <w:r w:rsidRPr="00E65194">
        <w:rPr>
          <w:rFonts w:ascii="Times New Roman" w:hAnsi="Times New Roman"/>
          <w:sz w:val="26"/>
          <w:szCs w:val="26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296647" w:rsidRPr="00E65194" w:rsidRDefault="00296647" w:rsidP="0029664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4980" w:rsidRDefault="00296647" w:rsidP="00E64980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296647" w:rsidRPr="00E65194" w:rsidRDefault="00296647" w:rsidP="00E64980">
      <w:pPr>
        <w:pStyle w:val="FORMATTEXT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16. 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Pr="00E65194">
        <w:rPr>
          <w:rFonts w:ascii="Times New Roman" w:hAnsi="Times New Roman"/>
          <w:sz w:val="26"/>
          <w:szCs w:val="26"/>
        </w:rPr>
        <w:lastRenderedPageBreak/>
        <w:t>мотивированный ответ о результатах рассмотрения жалобы.</w:t>
      </w:r>
    </w:p>
    <w:p w:rsidR="00296647" w:rsidRPr="00E65194" w:rsidRDefault="00296647" w:rsidP="002966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6647" w:rsidRPr="00E65194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296647" w:rsidRPr="00296647" w:rsidRDefault="00296647" w:rsidP="0029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116F2C" w:rsidRPr="00F14516" w:rsidRDefault="00116F2C" w:rsidP="00116F2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116F2C" w:rsidRPr="00F14516" w:rsidRDefault="00116F2C" w:rsidP="00116F2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116F2C" w:rsidRPr="00F14516" w:rsidRDefault="00116F2C" w:rsidP="00116F2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116F2C" w:rsidRPr="00E64980" w:rsidRDefault="00116F2C" w:rsidP="00116F2C">
      <w:pPr>
        <w:rPr>
          <w:rFonts w:ascii="Times New Roman" w:hAnsi="Times New Roman"/>
          <w:sz w:val="16"/>
          <w:szCs w:val="16"/>
        </w:rPr>
      </w:pPr>
    </w:p>
    <w:p w:rsidR="00E64980" w:rsidRDefault="00E64980" w:rsidP="00116F2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6F2C" w:rsidRPr="00F14516" w:rsidRDefault="00116F2C" w:rsidP="00E649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0E7A56" w:rsidRDefault="000E7A56" w:rsidP="00116F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7A56" w:rsidSect="00E64980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16F2C"/>
    <w:rsid w:val="00125B4C"/>
    <w:rsid w:val="00126970"/>
    <w:rsid w:val="001420CE"/>
    <w:rsid w:val="00151EE6"/>
    <w:rsid w:val="0015496C"/>
    <w:rsid w:val="001A24EE"/>
    <w:rsid w:val="001D0C2C"/>
    <w:rsid w:val="001E7515"/>
    <w:rsid w:val="00235267"/>
    <w:rsid w:val="00252FC9"/>
    <w:rsid w:val="00296647"/>
    <w:rsid w:val="00297459"/>
    <w:rsid w:val="002F1557"/>
    <w:rsid w:val="00307D01"/>
    <w:rsid w:val="00315698"/>
    <w:rsid w:val="00320918"/>
    <w:rsid w:val="003279C5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16F19"/>
    <w:rsid w:val="00624622"/>
    <w:rsid w:val="006458A5"/>
    <w:rsid w:val="00647110"/>
    <w:rsid w:val="00670579"/>
    <w:rsid w:val="006B2548"/>
    <w:rsid w:val="006C09B3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756A8"/>
    <w:rsid w:val="008B58BE"/>
    <w:rsid w:val="008F16A4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0302D"/>
    <w:rsid w:val="00D06088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60786"/>
    <w:rsid w:val="00E64980"/>
    <w:rsid w:val="00EB12A4"/>
    <w:rsid w:val="00F06473"/>
    <w:rsid w:val="00F33159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16F2C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6F2C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116F2C"/>
  </w:style>
  <w:style w:type="paragraph" w:customStyle="1" w:styleId="FORMATTEXT">
    <w:name w:val=".FORMATTEXT"/>
    <w:uiPriority w:val="99"/>
    <w:rsid w:val="00116F2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116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24</cp:revision>
  <cp:lastPrinted>2018-06-28T10:19:00Z</cp:lastPrinted>
  <dcterms:created xsi:type="dcterms:W3CDTF">2016-06-24T07:30:00Z</dcterms:created>
  <dcterms:modified xsi:type="dcterms:W3CDTF">2018-06-29T05:48:00Z</dcterms:modified>
</cp:coreProperties>
</file>