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7B" w:rsidRPr="00582CD8" w:rsidRDefault="00187D7B" w:rsidP="00187D7B">
      <w:pPr>
        <w:spacing w:after="0" w:line="240" w:lineRule="auto"/>
        <w:jc w:val="center"/>
        <w:rPr>
          <w:rFonts w:ascii="Times New Roman" w:hAnsi="Times New Roman" w:cs="Times New Roman"/>
          <w:b/>
          <w:sz w:val="28"/>
          <w:szCs w:val="28"/>
        </w:rPr>
      </w:pPr>
      <w:r w:rsidRPr="00582CD8">
        <w:rPr>
          <w:rFonts w:ascii="Times New Roman" w:hAnsi="Times New Roman" w:cs="Times New Roman"/>
          <w:b/>
          <w:sz w:val="28"/>
          <w:szCs w:val="28"/>
        </w:rPr>
        <w:t xml:space="preserve">АДМИНИСТРАЦИЯ </w:t>
      </w:r>
    </w:p>
    <w:p w:rsidR="00187D7B" w:rsidRPr="00582CD8" w:rsidRDefault="00187D7B" w:rsidP="00187D7B">
      <w:pPr>
        <w:spacing w:after="0" w:line="240" w:lineRule="auto"/>
        <w:jc w:val="center"/>
        <w:rPr>
          <w:rFonts w:ascii="Times New Roman" w:hAnsi="Times New Roman" w:cs="Times New Roman"/>
          <w:b/>
          <w:sz w:val="28"/>
          <w:szCs w:val="28"/>
        </w:rPr>
      </w:pPr>
      <w:r w:rsidRPr="00582CD8">
        <w:rPr>
          <w:rFonts w:ascii="Times New Roman" w:hAnsi="Times New Roman" w:cs="Times New Roman"/>
          <w:b/>
          <w:sz w:val="28"/>
          <w:szCs w:val="28"/>
        </w:rPr>
        <w:t>ГОРОДСКОГО ПОСЕЛЕНИЯ ИГРИМ</w:t>
      </w:r>
    </w:p>
    <w:p w:rsidR="00187D7B" w:rsidRPr="00582CD8" w:rsidRDefault="00187D7B" w:rsidP="00187D7B">
      <w:pPr>
        <w:spacing w:after="0" w:line="240" w:lineRule="auto"/>
        <w:jc w:val="center"/>
        <w:rPr>
          <w:rFonts w:ascii="Times New Roman" w:hAnsi="Times New Roman" w:cs="Times New Roman"/>
          <w:b/>
          <w:sz w:val="28"/>
          <w:szCs w:val="28"/>
        </w:rPr>
      </w:pPr>
      <w:r w:rsidRPr="00582CD8">
        <w:rPr>
          <w:rFonts w:ascii="Times New Roman" w:hAnsi="Times New Roman" w:cs="Times New Roman"/>
          <w:b/>
          <w:sz w:val="28"/>
          <w:szCs w:val="28"/>
        </w:rPr>
        <w:t>Березовского района</w:t>
      </w:r>
    </w:p>
    <w:p w:rsidR="00187D7B" w:rsidRPr="00582CD8" w:rsidRDefault="00187D7B" w:rsidP="00187D7B">
      <w:pPr>
        <w:spacing w:after="0" w:line="240" w:lineRule="auto"/>
        <w:jc w:val="center"/>
        <w:rPr>
          <w:rFonts w:ascii="Times New Roman" w:hAnsi="Times New Roman" w:cs="Times New Roman"/>
          <w:b/>
          <w:sz w:val="28"/>
          <w:szCs w:val="28"/>
        </w:rPr>
      </w:pPr>
      <w:r w:rsidRPr="00582CD8">
        <w:rPr>
          <w:rFonts w:ascii="Times New Roman" w:hAnsi="Times New Roman" w:cs="Times New Roman"/>
          <w:b/>
          <w:sz w:val="28"/>
          <w:szCs w:val="28"/>
        </w:rPr>
        <w:t>Ханты-Мансийского автономного округа – Югры</w:t>
      </w:r>
    </w:p>
    <w:p w:rsidR="00187D7B" w:rsidRPr="00582CD8" w:rsidRDefault="00187D7B" w:rsidP="00187D7B">
      <w:pPr>
        <w:spacing w:after="0"/>
        <w:jc w:val="center"/>
        <w:rPr>
          <w:rFonts w:ascii="Times New Roman" w:hAnsi="Times New Roman" w:cs="Times New Roman"/>
          <w:b/>
          <w:sz w:val="28"/>
          <w:szCs w:val="28"/>
        </w:rPr>
      </w:pPr>
    </w:p>
    <w:p w:rsidR="00187D7B" w:rsidRPr="008D4AC9" w:rsidRDefault="00187D7B" w:rsidP="00187D7B">
      <w:pPr>
        <w:spacing w:after="0"/>
        <w:jc w:val="center"/>
        <w:rPr>
          <w:rFonts w:ascii="Times New Roman" w:hAnsi="Times New Roman" w:cs="Times New Roman"/>
          <w:b/>
          <w:sz w:val="40"/>
          <w:szCs w:val="40"/>
        </w:rPr>
      </w:pPr>
      <w:r w:rsidRPr="008D4AC9">
        <w:rPr>
          <w:rFonts w:ascii="Times New Roman" w:hAnsi="Times New Roman" w:cs="Times New Roman"/>
          <w:b/>
          <w:sz w:val="40"/>
          <w:szCs w:val="40"/>
        </w:rPr>
        <w:t>ПОСТАНОВЛЕНИЕ</w:t>
      </w:r>
    </w:p>
    <w:p w:rsidR="00187D7B" w:rsidRPr="00582CD8" w:rsidRDefault="00187D7B" w:rsidP="00187D7B">
      <w:pPr>
        <w:spacing w:after="0"/>
        <w:rPr>
          <w:rFonts w:ascii="Times New Roman" w:hAnsi="Times New Roman" w:cs="Times New Roman"/>
          <w:sz w:val="28"/>
          <w:szCs w:val="28"/>
        </w:rPr>
      </w:pPr>
    </w:p>
    <w:p w:rsidR="00187D7B" w:rsidRPr="000438FF" w:rsidRDefault="00187D7B" w:rsidP="00187D7B">
      <w:pPr>
        <w:spacing w:after="0"/>
        <w:rPr>
          <w:rFonts w:ascii="Times New Roman" w:hAnsi="Times New Roman" w:cs="Times New Roman"/>
          <w:sz w:val="28"/>
          <w:szCs w:val="28"/>
          <w:u w:val="single"/>
        </w:rPr>
      </w:pPr>
      <w:r>
        <w:rPr>
          <w:rFonts w:ascii="Times New Roman" w:hAnsi="Times New Roman" w:cs="Times New Roman"/>
          <w:sz w:val="28"/>
          <w:szCs w:val="28"/>
        </w:rPr>
        <w:t>о</w:t>
      </w:r>
      <w:r w:rsidRPr="000438FF">
        <w:rPr>
          <w:rFonts w:ascii="Times New Roman" w:hAnsi="Times New Roman" w:cs="Times New Roman"/>
          <w:sz w:val="28"/>
          <w:szCs w:val="28"/>
        </w:rPr>
        <w:t>т</w:t>
      </w:r>
      <w:r>
        <w:rPr>
          <w:rFonts w:ascii="Times New Roman" w:hAnsi="Times New Roman" w:cs="Times New Roman"/>
          <w:sz w:val="28"/>
          <w:szCs w:val="28"/>
        </w:rPr>
        <w:t xml:space="preserve"> 21 февраля </w:t>
      </w:r>
      <w:r w:rsidRPr="000438FF">
        <w:rPr>
          <w:rFonts w:ascii="Times New Roman" w:hAnsi="Times New Roman" w:cs="Times New Roman"/>
          <w:sz w:val="28"/>
          <w:szCs w:val="28"/>
        </w:rPr>
        <w:t>2018 г</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438FF">
        <w:rPr>
          <w:rFonts w:ascii="Times New Roman" w:hAnsi="Times New Roman" w:cs="Times New Roman"/>
          <w:sz w:val="28"/>
          <w:szCs w:val="28"/>
        </w:rPr>
        <w:t>№</w:t>
      </w:r>
      <w:r>
        <w:rPr>
          <w:rFonts w:ascii="Times New Roman" w:hAnsi="Times New Roman" w:cs="Times New Roman"/>
          <w:sz w:val="28"/>
          <w:szCs w:val="28"/>
        </w:rPr>
        <w:t xml:space="preserve"> 43</w:t>
      </w:r>
    </w:p>
    <w:p w:rsidR="00187D7B" w:rsidRDefault="00187D7B" w:rsidP="00187D7B">
      <w:pPr>
        <w:spacing w:after="0"/>
        <w:rPr>
          <w:rFonts w:ascii="Times New Roman" w:hAnsi="Times New Roman" w:cs="Times New Roman"/>
          <w:sz w:val="28"/>
          <w:szCs w:val="28"/>
        </w:rPr>
      </w:pPr>
      <w:r w:rsidRPr="000438FF">
        <w:rPr>
          <w:rFonts w:ascii="Times New Roman" w:hAnsi="Times New Roman" w:cs="Times New Roman"/>
          <w:sz w:val="28"/>
          <w:szCs w:val="28"/>
        </w:rPr>
        <w:t>пгт. Игрим</w:t>
      </w:r>
    </w:p>
    <w:p w:rsidR="005A0F03" w:rsidRDefault="005A0F03" w:rsidP="005A0F03">
      <w:pPr>
        <w:ind w:right="5244"/>
        <w:rPr>
          <w:rFonts w:ascii="Times New Roman" w:hAnsi="Times New Roman"/>
          <w:sz w:val="28"/>
          <w:szCs w:val="28"/>
        </w:rPr>
      </w:pPr>
    </w:p>
    <w:p w:rsidR="005A0F03" w:rsidRDefault="005A0F03" w:rsidP="005A0F03">
      <w:pPr>
        <w:ind w:right="5244"/>
        <w:rPr>
          <w:rFonts w:ascii="Times New Roman" w:hAnsi="Times New Roman"/>
          <w:sz w:val="28"/>
          <w:szCs w:val="28"/>
        </w:rPr>
      </w:pPr>
      <w:r w:rsidRPr="006240ED">
        <w:rPr>
          <w:rFonts w:ascii="Times New Roman" w:hAnsi="Times New Roman"/>
          <w:sz w:val="28"/>
          <w:szCs w:val="28"/>
        </w:rPr>
        <w:t>О Порядке расчета платы за предоставление места для размещения нестационарных торговых объектов развозной торговли на территории городского поселения Игрим</w:t>
      </w:r>
    </w:p>
    <w:p w:rsidR="005A0F03" w:rsidRPr="003D72BF" w:rsidRDefault="005A0F03" w:rsidP="005A0F03">
      <w:pPr>
        <w:ind w:right="-1" w:firstLine="708"/>
        <w:jc w:val="both"/>
        <w:rPr>
          <w:rFonts w:ascii="Times New Roman" w:eastAsia="Times New Roman" w:hAnsi="Times New Roman"/>
          <w:sz w:val="28"/>
          <w:szCs w:val="24"/>
        </w:rPr>
      </w:pPr>
      <w:r w:rsidRPr="003D72BF">
        <w:rPr>
          <w:rFonts w:ascii="Times New Roman" w:hAnsi="Times New Roman"/>
          <w:sz w:val="28"/>
          <w:szCs w:val="28"/>
        </w:rPr>
        <w:t xml:space="preserve">Руководствуясь постановлением администрация городского поселения Игрим </w:t>
      </w:r>
      <w:r w:rsidRPr="003D72BF">
        <w:rPr>
          <w:rFonts w:ascii="Times New Roman" w:eastAsia="Times New Roman" w:hAnsi="Times New Roman"/>
          <w:sz w:val="28"/>
          <w:szCs w:val="24"/>
        </w:rPr>
        <w:t xml:space="preserve">от 30.04.2014 г.№ 61 </w:t>
      </w:r>
      <w:r>
        <w:rPr>
          <w:rFonts w:ascii="Times New Roman" w:eastAsia="Times New Roman" w:hAnsi="Times New Roman"/>
          <w:sz w:val="28"/>
          <w:szCs w:val="24"/>
        </w:rPr>
        <w:t>«</w:t>
      </w:r>
      <w:r w:rsidRPr="003D72BF">
        <w:rPr>
          <w:rFonts w:ascii="Times New Roman" w:eastAsia="Times New Roman" w:hAnsi="Times New Roman"/>
          <w:sz w:val="28"/>
          <w:szCs w:val="24"/>
        </w:rPr>
        <w:t xml:space="preserve">Об утверждении схемы размещения нестационарных торговых объектов на территории городского поселения Игрим и о признании утратившим силу </w:t>
      </w:r>
      <w:r w:rsidRPr="003D72BF">
        <w:rPr>
          <w:rFonts w:ascii="Times New Roman" w:eastAsia="Times New Roman" w:hAnsi="Times New Roman"/>
          <w:bCs/>
          <w:sz w:val="28"/>
          <w:szCs w:val="28"/>
        </w:rPr>
        <w:t>постановления администрации городского поселения Игрим от 4 апреля 2012 года № 13</w:t>
      </w:r>
      <w:r>
        <w:rPr>
          <w:rFonts w:ascii="Times New Roman" w:eastAsia="Times New Roman" w:hAnsi="Times New Roman"/>
          <w:bCs/>
          <w:sz w:val="28"/>
          <w:szCs w:val="28"/>
        </w:rPr>
        <w:t>»:</w:t>
      </w:r>
    </w:p>
    <w:p w:rsidR="005A0F03" w:rsidRPr="003D72BF" w:rsidRDefault="005A0F03" w:rsidP="005A0F03">
      <w:pPr>
        <w:tabs>
          <w:tab w:val="left" w:pos="993"/>
        </w:tabs>
        <w:spacing w:after="0" w:line="240" w:lineRule="auto"/>
        <w:jc w:val="both"/>
        <w:rPr>
          <w:rFonts w:ascii="Times New Roman" w:hAnsi="Times New Roman"/>
          <w:sz w:val="28"/>
          <w:szCs w:val="28"/>
        </w:rPr>
      </w:pPr>
      <w:r>
        <w:rPr>
          <w:rFonts w:ascii="Times New Roman" w:hAnsi="Times New Roman"/>
          <w:sz w:val="28"/>
          <w:szCs w:val="28"/>
        </w:rPr>
        <w:tab/>
        <w:t>1.</w:t>
      </w:r>
      <w:r w:rsidRPr="003D72BF">
        <w:rPr>
          <w:rFonts w:ascii="Times New Roman" w:hAnsi="Times New Roman"/>
          <w:sz w:val="28"/>
          <w:szCs w:val="28"/>
        </w:rPr>
        <w:t xml:space="preserve">Утвердить Порядок расчета платы за предоставление места для размещения нестационарных торговых объектов развозной торговли на территории городского поселения </w:t>
      </w:r>
      <w:r>
        <w:rPr>
          <w:rFonts w:ascii="Times New Roman" w:hAnsi="Times New Roman"/>
          <w:sz w:val="28"/>
          <w:szCs w:val="28"/>
        </w:rPr>
        <w:t>Игрим</w:t>
      </w:r>
      <w:r w:rsidRPr="003D72BF">
        <w:rPr>
          <w:rFonts w:ascii="Times New Roman" w:hAnsi="Times New Roman"/>
          <w:sz w:val="28"/>
          <w:szCs w:val="28"/>
        </w:rPr>
        <w:t xml:space="preserve"> на земельных участках, государственная собственность на которых не раз</w:t>
      </w:r>
      <w:r>
        <w:rPr>
          <w:rFonts w:ascii="Times New Roman" w:hAnsi="Times New Roman"/>
          <w:sz w:val="28"/>
          <w:szCs w:val="28"/>
        </w:rPr>
        <w:t xml:space="preserve">граничена, согласно приложения </w:t>
      </w:r>
      <w:r w:rsidRPr="003D72BF">
        <w:rPr>
          <w:rFonts w:ascii="Times New Roman" w:hAnsi="Times New Roman"/>
          <w:sz w:val="28"/>
          <w:szCs w:val="28"/>
        </w:rPr>
        <w:t>к настоящему постановлению.</w:t>
      </w:r>
    </w:p>
    <w:p w:rsidR="005A0F03" w:rsidRPr="003D72BF" w:rsidRDefault="005A0F03" w:rsidP="005A0F03">
      <w:pPr>
        <w:tabs>
          <w:tab w:val="left" w:pos="993"/>
        </w:tabs>
        <w:spacing w:after="0" w:line="240" w:lineRule="auto"/>
        <w:jc w:val="both"/>
        <w:rPr>
          <w:rFonts w:ascii="Times New Roman" w:hAnsi="Times New Roman"/>
          <w:sz w:val="28"/>
          <w:szCs w:val="28"/>
        </w:rPr>
      </w:pPr>
      <w:r>
        <w:rPr>
          <w:rFonts w:ascii="Times New Roman" w:hAnsi="Times New Roman"/>
          <w:sz w:val="28"/>
          <w:szCs w:val="28"/>
        </w:rPr>
        <w:tab/>
        <w:t>2.</w:t>
      </w:r>
      <w:r>
        <w:rPr>
          <w:rFonts w:ascii="Times New Roman" w:eastAsia="Times New Roman" w:hAnsi="Times New Roman" w:cs="Times New Roman"/>
          <w:sz w:val="28"/>
          <w:szCs w:val="28"/>
        </w:rPr>
        <w:t xml:space="preserve"> </w:t>
      </w:r>
      <w:r w:rsidRPr="00406513">
        <w:rPr>
          <w:rFonts w:ascii="Times New Roman" w:eastAsia="Times New Roman" w:hAnsi="Times New Roman" w:cs="Times New Roman"/>
          <w:sz w:val="28"/>
          <w:szCs w:val="28"/>
        </w:rPr>
        <w:t xml:space="preserve">Обнародовать настоящее постановление и разместить на официальном сайте городского поселения Игрим.  </w:t>
      </w:r>
    </w:p>
    <w:p w:rsidR="005A0F03" w:rsidRPr="00406513" w:rsidRDefault="005A0F03" w:rsidP="005A0F03">
      <w:pPr>
        <w:spacing w:after="0" w:line="240" w:lineRule="auto"/>
        <w:ind w:firstLine="708"/>
        <w:jc w:val="both"/>
        <w:rPr>
          <w:rFonts w:ascii="Times New Roman" w:hAnsi="Times New Roman" w:cs="Times New Roman"/>
          <w:sz w:val="28"/>
          <w:szCs w:val="28"/>
        </w:rPr>
      </w:pPr>
      <w:r>
        <w:rPr>
          <w:rFonts w:ascii="Times New Roman" w:hAnsi="Times New Roman"/>
          <w:sz w:val="28"/>
          <w:szCs w:val="28"/>
        </w:rPr>
        <w:t>3.</w:t>
      </w:r>
      <w:r w:rsidRPr="003D72BF">
        <w:rPr>
          <w:rFonts w:ascii="Times New Roman" w:hAnsi="Times New Roman" w:cs="Times New Roman"/>
          <w:sz w:val="28"/>
          <w:szCs w:val="28"/>
        </w:rPr>
        <w:t xml:space="preserve"> </w:t>
      </w:r>
      <w:r w:rsidRPr="00406513">
        <w:rPr>
          <w:rFonts w:ascii="Times New Roman" w:hAnsi="Times New Roman" w:cs="Times New Roman"/>
          <w:sz w:val="28"/>
          <w:szCs w:val="28"/>
        </w:rPr>
        <w:t>Настоящее постановление вступает в силу после его официального обнародования.</w:t>
      </w:r>
    </w:p>
    <w:p w:rsidR="005A0F03" w:rsidRDefault="005A0F03" w:rsidP="005A0F03">
      <w:pPr>
        <w:tabs>
          <w:tab w:val="left" w:pos="993"/>
        </w:tabs>
        <w:spacing w:after="0" w:line="240" w:lineRule="auto"/>
        <w:jc w:val="both"/>
        <w:rPr>
          <w:rFonts w:ascii="Times New Roman" w:hAnsi="Times New Roman"/>
          <w:sz w:val="28"/>
          <w:szCs w:val="28"/>
        </w:rPr>
      </w:pPr>
      <w:r>
        <w:rPr>
          <w:rFonts w:ascii="Times New Roman" w:hAnsi="Times New Roman"/>
          <w:sz w:val="28"/>
          <w:szCs w:val="28"/>
        </w:rPr>
        <w:tab/>
        <w:t>4.</w:t>
      </w:r>
      <w:r>
        <w:rPr>
          <w:rFonts w:ascii="Times New Roman" w:hAnsi="Times New Roman"/>
          <w:sz w:val="28"/>
          <w:szCs w:val="28"/>
        </w:rPr>
        <w:t xml:space="preserve"> </w:t>
      </w:r>
      <w:r w:rsidRPr="003D72BF">
        <w:rPr>
          <w:rFonts w:ascii="Times New Roman" w:hAnsi="Times New Roman"/>
          <w:sz w:val="28"/>
          <w:szCs w:val="28"/>
        </w:rPr>
        <w:t>Контроль за исполнением настоящего постановления возложить на о заместителя</w:t>
      </w:r>
      <w:r>
        <w:rPr>
          <w:rFonts w:ascii="Times New Roman" w:hAnsi="Times New Roman"/>
          <w:sz w:val="28"/>
          <w:szCs w:val="28"/>
        </w:rPr>
        <w:t xml:space="preserve"> главы</w:t>
      </w:r>
      <w:r w:rsidRPr="003D72BF">
        <w:rPr>
          <w:rFonts w:ascii="Times New Roman" w:hAnsi="Times New Roman"/>
          <w:sz w:val="28"/>
          <w:szCs w:val="28"/>
        </w:rPr>
        <w:t xml:space="preserve"> </w:t>
      </w:r>
      <w:r>
        <w:rPr>
          <w:rFonts w:ascii="Times New Roman" w:hAnsi="Times New Roman"/>
          <w:sz w:val="28"/>
          <w:szCs w:val="28"/>
        </w:rPr>
        <w:t>по финансово- экономическим вопросам Ляпустину В. А</w:t>
      </w:r>
      <w:r w:rsidRPr="003D72BF">
        <w:rPr>
          <w:rFonts w:ascii="Times New Roman" w:hAnsi="Times New Roman"/>
          <w:sz w:val="28"/>
          <w:szCs w:val="28"/>
        </w:rPr>
        <w:t>.</w:t>
      </w:r>
    </w:p>
    <w:p w:rsidR="005A0F03" w:rsidRDefault="005A0F03" w:rsidP="005A0F03">
      <w:pPr>
        <w:pStyle w:val="a3"/>
        <w:spacing w:after="0" w:line="240" w:lineRule="auto"/>
        <w:ind w:left="709"/>
        <w:jc w:val="both"/>
        <w:rPr>
          <w:rFonts w:ascii="Times New Roman" w:hAnsi="Times New Roman"/>
          <w:sz w:val="28"/>
          <w:szCs w:val="28"/>
        </w:rPr>
      </w:pPr>
    </w:p>
    <w:p w:rsidR="005A0F03" w:rsidRPr="006A0815" w:rsidRDefault="005A0F03" w:rsidP="005A0F03">
      <w:pPr>
        <w:widowControl w:val="0"/>
        <w:autoSpaceDE w:val="0"/>
        <w:autoSpaceDN w:val="0"/>
        <w:adjustRightInd w:val="0"/>
        <w:spacing w:after="0" w:line="240" w:lineRule="auto"/>
        <w:jc w:val="both"/>
        <w:rPr>
          <w:rFonts w:ascii="Times New Roman" w:hAnsi="Times New Roman" w:cs="Times New Roman"/>
          <w:sz w:val="24"/>
          <w:szCs w:val="24"/>
        </w:rPr>
      </w:pPr>
      <w:r w:rsidRPr="006A0815">
        <w:rPr>
          <w:rFonts w:ascii="Times New Roman" w:hAnsi="Times New Roman" w:cs="Times New Roman"/>
          <w:sz w:val="24"/>
          <w:szCs w:val="24"/>
        </w:rPr>
        <w:t>Глава поселения</w:t>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r>
      <w:r w:rsidRPr="006A0815">
        <w:rPr>
          <w:rFonts w:ascii="Times New Roman" w:hAnsi="Times New Roman" w:cs="Times New Roman"/>
          <w:sz w:val="24"/>
          <w:szCs w:val="24"/>
        </w:rPr>
        <w:tab/>
        <w:t>А.В. Затирка</w:t>
      </w:r>
    </w:p>
    <w:p w:rsidR="005A0F03" w:rsidRPr="00406513" w:rsidRDefault="005A0F03" w:rsidP="005A0F03">
      <w:pPr>
        <w:pStyle w:val="a3"/>
        <w:autoSpaceDE w:val="0"/>
        <w:autoSpaceDN w:val="0"/>
        <w:adjustRightInd w:val="0"/>
        <w:spacing w:after="0"/>
        <w:ind w:left="4956" w:firstLine="709"/>
        <w:jc w:val="both"/>
        <w:rPr>
          <w:rFonts w:ascii="Times New Roman" w:hAnsi="Times New Roman"/>
          <w:sz w:val="28"/>
          <w:szCs w:val="28"/>
        </w:rPr>
      </w:pPr>
    </w:p>
    <w:p w:rsidR="005A0F03" w:rsidRDefault="005A0F03" w:rsidP="005A0F03">
      <w:pPr>
        <w:pStyle w:val="a3"/>
        <w:spacing w:after="0" w:line="240" w:lineRule="auto"/>
        <w:ind w:left="0"/>
        <w:jc w:val="both"/>
        <w:rPr>
          <w:rFonts w:ascii="Times New Roman" w:hAnsi="Times New Roman"/>
          <w:sz w:val="28"/>
          <w:szCs w:val="28"/>
        </w:rPr>
      </w:pPr>
    </w:p>
    <w:p w:rsidR="005A0F03" w:rsidRDefault="005A0F03" w:rsidP="005A0F03">
      <w:pPr>
        <w:pStyle w:val="a3"/>
        <w:spacing w:after="0" w:line="240" w:lineRule="auto"/>
        <w:ind w:left="0"/>
        <w:jc w:val="both"/>
        <w:rPr>
          <w:rFonts w:ascii="Times New Roman" w:hAnsi="Times New Roman"/>
          <w:sz w:val="28"/>
          <w:szCs w:val="28"/>
        </w:rPr>
      </w:pPr>
    </w:p>
    <w:p w:rsidR="005A0F03" w:rsidRDefault="005A0F03" w:rsidP="005A0F03">
      <w:pPr>
        <w:pStyle w:val="a3"/>
        <w:spacing w:after="0" w:line="240" w:lineRule="auto"/>
        <w:ind w:left="0"/>
        <w:jc w:val="both"/>
        <w:rPr>
          <w:rFonts w:ascii="Times New Roman" w:hAnsi="Times New Roman"/>
          <w:sz w:val="28"/>
          <w:szCs w:val="28"/>
        </w:rPr>
      </w:pPr>
    </w:p>
    <w:p w:rsidR="005A0F03" w:rsidRDefault="005A0F03" w:rsidP="005A0F03">
      <w:pPr>
        <w:pStyle w:val="a3"/>
        <w:spacing w:after="0" w:line="240" w:lineRule="auto"/>
        <w:ind w:left="0"/>
        <w:jc w:val="both"/>
        <w:rPr>
          <w:rFonts w:ascii="Times New Roman" w:hAnsi="Times New Roman"/>
          <w:sz w:val="28"/>
          <w:szCs w:val="28"/>
        </w:rPr>
      </w:pPr>
    </w:p>
    <w:p w:rsidR="005A0F03" w:rsidRDefault="005A0F03" w:rsidP="005A0F03">
      <w:pPr>
        <w:pStyle w:val="a3"/>
        <w:spacing w:after="0" w:line="240" w:lineRule="auto"/>
        <w:ind w:left="0"/>
        <w:jc w:val="both"/>
        <w:rPr>
          <w:rFonts w:ascii="Times New Roman" w:hAnsi="Times New Roman"/>
          <w:sz w:val="28"/>
          <w:szCs w:val="28"/>
        </w:rPr>
      </w:pPr>
      <w:bookmarkStart w:id="0" w:name="_GoBack"/>
      <w:bookmarkEnd w:id="0"/>
    </w:p>
    <w:p w:rsidR="005A0F03" w:rsidRPr="006A0815" w:rsidRDefault="005A0F03" w:rsidP="005A0F03">
      <w:pPr>
        <w:pStyle w:val="a3"/>
        <w:spacing w:after="0" w:line="240" w:lineRule="auto"/>
        <w:ind w:left="0"/>
        <w:jc w:val="right"/>
        <w:rPr>
          <w:rFonts w:ascii="Times New Roman" w:hAnsi="Times New Roman"/>
        </w:rPr>
      </w:pPr>
      <w:r>
        <w:rPr>
          <w:rFonts w:ascii="Times New Roman" w:hAnsi="Times New Roman"/>
        </w:rPr>
        <w:lastRenderedPageBreak/>
        <w:t>П</w:t>
      </w:r>
      <w:r w:rsidRPr="006A0815">
        <w:rPr>
          <w:rFonts w:ascii="Times New Roman" w:hAnsi="Times New Roman"/>
        </w:rPr>
        <w:t xml:space="preserve">риложение </w:t>
      </w:r>
    </w:p>
    <w:p w:rsidR="005A0F03" w:rsidRPr="006A0815" w:rsidRDefault="005A0F03" w:rsidP="005A0F03">
      <w:pPr>
        <w:pStyle w:val="a3"/>
        <w:spacing w:after="0" w:line="240" w:lineRule="auto"/>
        <w:ind w:left="0"/>
        <w:jc w:val="right"/>
        <w:rPr>
          <w:rFonts w:ascii="Times New Roman" w:hAnsi="Times New Roman"/>
        </w:rPr>
      </w:pPr>
      <w:r w:rsidRPr="006A0815">
        <w:rPr>
          <w:rFonts w:ascii="Times New Roman" w:hAnsi="Times New Roman"/>
        </w:rPr>
        <w:t xml:space="preserve">к постановлению администрации </w:t>
      </w:r>
    </w:p>
    <w:p w:rsidR="005A0F03" w:rsidRPr="006A0815" w:rsidRDefault="005A0F03" w:rsidP="005A0F03">
      <w:pPr>
        <w:pStyle w:val="a3"/>
        <w:spacing w:after="0" w:line="240" w:lineRule="auto"/>
        <w:ind w:left="0"/>
        <w:jc w:val="right"/>
        <w:rPr>
          <w:rFonts w:ascii="Times New Roman" w:hAnsi="Times New Roman"/>
        </w:rPr>
      </w:pPr>
      <w:r w:rsidRPr="006A0815">
        <w:rPr>
          <w:rFonts w:ascii="Times New Roman" w:hAnsi="Times New Roman"/>
        </w:rPr>
        <w:t>городского поселения Игрим</w:t>
      </w:r>
    </w:p>
    <w:p w:rsidR="005A0F03" w:rsidRPr="006A0815" w:rsidRDefault="005A0F03" w:rsidP="005A0F03">
      <w:pPr>
        <w:pStyle w:val="a3"/>
        <w:spacing w:after="0" w:line="240" w:lineRule="auto"/>
        <w:ind w:left="0"/>
        <w:jc w:val="right"/>
        <w:rPr>
          <w:rFonts w:ascii="Times New Roman" w:hAnsi="Times New Roman"/>
        </w:rPr>
      </w:pPr>
      <w:r w:rsidRPr="006A0815">
        <w:rPr>
          <w:rFonts w:ascii="Times New Roman" w:hAnsi="Times New Roman"/>
        </w:rPr>
        <w:t>от 21 февраля № 43</w:t>
      </w:r>
    </w:p>
    <w:p w:rsidR="005A0F03" w:rsidRDefault="005A0F03" w:rsidP="005A0F03">
      <w:pPr>
        <w:pStyle w:val="a3"/>
        <w:spacing w:after="0" w:line="240" w:lineRule="auto"/>
        <w:ind w:left="0"/>
        <w:jc w:val="right"/>
        <w:rPr>
          <w:rFonts w:ascii="Times New Roman" w:hAnsi="Times New Roman"/>
          <w:sz w:val="28"/>
          <w:szCs w:val="28"/>
        </w:rPr>
      </w:pPr>
    </w:p>
    <w:p w:rsidR="005A0F03" w:rsidRDefault="005A0F03" w:rsidP="005A0F03">
      <w:pPr>
        <w:pStyle w:val="a3"/>
        <w:spacing w:after="0" w:line="240" w:lineRule="auto"/>
        <w:ind w:left="0"/>
        <w:jc w:val="center"/>
        <w:rPr>
          <w:rFonts w:ascii="Times New Roman" w:hAnsi="Times New Roman"/>
          <w:sz w:val="28"/>
          <w:szCs w:val="28"/>
        </w:rPr>
      </w:pPr>
      <w:r>
        <w:rPr>
          <w:rFonts w:ascii="Times New Roman" w:hAnsi="Times New Roman"/>
          <w:sz w:val="28"/>
          <w:szCs w:val="28"/>
        </w:rPr>
        <w:t>Порядок расчета платы за предоставление места</w:t>
      </w:r>
    </w:p>
    <w:p w:rsidR="005A0F03" w:rsidRDefault="005A0F03" w:rsidP="005A0F03">
      <w:pPr>
        <w:pStyle w:val="a3"/>
        <w:spacing w:after="0" w:line="240" w:lineRule="auto"/>
        <w:ind w:left="0"/>
        <w:jc w:val="center"/>
        <w:rPr>
          <w:rFonts w:ascii="Times New Roman" w:hAnsi="Times New Roman"/>
          <w:sz w:val="28"/>
          <w:szCs w:val="28"/>
        </w:rPr>
      </w:pPr>
      <w:r>
        <w:rPr>
          <w:rFonts w:ascii="Times New Roman" w:hAnsi="Times New Roman"/>
          <w:sz w:val="28"/>
          <w:szCs w:val="28"/>
        </w:rPr>
        <w:t>для размещения нестационарного торгового объекта развозной торговли на территории городского поселения Игрим, на земельных участках, государственная собственность на которых не разграничена (далее — Порядок)</w:t>
      </w:r>
    </w:p>
    <w:p w:rsidR="005A0F03" w:rsidRDefault="005A0F03" w:rsidP="005A0F03">
      <w:pPr>
        <w:pStyle w:val="a3"/>
        <w:spacing w:after="0" w:line="240" w:lineRule="auto"/>
        <w:ind w:left="0"/>
        <w:jc w:val="center"/>
        <w:rPr>
          <w:rFonts w:ascii="Times New Roman" w:hAnsi="Times New Roman"/>
          <w:sz w:val="28"/>
          <w:szCs w:val="28"/>
        </w:rPr>
      </w:pPr>
    </w:p>
    <w:p w:rsidR="005A0F03" w:rsidRDefault="005A0F03" w:rsidP="005A0F03">
      <w:pPr>
        <w:pStyle w:val="a3"/>
        <w:numPr>
          <w:ilvl w:val="0"/>
          <w:numId w:val="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Настоящий Порядок разработан в целях обеспечения единого порядка установления платы за предоставление места для размещения нестационарных торговых объектов развозной торговли на территории городского поселения Игрим, на земельных участках, государственная собственность на которых не разграничена (далее </w:t>
      </w:r>
      <w:r>
        <w:rPr>
          <w:rFonts w:ascii="Times New Roman" w:eastAsiaTheme="minorHAnsi" w:hAnsi="Times New Roman"/>
          <w:sz w:val="28"/>
          <w:szCs w:val="28"/>
          <w:lang w:eastAsia="en-US"/>
        </w:rPr>
        <w:t>–</w:t>
      </w:r>
      <w:r>
        <w:rPr>
          <w:rFonts w:ascii="Times New Roman" w:hAnsi="Times New Roman"/>
          <w:sz w:val="28"/>
          <w:szCs w:val="28"/>
        </w:rPr>
        <w:t xml:space="preserve"> плата).</w:t>
      </w:r>
    </w:p>
    <w:p w:rsidR="005A0F03" w:rsidRDefault="005A0F03" w:rsidP="005A0F03">
      <w:pPr>
        <w:pStyle w:val="a3"/>
        <w:numPr>
          <w:ilvl w:val="0"/>
          <w:numId w:val="1"/>
        </w:numPr>
        <w:tabs>
          <w:tab w:val="left" w:pos="993"/>
        </w:tabs>
        <w:autoSpaceDE w:val="0"/>
        <w:autoSpaceDN w:val="0"/>
        <w:adjustRightInd w:val="0"/>
        <w:spacing w:after="0" w:line="240" w:lineRule="auto"/>
        <w:ind w:left="0" w:firstLine="708"/>
        <w:jc w:val="both"/>
        <w:rPr>
          <w:rFonts w:ascii="Times New Roman" w:eastAsiaTheme="minorHAnsi" w:hAnsi="Times New Roman"/>
          <w:sz w:val="28"/>
          <w:szCs w:val="28"/>
          <w:lang w:eastAsia="en-US"/>
        </w:rPr>
      </w:pPr>
      <w:r>
        <w:rPr>
          <w:rFonts w:ascii="Times New Roman" w:hAnsi="Times New Roman"/>
          <w:sz w:val="28"/>
          <w:szCs w:val="28"/>
        </w:rPr>
        <w:t>Действия настоящего Порядка распространяется на субъекты малого и среднего предпринимательства желающих осуществлять развозную торговлю в местах, определенных муниципальным правовым актом администрации городского поселения Игрим.</w:t>
      </w:r>
    </w:p>
    <w:p w:rsidR="005A0F03" w:rsidRDefault="005A0F03" w:rsidP="005A0F03">
      <w:pPr>
        <w:pStyle w:val="a3"/>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Плата устанавливается в размере фиксированной минимальной платы за предоставление места для размещения нестационарного торгового объекта развозной торговли, подлежит пересмотру не чаще одного раза в год.  </w:t>
      </w:r>
    </w:p>
    <w:p w:rsidR="005A0F03" w:rsidRDefault="005A0F03" w:rsidP="005A0F03">
      <w:pPr>
        <w:pStyle w:val="a3"/>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Плата устанавливается на очередной календарный год.</w:t>
      </w:r>
    </w:p>
    <w:p w:rsidR="005A0F03" w:rsidRDefault="005A0F03" w:rsidP="005A0F03">
      <w:pPr>
        <w:pStyle w:val="a3"/>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Плата устанавливается за один календарный день, зависит от количества дней осуществления развозной торговли.</w:t>
      </w:r>
    </w:p>
    <w:p w:rsidR="005A0F03" w:rsidRDefault="005A0F03" w:rsidP="005A0F03">
      <w:pPr>
        <w:pStyle w:val="a3"/>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Размер платы за один календарный день определяется по формуле:</w:t>
      </w:r>
    </w:p>
    <w:p w:rsidR="005A0F03" w:rsidRDefault="005A0F03" w:rsidP="005A0F03">
      <w:pPr>
        <w:spacing w:after="0" w:line="240" w:lineRule="auto"/>
        <w:jc w:val="both"/>
        <w:rPr>
          <w:rFonts w:ascii="Times New Roman" w:hAnsi="Times New Roman"/>
          <w:sz w:val="28"/>
          <w:szCs w:val="28"/>
        </w:rPr>
      </w:pPr>
    </w:p>
    <w:p w:rsidR="005A0F03" w:rsidRDefault="005A0F03" w:rsidP="005A0F03">
      <w:pPr>
        <w:autoSpaceDE w:val="0"/>
        <w:autoSpaceDN w:val="0"/>
        <w:adjustRightInd w:val="0"/>
        <w:spacing w:after="0" w:line="240" w:lineRule="auto"/>
        <w:jc w:val="center"/>
        <w:rPr>
          <w:rFonts w:ascii="Times New Roman" w:hAnsi="Times New Roman"/>
          <w:sz w:val="28"/>
          <w:szCs w:val="28"/>
        </w:rPr>
      </w:pPr>
      <w:proofErr w:type="spellStart"/>
      <w:r>
        <w:rPr>
          <w:rFonts w:ascii="Times New Roman" w:hAnsi="Times New Roman"/>
          <w:sz w:val="28"/>
          <w:szCs w:val="28"/>
        </w:rPr>
        <w:t>П</w:t>
      </w:r>
      <w:r>
        <w:rPr>
          <w:rFonts w:ascii="Times New Roman" w:hAnsi="Times New Roman"/>
          <w:sz w:val="28"/>
          <w:szCs w:val="28"/>
          <w:vertAlign w:val="subscript"/>
        </w:rPr>
        <w:t>нто</w:t>
      </w:r>
      <w:proofErr w:type="spellEnd"/>
      <w:r>
        <w:rPr>
          <w:rFonts w:ascii="Times New Roman" w:hAnsi="Times New Roman"/>
          <w:sz w:val="28"/>
          <w:szCs w:val="28"/>
        </w:rPr>
        <w:t xml:space="preserve"> = (</w:t>
      </w:r>
      <w:proofErr w:type="spellStart"/>
      <w:r>
        <w:rPr>
          <w:rFonts w:ascii="Times New Roman" w:hAnsi="Times New Roman"/>
          <w:sz w:val="28"/>
          <w:szCs w:val="28"/>
        </w:rPr>
        <w:t>уПКСЗ</w:t>
      </w:r>
      <w:proofErr w:type="spellEnd"/>
      <w:r>
        <w:rPr>
          <w:rFonts w:ascii="Times New Roman" w:hAnsi="Times New Roman"/>
          <w:sz w:val="28"/>
          <w:szCs w:val="28"/>
        </w:rPr>
        <w:t xml:space="preserve"> x </w:t>
      </w:r>
      <w:r>
        <w:rPr>
          <w:rFonts w:ascii="Times New Roman" w:hAnsi="Times New Roman"/>
          <w:sz w:val="28"/>
          <w:szCs w:val="28"/>
          <w:lang w:val="en-US"/>
        </w:rPr>
        <w:t>S</w:t>
      </w:r>
      <w:proofErr w:type="spellStart"/>
      <w:r>
        <w:rPr>
          <w:rFonts w:ascii="Times New Roman" w:hAnsi="Times New Roman"/>
          <w:sz w:val="28"/>
          <w:szCs w:val="28"/>
          <w:vertAlign w:val="subscript"/>
        </w:rPr>
        <w:t>нто</w:t>
      </w:r>
      <w:proofErr w:type="spellEnd"/>
      <w:r>
        <w:rPr>
          <w:rFonts w:ascii="Times New Roman" w:hAnsi="Times New Roman"/>
          <w:sz w:val="28"/>
          <w:szCs w:val="28"/>
        </w:rPr>
        <w:t xml:space="preserve"> x С</w:t>
      </w:r>
      <w:r>
        <w:rPr>
          <w:rFonts w:ascii="Times New Roman" w:hAnsi="Times New Roman"/>
          <w:sz w:val="28"/>
          <w:szCs w:val="28"/>
          <w:vertAlign w:val="subscript"/>
        </w:rPr>
        <w:t>ар</w:t>
      </w:r>
      <w:r>
        <w:rPr>
          <w:rFonts w:ascii="Times New Roman" w:hAnsi="Times New Roman"/>
          <w:sz w:val="28"/>
          <w:szCs w:val="28"/>
        </w:rPr>
        <w:t xml:space="preserve"> / 100), </w:t>
      </w:r>
    </w:p>
    <w:p w:rsidR="005A0F03" w:rsidRDefault="005A0F03" w:rsidP="005A0F0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5A0F03" w:rsidRDefault="005A0F03" w:rsidP="005A0F03">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П</w:t>
      </w:r>
      <w:r>
        <w:rPr>
          <w:rFonts w:ascii="Times New Roman" w:hAnsi="Times New Roman"/>
          <w:sz w:val="28"/>
          <w:szCs w:val="28"/>
          <w:vertAlign w:val="subscript"/>
        </w:rPr>
        <w:t>нто</w:t>
      </w:r>
      <w:proofErr w:type="spellEnd"/>
      <w:r>
        <w:rPr>
          <w:rFonts w:ascii="Times New Roman" w:hAnsi="Times New Roman"/>
          <w:sz w:val="28"/>
          <w:szCs w:val="28"/>
        </w:rPr>
        <w:t xml:space="preserve"> –</w:t>
      </w:r>
      <w:r>
        <w:t xml:space="preserve"> </w:t>
      </w:r>
      <w:r>
        <w:rPr>
          <w:rFonts w:ascii="Times New Roman" w:hAnsi="Times New Roman"/>
          <w:sz w:val="28"/>
          <w:szCs w:val="28"/>
        </w:rPr>
        <w:t>размер платы на размещение нестационарного торгового объекта;</w:t>
      </w:r>
    </w:p>
    <w:p w:rsidR="005A0F03" w:rsidRDefault="005A0F03" w:rsidP="005A0F03">
      <w:pPr>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уПКСЗ</w:t>
      </w:r>
      <w:proofErr w:type="spellEnd"/>
      <w:r>
        <w:rPr>
          <w:rFonts w:ascii="Times New Roman" w:hAnsi="Times New Roman"/>
          <w:sz w:val="28"/>
          <w:szCs w:val="28"/>
        </w:rPr>
        <w:t xml:space="preserve"> – средневзвешенный удельный показатель кадастровой стоимости земли (руб. кв. м), утвержденный </w:t>
      </w:r>
      <w:hyperlink r:id="rId5" w:history="1">
        <w:r>
          <w:rPr>
            <w:rStyle w:val="a4"/>
            <w:rFonts w:ascii="Times New Roman" w:hAnsi="Times New Roman"/>
            <w:sz w:val="28"/>
            <w:szCs w:val="28"/>
          </w:rPr>
          <w:t>постановлением</w:t>
        </w:r>
      </w:hyperlink>
      <w:r>
        <w:rPr>
          <w:rFonts w:ascii="Times New Roman" w:hAnsi="Times New Roman"/>
          <w:sz w:val="28"/>
          <w:szCs w:val="28"/>
        </w:rPr>
        <w:t xml:space="preserve"> Правительства Ханты-Мансийского автономного округа – Югры</w:t>
      </w:r>
      <w:r>
        <w:rPr>
          <w:rFonts w:ascii="Times New Roman" w:eastAsiaTheme="minorHAnsi" w:hAnsi="Times New Roman"/>
          <w:sz w:val="24"/>
          <w:szCs w:val="24"/>
          <w:lang w:eastAsia="en-US"/>
        </w:rPr>
        <w:t xml:space="preserve"> </w:t>
      </w:r>
      <w:r>
        <w:rPr>
          <w:rFonts w:ascii="Times New Roman" w:eastAsiaTheme="minorHAnsi" w:hAnsi="Times New Roman"/>
          <w:sz w:val="28"/>
          <w:szCs w:val="28"/>
          <w:lang w:eastAsia="en-US"/>
        </w:rPr>
        <w:t xml:space="preserve">от 07 августа 2015 года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w:t>
      </w:r>
      <w:r>
        <w:rPr>
          <w:rFonts w:ascii="Times New Roman" w:hAnsi="Times New Roman"/>
          <w:sz w:val="28"/>
          <w:szCs w:val="28"/>
        </w:rPr>
        <w:t>–</w:t>
      </w:r>
      <w:r>
        <w:rPr>
          <w:rFonts w:ascii="Times New Roman" w:eastAsiaTheme="minorHAnsi" w:hAnsi="Times New Roman"/>
          <w:sz w:val="28"/>
          <w:szCs w:val="28"/>
          <w:lang w:eastAsia="en-US"/>
        </w:rPr>
        <w:t xml:space="preserve"> Югры и  признании утратившими силу некоторых постановлений правительства Ханты-Мансийского автономного округа </w:t>
      </w:r>
      <w:r>
        <w:rPr>
          <w:rFonts w:ascii="Times New Roman" w:hAnsi="Times New Roman"/>
          <w:sz w:val="28"/>
          <w:szCs w:val="28"/>
        </w:rPr>
        <w:t xml:space="preserve">– </w:t>
      </w:r>
      <w:r>
        <w:rPr>
          <w:rFonts w:ascii="Times New Roman" w:eastAsiaTheme="minorHAnsi" w:hAnsi="Times New Roman"/>
          <w:sz w:val="28"/>
          <w:szCs w:val="28"/>
          <w:lang w:eastAsia="en-US"/>
        </w:rPr>
        <w:t>Югры»</w:t>
      </w:r>
      <w:r>
        <w:rPr>
          <w:rFonts w:ascii="Times New Roman" w:hAnsi="Times New Roman"/>
          <w:sz w:val="28"/>
          <w:szCs w:val="28"/>
        </w:rPr>
        <w:t>;</w:t>
      </w:r>
    </w:p>
    <w:p w:rsidR="005A0F03" w:rsidRDefault="005A0F03" w:rsidP="005A0F03">
      <w:pPr>
        <w:spacing w:after="0" w:line="240" w:lineRule="auto"/>
        <w:ind w:firstLine="709"/>
        <w:jc w:val="both"/>
        <w:rPr>
          <w:rFonts w:ascii="Times New Roman" w:hAnsi="Times New Roman"/>
          <w:sz w:val="28"/>
          <w:szCs w:val="28"/>
        </w:rPr>
      </w:pPr>
      <w:r>
        <w:rPr>
          <w:rFonts w:ascii="Times New Roman" w:hAnsi="Times New Roman"/>
          <w:sz w:val="28"/>
          <w:szCs w:val="28"/>
          <w:lang w:val="en-US"/>
        </w:rPr>
        <w:t>S</w:t>
      </w:r>
      <w:proofErr w:type="spellStart"/>
      <w:r>
        <w:rPr>
          <w:rFonts w:ascii="Times New Roman" w:hAnsi="Times New Roman"/>
          <w:sz w:val="28"/>
          <w:szCs w:val="28"/>
          <w:vertAlign w:val="subscript"/>
        </w:rPr>
        <w:t>нто</w:t>
      </w:r>
      <w:proofErr w:type="spellEnd"/>
      <w:r>
        <w:rPr>
          <w:rFonts w:ascii="Times New Roman" w:hAnsi="Times New Roman"/>
          <w:sz w:val="28"/>
          <w:szCs w:val="28"/>
        </w:rPr>
        <w:t xml:space="preserve"> – условная площадь (кв. м) нестационарного торгового объекта развозной торговли;</w:t>
      </w:r>
    </w:p>
    <w:p w:rsidR="005A0F03" w:rsidRDefault="005A0F03" w:rsidP="005A0F03">
      <w:pPr>
        <w:spacing w:after="0" w:line="240" w:lineRule="auto"/>
        <w:ind w:firstLine="708"/>
        <w:jc w:val="both"/>
        <w:rPr>
          <w:rFonts w:ascii="Times New Roman" w:hAnsi="Times New Roman"/>
          <w:sz w:val="28"/>
          <w:szCs w:val="28"/>
        </w:rPr>
      </w:pPr>
      <w:r>
        <w:rPr>
          <w:rFonts w:ascii="Times New Roman" w:hAnsi="Times New Roman"/>
          <w:sz w:val="28"/>
          <w:szCs w:val="28"/>
        </w:rPr>
        <w:t>С</w:t>
      </w:r>
      <w:r>
        <w:rPr>
          <w:rFonts w:ascii="Times New Roman" w:hAnsi="Times New Roman"/>
          <w:sz w:val="28"/>
          <w:szCs w:val="28"/>
          <w:vertAlign w:val="subscript"/>
        </w:rPr>
        <w:t>ар</w:t>
      </w:r>
      <w:r>
        <w:rPr>
          <w:rFonts w:ascii="Times New Roman" w:hAnsi="Times New Roman"/>
          <w:sz w:val="28"/>
          <w:szCs w:val="28"/>
        </w:rPr>
        <w:t xml:space="preserve"> – ставка арендной платы, определенная в соответствии с </w:t>
      </w:r>
      <w:hyperlink r:id="rId6" w:history="1">
        <w:r>
          <w:rPr>
            <w:rStyle w:val="a4"/>
            <w:rFonts w:ascii="Times New Roman" w:hAnsi="Times New Roman"/>
            <w:sz w:val="28"/>
            <w:szCs w:val="28"/>
          </w:rPr>
          <w:t>постановлением</w:t>
        </w:r>
      </w:hyperlink>
      <w:r>
        <w:rPr>
          <w:rFonts w:ascii="Times New Roman" w:hAnsi="Times New Roman"/>
          <w:sz w:val="28"/>
          <w:szCs w:val="28"/>
        </w:rPr>
        <w:t xml:space="preserve"> Правительства Ханты-Мансийского автономного округа – Югры от 02 декабря 2011 года № 457-п «Об арендной плате за земельные участки земель населенных пунктов».</w:t>
      </w:r>
    </w:p>
    <w:p w:rsidR="005A0F03" w:rsidRDefault="005A0F03" w:rsidP="005A0F0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Условная площадь нестационарного торгового объекта развозной торговли равняется 10 кв. м.</w:t>
      </w:r>
    </w:p>
    <w:p w:rsidR="005A0F03" w:rsidRDefault="005A0F03" w:rsidP="005A0F03">
      <w:pPr>
        <w:pStyle w:val="a3"/>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Основанием для пересмотра платы является изменение нормативных правовых актов Ханты-Мансийского автономного округа – Югры, регулирующих вопросы установления средневзвешенного удельного показателя кадастровой стоимости земли и ставки арендной платы за земельные участки земель населенных пунктов.</w:t>
      </w:r>
    </w:p>
    <w:p w:rsidR="005A0F03" w:rsidRDefault="005A0F03" w:rsidP="005A0F03">
      <w:pPr>
        <w:pStyle w:val="a3"/>
        <w:numPr>
          <w:ilvl w:val="0"/>
          <w:numId w:val="1"/>
        </w:numPr>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lang w:eastAsia="en-US"/>
        </w:rPr>
        <w:t>Плата вносится в бюджет городского поселения Игрим до начала осуществления развозной торговли по следующим реквизитам:</w:t>
      </w:r>
    </w:p>
    <w:p w:rsidR="00187D7B" w:rsidRPr="00406513" w:rsidRDefault="005A0F03" w:rsidP="005A0F03">
      <w:pPr>
        <w:spacing w:after="0" w:line="240" w:lineRule="auto"/>
        <w:rPr>
          <w:rFonts w:ascii="Times New Roman" w:hAnsi="Times New Roman" w:cs="Times New Roman"/>
          <w:sz w:val="28"/>
          <w:szCs w:val="28"/>
        </w:rPr>
      </w:pPr>
      <w:r>
        <w:rPr>
          <w:rFonts w:ascii="Times New Roman" w:eastAsiaTheme="minorHAnsi" w:hAnsi="Times New Roman"/>
          <w:sz w:val="28"/>
          <w:szCs w:val="28"/>
          <w:lang w:eastAsia="en-US"/>
        </w:rPr>
        <w:t>УФК по Ханты-Мансийскому автономному округу – Югре (муниципальное казенное учреждение администрация городского поселения Игрим, л/с 04873032660), ИНН 8613005891; КПП 861301001, БИК 047162000; РКЦ Ханты-Мансийск, счет 40101810900000010001, КБК 650 1110501313 0000 120; ОКТМО 71812154.</w:t>
      </w:r>
    </w:p>
    <w:sectPr w:rsidR="00187D7B" w:rsidRPr="004065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786F"/>
    <w:multiLevelType w:val="multilevel"/>
    <w:tmpl w:val="9F168D82"/>
    <w:lvl w:ilvl="0">
      <w:start w:val="1"/>
      <w:numFmt w:val="decimal"/>
      <w:lvlText w:val="%1."/>
      <w:lvlJc w:val="left"/>
      <w:pPr>
        <w:ind w:left="1068" w:hanging="36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98"/>
    <w:rsid w:val="00187D7B"/>
    <w:rsid w:val="005A0F03"/>
    <w:rsid w:val="005F147D"/>
    <w:rsid w:val="00697C24"/>
    <w:rsid w:val="00FF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589C-9B1D-4652-8D7E-C9789D3B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7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D7B"/>
    <w:pPr>
      <w:ind w:left="720"/>
      <w:contextualSpacing/>
    </w:pPr>
    <w:rPr>
      <w:rFonts w:ascii="Calibri" w:eastAsia="Times New Roman" w:hAnsi="Calibri" w:cs="Times New Roman"/>
    </w:rPr>
  </w:style>
  <w:style w:type="character" w:styleId="a4">
    <w:name w:val="Hyperlink"/>
    <w:basedOn w:val="a0"/>
    <w:uiPriority w:val="99"/>
    <w:semiHidden/>
    <w:unhideWhenUsed/>
    <w:rsid w:val="00187D7B"/>
    <w:rPr>
      <w:color w:val="0563C1" w:themeColor="hyperlink"/>
      <w:u w:val="single"/>
    </w:rPr>
  </w:style>
  <w:style w:type="paragraph" w:styleId="a5">
    <w:name w:val="Balloon Text"/>
    <w:basedOn w:val="a"/>
    <w:link w:val="a6"/>
    <w:uiPriority w:val="99"/>
    <w:semiHidden/>
    <w:unhideWhenUsed/>
    <w:rsid w:val="00697C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7C2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9BFB657E65AD6AEE9DC60E12D7CDAF980B86DA4954150F194B1264A92814AD2BCDD30E692F418185B47059gFb6K" TargetMode="External"/><Relationship Id="rId5" Type="http://schemas.openxmlformats.org/officeDocument/2006/relationships/hyperlink" Target="consultantplus://offline/ref=C19BFB657E65AD6AEE9DC60E12D7CDAF980B86DA49541009134E1264A92814AD2BCDD30E692F418185B27754gFb1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2018-03-22T09:24:00Z</dcterms:created>
  <dcterms:modified xsi:type="dcterms:W3CDTF">2018-03-22T09:53:00Z</dcterms:modified>
</cp:coreProperties>
</file>