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4226B8">
        <w:tc>
          <w:tcPr>
            <w:tcW w:w="4691" w:type="dxa"/>
          </w:tcPr>
          <w:p w:rsidR="00781354" w:rsidRPr="00B2709F" w:rsidRDefault="007A013D" w:rsidP="00EA57A5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EA57A5">
              <w:rPr>
                <w:color w:val="0D0D0D" w:themeColor="text1" w:themeTint="F2"/>
                <w:sz w:val="28"/>
                <w:szCs w:val="28"/>
              </w:rPr>
              <w:t>15.04.</w:t>
            </w:r>
            <w:r w:rsidR="00FC78A5">
              <w:rPr>
                <w:color w:val="0D0D0D" w:themeColor="text1" w:themeTint="F2"/>
                <w:sz w:val="28"/>
                <w:szCs w:val="28"/>
              </w:rPr>
              <w:t>201</w:t>
            </w:r>
            <w:r w:rsidR="00F90B06">
              <w:rPr>
                <w:color w:val="0D0D0D" w:themeColor="text1" w:themeTint="F2"/>
                <w:sz w:val="28"/>
                <w:szCs w:val="28"/>
              </w:rPr>
              <w:t>9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664" w:type="dxa"/>
          </w:tcPr>
          <w:p w:rsidR="00781354" w:rsidRPr="00B2709F" w:rsidRDefault="00781354" w:rsidP="00EA57A5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A57A5">
              <w:rPr>
                <w:color w:val="0D0D0D" w:themeColor="text1" w:themeTint="F2"/>
                <w:sz w:val="28"/>
                <w:szCs w:val="28"/>
              </w:rPr>
              <w:t>84</w:t>
            </w:r>
          </w:p>
        </w:tc>
      </w:tr>
      <w:tr w:rsidR="00781354" w:rsidRPr="00B2709F" w:rsidTr="004226B8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A70930">
        <w:rPr>
          <w:color w:val="0D0D0D" w:themeColor="text1" w:themeTint="F2"/>
          <w:sz w:val="28"/>
          <w:szCs w:val="28"/>
          <w:lang w:val="en-US"/>
        </w:rPr>
        <w:t>I</w:t>
      </w:r>
      <w:r w:rsidR="00A70930" w:rsidRPr="00F90B06">
        <w:rPr>
          <w:color w:val="0D0D0D" w:themeColor="text1" w:themeTint="F2"/>
          <w:sz w:val="28"/>
          <w:szCs w:val="28"/>
        </w:rPr>
        <w:t xml:space="preserve"> квартала </w:t>
      </w:r>
      <w:r w:rsidR="00D566C6">
        <w:rPr>
          <w:color w:val="0D0D0D" w:themeColor="text1" w:themeTint="F2"/>
          <w:sz w:val="28"/>
          <w:szCs w:val="28"/>
        </w:rPr>
        <w:t>201</w:t>
      </w:r>
      <w:r w:rsidR="00F90B06">
        <w:rPr>
          <w:color w:val="0D0D0D" w:themeColor="text1" w:themeTint="F2"/>
          <w:sz w:val="28"/>
          <w:szCs w:val="28"/>
        </w:rPr>
        <w:t>9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>I квартала 201</w:t>
      </w:r>
      <w:r w:rsidR="00F90B06">
        <w:rPr>
          <w:color w:val="0D0D0D" w:themeColor="text1" w:themeTint="F2"/>
          <w:sz w:val="28"/>
          <w:szCs w:val="28"/>
        </w:rPr>
        <w:t>9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A70930">
        <w:rPr>
          <w:color w:val="0D0D0D" w:themeColor="text1" w:themeTint="F2"/>
          <w:sz w:val="28"/>
          <w:szCs w:val="28"/>
        </w:rPr>
        <w:t>I квартал</w:t>
      </w:r>
      <w:r w:rsidR="00A70930" w:rsidRPr="00A70930">
        <w:rPr>
          <w:color w:val="0D0D0D" w:themeColor="text1" w:themeTint="F2"/>
          <w:sz w:val="28"/>
          <w:szCs w:val="28"/>
        </w:rPr>
        <w:t xml:space="preserve"> 201</w:t>
      </w:r>
      <w:r w:rsidR="00F90B06">
        <w:rPr>
          <w:color w:val="0D0D0D" w:themeColor="text1" w:themeTint="F2"/>
          <w:sz w:val="28"/>
          <w:szCs w:val="28"/>
        </w:rPr>
        <w:t>9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F90B06" w:rsidRPr="00F90B06">
        <w:rPr>
          <w:sz w:val="28"/>
          <w:szCs w:val="28"/>
        </w:rPr>
        <w:t>20 654 744,37</w:t>
      </w:r>
      <w:r>
        <w:rPr>
          <w:color w:val="000000"/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расходам в сумме </w:t>
      </w:r>
      <w:r w:rsidR="00F90B06" w:rsidRPr="00F90B06">
        <w:rPr>
          <w:sz w:val="28"/>
          <w:szCs w:val="28"/>
        </w:rPr>
        <w:t>20 644 602,29</w:t>
      </w:r>
      <w:r w:rsidR="00F90B06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F90B06" w:rsidRPr="00F90B06">
        <w:rPr>
          <w:sz w:val="28"/>
          <w:szCs w:val="28"/>
        </w:rPr>
        <w:t>10 142,08</w:t>
      </w:r>
      <w:r w:rsidR="00F90B0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E104F3">
        <w:rPr>
          <w:sz w:val="28"/>
          <w:szCs w:val="28"/>
        </w:rPr>
        <w:t> </w:t>
      </w:r>
      <w:r w:rsidR="00575F82" w:rsidRPr="002E72F1">
        <w:rPr>
          <w:sz w:val="28"/>
          <w:szCs w:val="28"/>
        </w:rPr>
        <w:t>.</w:t>
      </w:r>
      <w:proofErr w:type="gramEnd"/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ED61E6">
        <w:rPr>
          <w:color w:val="0D0D0D" w:themeColor="text1" w:themeTint="F2"/>
          <w:sz w:val="28"/>
          <w:szCs w:val="28"/>
        </w:rPr>
        <w:t>I квартала</w:t>
      </w:r>
      <w:r w:rsidR="00ED61E6" w:rsidRPr="00A70930">
        <w:rPr>
          <w:color w:val="0D0D0D" w:themeColor="text1" w:themeTint="F2"/>
          <w:sz w:val="28"/>
          <w:szCs w:val="28"/>
        </w:rPr>
        <w:t xml:space="preserve"> </w:t>
      </w:r>
      <w:r w:rsidR="00CA7B84" w:rsidRPr="00CA7B84">
        <w:rPr>
          <w:sz w:val="28"/>
          <w:szCs w:val="28"/>
        </w:rPr>
        <w:t>201</w:t>
      </w:r>
      <w:r w:rsidR="00F90B06">
        <w:rPr>
          <w:sz w:val="28"/>
          <w:szCs w:val="28"/>
        </w:rPr>
        <w:t>9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ED61E6" w:rsidP="00ED61E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И.о.г</w:t>
            </w:r>
            <w:r w:rsidR="00FA5CC4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ы</w:t>
            </w:r>
            <w:proofErr w:type="spellEnd"/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ED61E6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С.А.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остановлению администрации городского 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EA57A5">
        <w:rPr>
          <w:sz w:val="22"/>
          <w:szCs w:val="22"/>
        </w:rPr>
        <w:t>15.04.</w:t>
      </w:r>
      <w:r w:rsidR="000C5488">
        <w:rPr>
          <w:sz w:val="22"/>
          <w:szCs w:val="22"/>
        </w:rPr>
        <w:t>201</w:t>
      </w:r>
      <w:r w:rsidR="00F846E2">
        <w:rPr>
          <w:sz w:val="22"/>
          <w:szCs w:val="22"/>
        </w:rPr>
        <w:t>9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EA57A5">
        <w:rPr>
          <w:sz w:val="22"/>
          <w:szCs w:val="22"/>
        </w:rPr>
        <w:t>84</w:t>
      </w: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ED61E6" w:rsidRPr="00ED61E6">
        <w:rPr>
          <w:sz w:val="28"/>
          <w:szCs w:val="28"/>
        </w:rPr>
        <w:t>I квартал 201</w:t>
      </w:r>
      <w:r w:rsidR="00F846E2">
        <w:rPr>
          <w:sz w:val="28"/>
          <w:szCs w:val="28"/>
        </w:rPr>
        <w:t>9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tbl>
      <w:tblPr>
        <w:tblW w:w="1006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567"/>
        <w:gridCol w:w="1216"/>
        <w:gridCol w:w="616"/>
        <w:gridCol w:w="567"/>
        <w:gridCol w:w="1560"/>
        <w:gridCol w:w="1428"/>
      </w:tblGrid>
      <w:tr w:rsidR="00F846E2" w:rsidRPr="00F846E2" w:rsidTr="008230F2">
        <w:trPr>
          <w:trHeight w:val="930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66" w:type="dxa"/>
            <w:gridSpan w:val="4"/>
            <w:shd w:val="clear" w:color="auto" w:fill="auto"/>
            <w:vAlign w:val="center"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Код дохода</w:t>
            </w:r>
            <w:r w:rsidRPr="00F846E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</w:t>
            </w:r>
            <w:r w:rsidRPr="00F846E2">
              <w:rPr>
                <w:sz w:val="20"/>
                <w:szCs w:val="20"/>
              </w:rPr>
              <w:t xml:space="preserve">через </w:t>
            </w:r>
            <w:r>
              <w:rPr>
                <w:sz w:val="20"/>
                <w:szCs w:val="20"/>
              </w:rPr>
              <w:t>ф</w:t>
            </w:r>
            <w:r w:rsidRPr="00F846E2">
              <w:rPr>
                <w:sz w:val="20"/>
                <w:szCs w:val="20"/>
              </w:rPr>
              <w:t>инансовые органы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noWrap/>
            <w:hideMark/>
          </w:tcPr>
          <w:p w:rsidR="00F846E2" w:rsidRPr="00F846E2" w:rsidRDefault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2966" w:type="dxa"/>
            <w:gridSpan w:val="4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×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134 692 480,11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20 654 744,37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noWrap/>
            <w:hideMark/>
          </w:tcPr>
          <w:p w:rsidR="00F846E2" w:rsidRPr="00F846E2" w:rsidRDefault="00F846E2">
            <w:pPr>
              <w:ind w:firstLineChars="200" w:firstLine="400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1030223001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2 764 000,00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1 095 201,56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46E2">
              <w:rPr>
                <w:sz w:val="20"/>
                <w:szCs w:val="20"/>
              </w:rPr>
              <w:t>инжекторных</w:t>
            </w:r>
            <w:proofErr w:type="spellEnd"/>
            <w:r w:rsidRPr="00F846E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1030224001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86 300,00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7 652,19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1030225001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5 787 000,00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1 605 791,48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1030226001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-215 544,01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182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1010201001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16 162 000,00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3 129 357,92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182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1010202001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100 000,00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46,88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182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1010203001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100 000,00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2 183,43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 xml:space="preserve">Налог на доходы физических лиц с сумм прибыли контролируемой иностранной компании, полученной физическими лицами, </w:t>
            </w:r>
            <w:r w:rsidRPr="00F846E2">
              <w:rPr>
                <w:sz w:val="20"/>
                <w:szCs w:val="20"/>
              </w:rPr>
              <w:lastRenderedPageBreak/>
              <w:t>признаваемыми контролирующими лицами этой компании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1010205001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-2 166,60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182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1050301001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4 150,00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182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1060103013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800 000,00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393 687,41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182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1060603313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3 000 000,00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1 158 402,56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182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1060604313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700 000,00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36 800,40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1080402001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3 060,00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1110501313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2 328 000,00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331 173,52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1110503513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2 722 000,00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553 112,27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1110904513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1 505 000,00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263 199,30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1130199513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140 000,00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80 184,00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1130299513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920 000,00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220 163,00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1140205313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8 333 000,00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1140601313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6 351,21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2021500113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59 385 900,00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9 884 300,00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2023511813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871 000,00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227 295,00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2023593013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393 000,00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74 650,00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lastRenderedPageBreak/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2024516013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896 726,98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2024999913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25 482 860,28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50 000,00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2070503013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1 900 000,00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1 450 000,00</w:t>
            </w:r>
          </w:p>
        </w:tc>
      </w:tr>
      <w:tr w:rsidR="00F846E2" w:rsidRPr="00F846E2" w:rsidTr="008230F2">
        <w:trPr>
          <w:trHeight w:val="20"/>
        </w:trPr>
        <w:tc>
          <w:tcPr>
            <w:tcW w:w="4108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2186001013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295 692,85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846E2" w:rsidRPr="00F846E2" w:rsidRDefault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295 692,85</w:t>
            </w:r>
          </w:p>
        </w:tc>
      </w:tr>
    </w:tbl>
    <w:p w:rsidR="00ED61E6" w:rsidRDefault="00ED61E6" w:rsidP="00ED61E6">
      <w:pPr>
        <w:pStyle w:val="a5"/>
        <w:tabs>
          <w:tab w:val="left" w:pos="3373"/>
          <w:tab w:val="left" w:pos="6453"/>
        </w:tabs>
        <w:ind w:left="453"/>
        <w:rPr>
          <w:sz w:val="28"/>
          <w:szCs w:val="28"/>
        </w:rPr>
      </w:pPr>
      <w:bookmarkStart w:id="0" w:name="_GoBack"/>
      <w:bookmarkEnd w:id="0"/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100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851"/>
        <w:gridCol w:w="850"/>
        <w:gridCol w:w="807"/>
        <w:gridCol w:w="611"/>
        <w:gridCol w:w="1516"/>
        <w:gridCol w:w="1461"/>
      </w:tblGrid>
      <w:tr w:rsidR="00F846E2" w:rsidRPr="00F846E2" w:rsidTr="008230F2">
        <w:trPr>
          <w:trHeight w:val="20"/>
        </w:trPr>
        <w:tc>
          <w:tcPr>
            <w:tcW w:w="3397" w:type="dxa"/>
            <w:vMerge w:val="restart"/>
            <w:shd w:val="clear" w:color="auto" w:fill="auto"/>
            <w:noWrap/>
            <w:vAlign w:val="center"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6" w:type="dxa"/>
            <w:gridSpan w:val="5"/>
            <w:vMerge w:val="restart"/>
            <w:shd w:val="clear" w:color="auto" w:fill="auto"/>
            <w:vAlign w:val="center"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Код расхода</w:t>
            </w:r>
            <w:r w:rsidRPr="00F846E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Исполнено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vMerge/>
            <w:shd w:val="clear" w:color="auto" w:fill="auto"/>
            <w:vAlign w:val="center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5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686" w:type="dxa"/>
            <w:gridSpan w:val="5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×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136 965 465,11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20 644 602,29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ind w:firstLineChars="200" w:firstLine="400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 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121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1 564 000,00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352 154,94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129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472 300,00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118 014,05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121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20 759 000,00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5 857 509,34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Иные выплаты персоналу,</w:t>
            </w:r>
            <w:r w:rsidR="008230F2">
              <w:rPr>
                <w:sz w:val="20"/>
                <w:szCs w:val="20"/>
              </w:rPr>
              <w:t xml:space="preserve"> </w:t>
            </w:r>
            <w:r w:rsidRPr="00F846E2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122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761 330,00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40 813,60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129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6 220 000,00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1 467 586,06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208 262,38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851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852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14 386,00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853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6 107,62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6 107,62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8230F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Исполнение суд</w:t>
            </w:r>
            <w:r w:rsidR="008230F2">
              <w:rPr>
                <w:sz w:val="20"/>
                <w:szCs w:val="20"/>
              </w:rPr>
              <w:t>е</w:t>
            </w:r>
            <w:r w:rsidRPr="00F846E2">
              <w:rPr>
                <w:sz w:val="20"/>
                <w:szCs w:val="20"/>
              </w:rPr>
              <w:t>бных актов РФ и мировых соглашений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02400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831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35 000,00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8230F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</w:t>
            </w:r>
            <w:r w:rsidR="00F846E2" w:rsidRPr="00F846E2">
              <w:rPr>
                <w:sz w:val="20"/>
                <w:szCs w:val="20"/>
              </w:rPr>
              <w:t>рочие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02400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853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150 000,00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150 000,00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50004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89020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540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52 900,00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67101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22020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870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13 124 100,00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3 688 931,12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8230F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иные выплаты и начисл</w:t>
            </w:r>
            <w:r w:rsidR="008230F2">
              <w:rPr>
                <w:sz w:val="20"/>
                <w:szCs w:val="20"/>
              </w:rPr>
              <w:t>ения на</w:t>
            </w:r>
            <w:r w:rsidRPr="00F846E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112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500 000,00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29 783,00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119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3 893 200,00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1 160 075,94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6 514 891,77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467 481,04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851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852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27 300,00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1 502,16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853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4 325,84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4 325,84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89020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540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11 700,00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11 700,00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300 000,00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245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50001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51180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121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627 595,00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134 519,00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50001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51180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129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189 535,00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56 491,08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50001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51180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53 870,00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36 284,92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0304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66101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D9300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393 000,00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74 650,00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lastRenderedPageBreak/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67102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20030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66102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82300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28 000,00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66102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S2300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66103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S2290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180 000,00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0401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68101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85060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2 295 852,00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0401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68101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85060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119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693 348,00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0401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68101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S5060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228 600,00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43 085,20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0401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68101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S5060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119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69 000,00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11 803,73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0408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69101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61100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811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1 473 000,00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0408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69101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89020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540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268 000,00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69202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9 885 705,21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1 229 680,66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70101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20070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562 000,00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88 888,25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82671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540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1 940 000,00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S2671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540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60 000,00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71001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500 000,00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12 500,00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72101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243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830 700,00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72101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1 303 661,00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261 474,89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72201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82591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540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20 358 935,28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72201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89020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540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3 487 377,80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72201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2 202 868,31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72201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811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1 328 200,00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72201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S2591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540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2 262 103,92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22001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1 100 000,00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22002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800 000,00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22003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3 692 000,00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1 918 020,95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66201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55 000,00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66301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1 000,00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5 291 730,40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712 827,00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F846E2">
              <w:rPr>
                <w:sz w:val="20"/>
                <w:szCs w:val="20"/>
              </w:rPr>
              <w:t>начисл.на</w:t>
            </w:r>
            <w:proofErr w:type="spellEnd"/>
            <w:r w:rsidRPr="00F846E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112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290 000,00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119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1 598 270,58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335 750,52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1 250 737,00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64 900,27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82520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166 725,00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S2520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8 775,00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73102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396 600,00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16 889,00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F846E2">
              <w:rPr>
                <w:sz w:val="20"/>
                <w:szCs w:val="20"/>
              </w:rPr>
              <w:t>начисл.на</w:t>
            </w:r>
            <w:proofErr w:type="spellEnd"/>
            <w:r w:rsidRPr="00F846E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73102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112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73102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119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186 620,00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46 381,92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73102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347 120,00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6 420,55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lastRenderedPageBreak/>
              <w:t>оплата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8 584 200,00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1 329 261,67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F846E2">
              <w:rPr>
                <w:sz w:val="20"/>
                <w:szCs w:val="20"/>
              </w:rPr>
              <w:t>начисл.на</w:t>
            </w:r>
            <w:proofErr w:type="spellEnd"/>
            <w:r w:rsidRPr="00F846E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112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404 423,00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4 423,00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119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2 592 386,00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613 972,51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3 035 093,00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99 553,75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851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408 000,00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73201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00590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852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5 630,00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Пособия и компенсации гражданам и иные</w:t>
            </w:r>
            <w:r w:rsidR="008230F2">
              <w:rPr>
                <w:sz w:val="20"/>
                <w:szCs w:val="20"/>
              </w:rPr>
              <w:t xml:space="preserve"> </w:t>
            </w:r>
            <w:r w:rsidRPr="00F846E2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64201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02400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321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430 000,00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94 838,71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74101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113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90 000,00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tabs>
                <w:tab w:val="left" w:pos="532"/>
              </w:tabs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1101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74101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99990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244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62 000,00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-</w:t>
            </w:r>
          </w:p>
        </w:tc>
      </w:tr>
      <w:tr w:rsidR="00F846E2" w:rsidRPr="00F846E2" w:rsidTr="008230F2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F846E2" w:rsidRPr="00F846E2" w:rsidRDefault="00F846E2" w:rsidP="00F846E2">
            <w:pPr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F846E2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686" w:type="dxa"/>
            <w:gridSpan w:val="5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×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center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×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F846E2" w:rsidRPr="00F846E2" w:rsidRDefault="00F846E2" w:rsidP="00F846E2">
            <w:pPr>
              <w:jc w:val="right"/>
              <w:rPr>
                <w:sz w:val="20"/>
                <w:szCs w:val="20"/>
              </w:rPr>
            </w:pPr>
            <w:r w:rsidRPr="00F846E2">
              <w:rPr>
                <w:sz w:val="20"/>
                <w:szCs w:val="20"/>
              </w:rPr>
              <w:t>10 142,08</w:t>
            </w:r>
          </w:p>
        </w:tc>
      </w:tr>
    </w:tbl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tbl>
      <w:tblPr>
        <w:tblW w:w="507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38"/>
        <w:gridCol w:w="3425"/>
      </w:tblGrid>
      <w:tr w:rsidR="008230F2" w:rsidRPr="008230F2" w:rsidTr="008230F2">
        <w:trPr>
          <w:trHeight w:val="470"/>
        </w:trPr>
        <w:tc>
          <w:tcPr>
            <w:tcW w:w="3298" w:type="pct"/>
            <w:shd w:val="clear" w:color="auto" w:fill="auto"/>
            <w:noWrap/>
            <w:vAlign w:val="center"/>
            <w:hideMark/>
          </w:tcPr>
          <w:p w:rsidR="008230F2" w:rsidRPr="008230F2" w:rsidRDefault="008230F2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pct"/>
            <w:shd w:val="clear" w:color="auto" w:fill="auto"/>
            <w:noWrap/>
            <w:vAlign w:val="center"/>
            <w:hideMark/>
          </w:tcPr>
          <w:p w:rsidR="008230F2" w:rsidRPr="008230F2" w:rsidRDefault="008230F2" w:rsidP="008230F2">
            <w:pPr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</w:t>
            </w:r>
            <w:r w:rsidRPr="008230F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8230F2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8230F2" w:rsidRPr="008230F2" w:rsidRDefault="008230F2" w:rsidP="008230F2">
            <w:pPr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8230F2" w:rsidRPr="008230F2" w:rsidRDefault="008230F2" w:rsidP="008230F2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-10 142,08</w:t>
            </w:r>
          </w:p>
        </w:tc>
      </w:tr>
      <w:tr w:rsidR="008230F2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8230F2" w:rsidRPr="008230F2" w:rsidRDefault="008230F2" w:rsidP="008230F2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8230F2" w:rsidRPr="008230F2" w:rsidRDefault="008230F2" w:rsidP="008230F2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-10 142,08</w:t>
            </w:r>
          </w:p>
        </w:tc>
      </w:tr>
      <w:tr w:rsidR="008230F2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8230F2" w:rsidRPr="008230F2" w:rsidRDefault="008230F2" w:rsidP="008230F2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8230F2" w:rsidRPr="008230F2" w:rsidRDefault="008230F2" w:rsidP="008230F2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-10 142,08</w:t>
            </w:r>
          </w:p>
        </w:tc>
      </w:tr>
      <w:tr w:rsidR="00D34A69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D34A69" w:rsidRPr="008230F2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из них: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D34A69" w:rsidRPr="008230F2" w:rsidRDefault="00D34A69" w:rsidP="008230F2">
            <w:pPr>
              <w:jc w:val="center"/>
              <w:rPr>
                <w:sz w:val="20"/>
                <w:szCs w:val="20"/>
              </w:rPr>
            </w:pPr>
          </w:p>
        </w:tc>
      </w:tr>
      <w:tr w:rsidR="008230F2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8230F2" w:rsidRPr="008230F2" w:rsidRDefault="008230F2" w:rsidP="008230F2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увеличение счетов расчетов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8230F2" w:rsidRPr="008230F2" w:rsidRDefault="008230F2" w:rsidP="008230F2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-20 654 744,37</w:t>
            </w:r>
          </w:p>
        </w:tc>
      </w:tr>
      <w:tr w:rsidR="008230F2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8230F2" w:rsidRPr="008230F2" w:rsidRDefault="008230F2" w:rsidP="008230F2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 xml:space="preserve">уменьшение счетов расчетов 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8230F2" w:rsidRPr="008230F2" w:rsidRDefault="008230F2" w:rsidP="008230F2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20 644 602,29</w:t>
            </w:r>
          </w:p>
        </w:tc>
      </w:tr>
    </w:tbl>
    <w:p w:rsidR="000C5488" w:rsidRDefault="000C5488" w:rsidP="000C5488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C05B5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87040"/>
    <w:rsid w:val="000A2EF8"/>
    <w:rsid w:val="000A3356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13CC3"/>
    <w:rsid w:val="00363860"/>
    <w:rsid w:val="00365299"/>
    <w:rsid w:val="00371F4A"/>
    <w:rsid w:val="003F78BB"/>
    <w:rsid w:val="00406F59"/>
    <w:rsid w:val="004226B8"/>
    <w:rsid w:val="004354C6"/>
    <w:rsid w:val="004421E0"/>
    <w:rsid w:val="00452B3F"/>
    <w:rsid w:val="00456938"/>
    <w:rsid w:val="004969CD"/>
    <w:rsid w:val="004B4A86"/>
    <w:rsid w:val="004B5AA9"/>
    <w:rsid w:val="004E505B"/>
    <w:rsid w:val="005047D9"/>
    <w:rsid w:val="0050626C"/>
    <w:rsid w:val="00510CCF"/>
    <w:rsid w:val="00555519"/>
    <w:rsid w:val="00575F82"/>
    <w:rsid w:val="0057787A"/>
    <w:rsid w:val="005C030D"/>
    <w:rsid w:val="00600CFB"/>
    <w:rsid w:val="006272E4"/>
    <w:rsid w:val="0064565C"/>
    <w:rsid w:val="00646B1B"/>
    <w:rsid w:val="006527DE"/>
    <w:rsid w:val="00673BBC"/>
    <w:rsid w:val="006771D5"/>
    <w:rsid w:val="006C10D9"/>
    <w:rsid w:val="00703127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878CD"/>
    <w:rsid w:val="008B4CDD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A0374D"/>
    <w:rsid w:val="00A27268"/>
    <w:rsid w:val="00A3578A"/>
    <w:rsid w:val="00A70930"/>
    <w:rsid w:val="00A74E8A"/>
    <w:rsid w:val="00A80A99"/>
    <w:rsid w:val="00A934B8"/>
    <w:rsid w:val="00AC39AC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05B51"/>
    <w:rsid w:val="00C3138A"/>
    <w:rsid w:val="00C6634B"/>
    <w:rsid w:val="00C86389"/>
    <w:rsid w:val="00C96AEE"/>
    <w:rsid w:val="00CA348F"/>
    <w:rsid w:val="00CA71E0"/>
    <w:rsid w:val="00CA7B84"/>
    <w:rsid w:val="00CC3D06"/>
    <w:rsid w:val="00CF442D"/>
    <w:rsid w:val="00D34A69"/>
    <w:rsid w:val="00D53263"/>
    <w:rsid w:val="00D566C6"/>
    <w:rsid w:val="00D64891"/>
    <w:rsid w:val="00D6675E"/>
    <w:rsid w:val="00D96ACA"/>
    <w:rsid w:val="00DA2EDB"/>
    <w:rsid w:val="00DC6432"/>
    <w:rsid w:val="00DE59EB"/>
    <w:rsid w:val="00DF4049"/>
    <w:rsid w:val="00DF5C9B"/>
    <w:rsid w:val="00E104F3"/>
    <w:rsid w:val="00E2070A"/>
    <w:rsid w:val="00E424D0"/>
    <w:rsid w:val="00E52548"/>
    <w:rsid w:val="00E60EA5"/>
    <w:rsid w:val="00E70B98"/>
    <w:rsid w:val="00E96EFD"/>
    <w:rsid w:val="00EA57A5"/>
    <w:rsid w:val="00ED61E6"/>
    <w:rsid w:val="00EE0A3F"/>
    <w:rsid w:val="00F02316"/>
    <w:rsid w:val="00F11903"/>
    <w:rsid w:val="00F243D9"/>
    <w:rsid w:val="00F509ED"/>
    <w:rsid w:val="00F50A97"/>
    <w:rsid w:val="00F61CFF"/>
    <w:rsid w:val="00F629E1"/>
    <w:rsid w:val="00F846E2"/>
    <w:rsid w:val="00F90B06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21F6-76F5-4289-A598-44B05A7E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6</cp:revision>
  <cp:lastPrinted>2018-03-02T10:19:00Z</cp:lastPrinted>
  <dcterms:created xsi:type="dcterms:W3CDTF">2019-04-16T09:47:00Z</dcterms:created>
  <dcterms:modified xsi:type="dcterms:W3CDTF">2019-04-25T07:28:00Z</dcterms:modified>
</cp:coreProperties>
</file>