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958DA" w:rsidRDefault="00EB3997" w:rsidP="000958D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C67D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1C67D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40691">
        <w:rPr>
          <w:rFonts w:ascii="Times New Roman" w:hAnsi="Times New Roman"/>
          <w:sz w:val="28"/>
          <w:szCs w:val="28"/>
        </w:rPr>
        <w:t>20</w:t>
      </w:r>
      <w:r w:rsidR="00D16273">
        <w:rPr>
          <w:rFonts w:ascii="Times New Roman" w:hAnsi="Times New Roman"/>
          <w:sz w:val="28"/>
          <w:szCs w:val="28"/>
        </w:rPr>
        <w:t xml:space="preserve"> г.</w:t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164FB4"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1C67DB">
        <w:rPr>
          <w:rFonts w:ascii="Times New Roman" w:hAnsi="Times New Roman"/>
          <w:sz w:val="28"/>
          <w:szCs w:val="28"/>
        </w:rPr>
        <w:t>183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05CD5" w:rsidTr="00104F47">
        <w:tc>
          <w:tcPr>
            <w:tcW w:w="5665" w:type="dxa"/>
          </w:tcPr>
          <w:p w:rsidR="00B05CD5" w:rsidRDefault="00B05CD5" w:rsidP="00164FB4">
            <w:pPr>
              <w:tabs>
                <w:tab w:val="left" w:pos="9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 проведении открытого конкурса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многоквартирными домами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</w:t>
      </w:r>
      <w:r w:rsidR="00640691">
        <w:rPr>
          <w:rFonts w:ascii="Times New Roman" w:hAnsi="Times New Roman"/>
          <w:sz w:val="28"/>
          <w:szCs w:val="28"/>
        </w:rPr>
        <w:t>равления многоквартирным домом»; администрация городского поселения Игрим</w:t>
      </w:r>
    </w:p>
    <w:p w:rsidR="00640691" w:rsidRDefault="000958DA" w:rsidP="00164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8DA">
        <w:rPr>
          <w:rFonts w:ascii="Times New Roman" w:hAnsi="Times New Roman"/>
          <w:b/>
          <w:sz w:val="28"/>
          <w:szCs w:val="28"/>
        </w:rPr>
        <w:t>ПОСТАНОВЛЯЕТ</w:t>
      </w:r>
      <w:r w:rsidR="00640691" w:rsidRPr="000958DA">
        <w:rPr>
          <w:rFonts w:ascii="Times New Roman" w:hAnsi="Times New Roman"/>
          <w:b/>
          <w:sz w:val="28"/>
          <w:szCs w:val="28"/>
        </w:rPr>
        <w:t>:</w:t>
      </w:r>
    </w:p>
    <w:p w:rsidR="000958DA" w:rsidRPr="000958DA" w:rsidRDefault="000958DA" w:rsidP="001E75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3B9" w:rsidRPr="004663B9" w:rsidRDefault="004663B9" w:rsidP="0034657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</w:t>
      </w:r>
      <w:r w:rsidR="0034657A">
        <w:rPr>
          <w:rFonts w:ascii="Times New Roman" w:hAnsi="Times New Roman"/>
          <w:sz w:val="28"/>
          <w:szCs w:val="28"/>
        </w:rPr>
        <w:t xml:space="preserve"> отбору управляющих организаций </w:t>
      </w:r>
      <w:r>
        <w:rPr>
          <w:rFonts w:ascii="Times New Roman" w:hAnsi="Times New Roman"/>
          <w:sz w:val="28"/>
          <w:szCs w:val="28"/>
        </w:rPr>
        <w:t>для управления многоквартирными домами на право заключения договора управления многоквартирными домами</w:t>
      </w:r>
      <w:r w:rsidR="0034657A">
        <w:rPr>
          <w:rFonts w:ascii="Times New Roman" w:hAnsi="Times New Roman"/>
          <w:sz w:val="28"/>
          <w:szCs w:val="28"/>
        </w:rPr>
        <w:t xml:space="preserve">, согласно конкурсной документации, размещенной на сайте </w:t>
      </w:r>
      <w:hyperlink r:id="rId5" w:history="1">
        <w:r w:rsidR="0034657A" w:rsidRPr="0034657A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="0034657A" w:rsidRPr="0034657A">
        <w:rPr>
          <w:rFonts w:ascii="Times New Roman" w:hAnsi="Times New Roman"/>
          <w:sz w:val="28"/>
          <w:szCs w:val="28"/>
        </w:rPr>
        <w:t xml:space="preserve"> </w:t>
      </w:r>
      <w:r w:rsidR="0034657A">
        <w:rPr>
          <w:rFonts w:ascii="Times New Roman" w:hAnsi="Times New Roman"/>
          <w:sz w:val="28"/>
          <w:szCs w:val="28"/>
        </w:rPr>
        <w:t>и на официальном сайте муниципального образования городского поселения Игрим.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</w:t>
      </w:r>
      <w:r w:rsidR="001C67DB">
        <w:rPr>
          <w:rFonts w:ascii="Times New Roman" w:hAnsi="Times New Roman"/>
          <w:sz w:val="28"/>
          <w:szCs w:val="28"/>
        </w:rPr>
        <w:t>ми домами на срок до 30 июня 2021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1 </w:t>
      </w:r>
      <w:r w:rsidR="00B05CD5"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B05CD5"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2</w:t>
      </w:r>
      <w:r w:rsidR="00B05CD5" w:rsidRPr="00B05CD5">
        <w:rPr>
          <w:rFonts w:ascii="Times New Roman" w:hAnsi="Times New Roman"/>
          <w:sz w:val="28"/>
          <w:szCs w:val="28"/>
        </w:rPr>
        <w:t xml:space="preserve"> к настоящему </w:t>
      </w:r>
      <w:r w:rsidR="00B05CD5">
        <w:rPr>
          <w:rFonts w:ascii="Times New Roman" w:hAnsi="Times New Roman"/>
          <w:sz w:val="28"/>
          <w:szCs w:val="28"/>
        </w:rPr>
        <w:t>П</w:t>
      </w:r>
      <w:r w:rsidR="00B05CD5"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открытым конкурсам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многоквартирными домами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Н</w:t>
      </w:r>
      <w:r w:rsidR="0079171B">
        <w:rPr>
          <w:rFonts w:ascii="Times New Roman" w:hAnsi="Times New Roman"/>
          <w:sz w:val="28"/>
          <w:szCs w:val="28"/>
        </w:rPr>
        <w:t>.</w:t>
      </w:r>
      <w:r w:rsidR="00640691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>.</w:t>
      </w:r>
      <w:r w:rsidR="00C1033E">
        <w:rPr>
          <w:rFonts w:ascii="Times New Roman" w:hAnsi="Times New Roman"/>
          <w:sz w:val="28"/>
          <w:szCs w:val="28"/>
        </w:rPr>
        <w:t xml:space="preserve">, </w:t>
      </w:r>
      <w:r w:rsidR="001C67DB">
        <w:rPr>
          <w:rFonts w:ascii="Times New Roman" w:hAnsi="Times New Roman"/>
          <w:sz w:val="28"/>
          <w:szCs w:val="28"/>
        </w:rPr>
        <w:t>заместитель</w:t>
      </w:r>
      <w:r w:rsidR="00C72DB6">
        <w:rPr>
          <w:rFonts w:ascii="Times New Roman" w:hAnsi="Times New Roman"/>
          <w:sz w:val="28"/>
          <w:szCs w:val="28"/>
        </w:rPr>
        <w:t xml:space="preserve"> </w:t>
      </w:r>
      <w:r w:rsidR="00C1033E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C72DB6">
        <w:rPr>
          <w:rFonts w:ascii="Times New Roman" w:hAnsi="Times New Roman"/>
          <w:sz w:val="28"/>
          <w:szCs w:val="28"/>
        </w:rPr>
        <w:t>Храмиков</w:t>
      </w:r>
      <w:proofErr w:type="spellEnd"/>
      <w:r w:rsidR="00C72DB6">
        <w:rPr>
          <w:rFonts w:ascii="Times New Roman" w:hAnsi="Times New Roman"/>
          <w:sz w:val="28"/>
          <w:szCs w:val="28"/>
        </w:rPr>
        <w:t xml:space="preserve"> С.А</w:t>
      </w:r>
      <w:r w:rsidR="008D36A6">
        <w:rPr>
          <w:rFonts w:ascii="Times New Roman" w:hAnsi="Times New Roman"/>
          <w:sz w:val="28"/>
          <w:szCs w:val="28"/>
        </w:rPr>
        <w:t>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лотов (ответственный исполнитель - </w:t>
      </w:r>
      <w:r w:rsidR="00640691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 Мельникова Н.И.</w:t>
      </w:r>
      <w:r>
        <w:rPr>
          <w:rFonts w:ascii="Times New Roman" w:hAnsi="Times New Roman"/>
          <w:sz w:val="28"/>
          <w:szCs w:val="28"/>
        </w:rPr>
        <w:t>);</w:t>
      </w:r>
    </w:p>
    <w:p w:rsidR="00932E3C" w:rsidRDefault="00542656" w:rsidP="00C72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перечни обязательных работ по содержанию и текущему ремонту общего имущества многоквартирных домов, являющихся объектами конкурса (ответственные исполнители – </w:t>
      </w:r>
      <w:r w:rsidR="00C72DB6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Поспелов С.А.,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636C0C">
        <w:rPr>
          <w:rFonts w:ascii="Times New Roman" w:hAnsi="Times New Roman"/>
          <w:sz w:val="28"/>
          <w:szCs w:val="28"/>
        </w:rPr>
        <w:t>Храмиков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платы по содержанию и текущему ремонту общего имущества многоквартирных домов (ответственные исполнители - </w:t>
      </w:r>
      <w:r w:rsidR="00640691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Поспелов С.А.);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7DB">
        <w:rPr>
          <w:rFonts w:ascii="Times New Roman" w:hAnsi="Times New Roman"/>
          <w:sz w:val="28"/>
          <w:szCs w:val="28"/>
        </w:rPr>
        <w:t xml:space="preserve">уведомление </w:t>
      </w:r>
      <w:r w:rsidR="001C67DB" w:rsidRPr="00FA1CC5">
        <w:rPr>
          <w:rFonts w:ascii="Times New Roman" w:hAnsi="Times New Roman"/>
          <w:sz w:val="28"/>
          <w:szCs w:val="28"/>
        </w:rPr>
        <w:t xml:space="preserve">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</w:t>
      </w:r>
      <w:r>
        <w:rPr>
          <w:rFonts w:ascii="Times New Roman" w:hAnsi="Times New Roman"/>
          <w:sz w:val="28"/>
          <w:szCs w:val="28"/>
        </w:rPr>
        <w:t>о дате проведения открытого конкурса</w:t>
      </w:r>
      <w:r w:rsidR="0013763F">
        <w:rPr>
          <w:rFonts w:ascii="Times New Roman" w:hAnsi="Times New Roman"/>
          <w:sz w:val="28"/>
          <w:szCs w:val="28"/>
        </w:rPr>
        <w:t xml:space="preserve">, </w:t>
      </w:r>
      <w:r w:rsidR="0013763F" w:rsidRPr="00FA1CC5">
        <w:rPr>
          <w:rFonts w:ascii="Times New Roman" w:hAnsi="Times New Roman"/>
          <w:sz w:val="28"/>
          <w:szCs w:val="28"/>
        </w:rPr>
        <w:t>о результатах открытого конкурса и об условиях договора управления данным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 Н.И.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конкурсов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 xml:space="preserve">ендентов на участие в конкурсах,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</w:t>
      </w:r>
      <w:r w:rsidR="00C72DB6">
        <w:rPr>
          <w:rFonts w:ascii="Times New Roman" w:hAnsi="Times New Roman"/>
          <w:sz w:val="28"/>
          <w:szCs w:val="28"/>
        </w:rPr>
        <w:t>муниципального жилищного инспектора администрации городского поселения Игрим Мельникову Н.И.</w:t>
      </w: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06214">
        <w:rPr>
          <w:rFonts w:ascii="Times New Roman" w:hAnsi="Times New Roman"/>
          <w:sz w:val="28"/>
          <w:szCs w:val="28"/>
        </w:rPr>
        <w:t>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3E2BD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1F49">
        <w:rPr>
          <w:rFonts w:ascii="Times New Roman" w:hAnsi="Times New Roman"/>
          <w:sz w:val="28"/>
          <w:szCs w:val="28"/>
        </w:rPr>
        <w:t xml:space="preserve">       </w:t>
      </w:r>
      <w:r w:rsidR="008D36A6">
        <w:rPr>
          <w:rFonts w:ascii="Times New Roman" w:hAnsi="Times New Roman"/>
          <w:sz w:val="28"/>
          <w:szCs w:val="28"/>
        </w:rPr>
        <w:t xml:space="preserve">  </w:t>
      </w:r>
      <w:r w:rsidR="001C67DB">
        <w:rPr>
          <w:rFonts w:ascii="Times New Roman" w:hAnsi="Times New Roman"/>
          <w:sz w:val="28"/>
          <w:szCs w:val="28"/>
        </w:rPr>
        <w:t>Глава</w:t>
      </w:r>
      <w:r w:rsidR="0079171B">
        <w:rPr>
          <w:rFonts w:ascii="Times New Roman" w:hAnsi="Times New Roman"/>
          <w:sz w:val="28"/>
          <w:szCs w:val="28"/>
        </w:rPr>
        <w:t xml:space="preserve"> администрации                                               </w:t>
      </w:r>
      <w:r w:rsidR="001C67DB">
        <w:rPr>
          <w:rFonts w:ascii="Times New Roman" w:hAnsi="Times New Roman"/>
          <w:sz w:val="28"/>
          <w:szCs w:val="28"/>
        </w:rPr>
        <w:t>Т</w:t>
      </w:r>
      <w:r w:rsidR="00640691">
        <w:rPr>
          <w:rFonts w:ascii="Times New Roman" w:hAnsi="Times New Roman"/>
          <w:sz w:val="28"/>
          <w:szCs w:val="28"/>
        </w:rPr>
        <w:t xml:space="preserve">. </w:t>
      </w:r>
      <w:r w:rsidR="008D36A6">
        <w:rPr>
          <w:rFonts w:ascii="Times New Roman" w:hAnsi="Times New Roman"/>
          <w:sz w:val="28"/>
          <w:szCs w:val="28"/>
        </w:rPr>
        <w:t>А</w:t>
      </w:r>
      <w:r w:rsidR="001C67DB">
        <w:rPr>
          <w:rFonts w:ascii="Times New Roman" w:hAnsi="Times New Roman"/>
          <w:sz w:val="28"/>
          <w:szCs w:val="28"/>
        </w:rPr>
        <w:t>. Г</w:t>
      </w:r>
      <w:r w:rsidR="00640691">
        <w:rPr>
          <w:rFonts w:ascii="Times New Roman" w:hAnsi="Times New Roman"/>
          <w:sz w:val="28"/>
          <w:szCs w:val="28"/>
        </w:rPr>
        <w:t>р</w:t>
      </w:r>
      <w:r w:rsidR="001C67DB">
        <w:rPr>
          <w:rFonts w:ascii="Times New Roman" w:hAnsi="Times New Roman"/>
          <w:sz w:val="28"/>
          <w:szCs w:val="28"/>
        </w:rPr>
        <w:t>удо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F47" w:rsidRDefault="00104F47" w:rsidP="001C67DB">
      <w:pPr>
        <w:spacing w:after="0"/>
        <w:rPr>
          <w:rFonts w:ascii="Times New Roman" w:hAnsi="Times New Roman"/>
          <w:sz w:val="28"/>
          <w:szCs w:val="28"/>
        </w:rPr>
      </w:pPr>
    </w:p>
    <w:p w:rsidR="001C67DB" w:rsidRDefault="001C67DB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F22B4" w:rsidRDefault="00FF22B4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663B9" w:rsidRDefault="004663B9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6590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1C67DB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Грудо 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4663B9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Скирда М.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экономической службы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67D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67DB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</w:t>
            </w:r>
            <w:r w:rsidR="001C67DB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60EAA" w:rsidRDefault="00160EAA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оселения Игрим </w:t>
            </w:r>
            <w:r w:rsidR="001C67DB">
              <w:rPr>
                <w:rFonts w:ascii="Times New Roman" w:hAnsi="Times New Roman"/>
                <w:sz w:val="28"/>
                <w:szCs w:val="28"/>
              </w:rPr>
              <w:t>Дудка И</w:t>
            </w:r>
            <w:r w:rsidR="0013763F">
              <w:rPr>
                <w:rFonts w:ascii="Times New Roman" w:hAnsi="Times New Roman"/>
                <w:sz w:val="28"/>
                <w:szCs w:val="28"/>
              </w:rPr>
              <w:t>.Н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Pr="00CE6008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4663B9" w:rsidRDefault="004663B9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</w:t>
      </w:r>
      <w:r w:rsidRPr="00F44780">
        <w:rPr>
          <w:sz w:val="24"/>
          <w:szCs w:val="24"/>
        </w:rPr>
        <w:lastRenderedPageBreak/>
        <w:t>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</w:t>
      </w:r>
      <w:bookmarkStart w:id="0" w:name="_GoBack"/>
      <w:bookmarkEnd w:id="0"/>
      <w:r w:rsidRPr="00F44780">
        <w:rPr>
          <w:sz w:val="24"/>
          <w:szCs w:val="24"/>
        </w:rPr>
        <w:t>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p w:rsidR="00B05CD5" w:rsidRPr="00B05CD5" w:rsidRDefault="00B05CD5" w:rsidP="00B05C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958DA"/>
    <w:rsid w:val="000F538C"/>
    <w:rsid w:val="00104248"/>
    <w:rsid w:val="00104F47"/>
    <w:rsid w:val="00111C30"/>
    <w:rsid w:val="0013763F"/>
    <w:rsid w:val="001420CE"/>
    <w:rsid w:val="00151EE6"/>
    <w:rsid w:val="00160EAA"/>
    <w:rsid w:val="00164FB4"/>
    <w:rsid w:val="001C67DB"/>
    <w:rsid w:val="001E6769"/>
    <w:rsid w:val="001E7515"/>
    <w:rsid w:val="00206214"/>
    <w:rsid w:val="00291B52"/>
    <w:rsid w:val="00297459"/>
    <w:rsid w:val="002B0F03"/>
    <w:rsid w:val="002C466F"/>
    <w:rsid w:val="002E5EA0"/>
    <w:rsid w:val="00307D01"/>
    <w:rsid w:val="003463AD"/>
    <w:rsid w:val="0034657A"/>
    <w:rsid w:val="003C7253"/>
    <w:rsid w:val="003D3F8A"/>
    <w:rsid w:val="003D400E"/>
    <w:rsid w:val="003E2BDA"/>
    <w:rsid w:val="004663B9"/>
    <w:rsid w:val="00473BFA"/>
    <w:rsid w:val="004876EC"/>
    <w:rsid w:val="00525B92"/>
    <w:rsid w:val="00531F49"/>
    <w:rsid w:val="00542656"/>
    <w:rsid w:val="005B6BBE"/>
    <w:rsid w:val="005B7517"/>
    <w:rsid w:val="00613D65"/>
    <w:rsid w:val="00624622"/>
    <w:rsid w:val="006300D0"/>
    <w:rsid w:val="00636C0C"/>
    <w:rsid w:val="00640691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F45DD"/>
    <w:rsid w:val="00A01A2D"/>
    <w:rsid w:val="00A658C4"/>
    <w:rsid w:val="00AA7F6E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40362"/>
    <w:rsid w:val="00C42BC2"/>
    <w:rsid w:val="00C4523B"/>
    <w:rsid w:val="00C70295"/>
    <w:rsid w:val="00C7286B"/>
    <w:rsid w:val="00C72DB6"/>
    <w:rsid w:val="00C73CBB"/>
    <w:rsid w:val="00C76F90"/>
    <w:rsid w:val="00CB7170"/>
    <w:rsid w:val="00CD739C"/>
    <w:rsid w:val="00CE0DC5"/>
    <w:rsid w:val="00CE6008"/>
    <w:rsid w:val="00D01FE6"/>
    <w:rsid w:val="00D0738C"/>
    <w:rsid w:val="00D16273"/>
    <w:rsid w:val="00D21117"/>
    <w:rsid w:val="00D24A0A"/>
    <w:rsid w:val="00D31195"/>
    <w:rsid w:val="00D3167E"/>
    <w:rsid w:val="00D333F8"/>
    <w:rsid w:val="00D3799C"/>
    <w:rsid w:val="00D826E4"/>
    <w:rsid w:val="00E35876"/>
    <w:rsid w:val="00E45D13"/>
    <w:rsid w:val="00E602B1"/>
    <w:rsid w:val="00EB3997"/>
    <w:rsid w:val="00ED1463"/>
    <w:rsid w:val="00F5100D"/>
    <w:rsid w:val="00F61739"/>
    <w:rsid w:val="00F817B9"/>
    <w:rsid w:val="00F9318E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2020-12-11T10:39:00Z</cp:lastPrinted>
  <dcterms:created xsi:type="dcterms:W3CDTF">2017-03-10T06:02:00Z</dcterms:created>
  <dcterms:modified xsi:type="dcterms:W3CDTF">2020-12-15T04:32:00Z</dcterms:modified>
</cp:coreProperties>
</file>