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E7" w:rsidRPr="00034EE7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ГОРОДСКОГО ПОСЕЛЕНИЯ ИГРИМ</w:t>
      </w:r>
    </w:p>
    <w:p w:rsidR="00034EE7" w:rsidRPr="00034EE7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 района</w:t>
      </w:r>
    </w:p>
    <w:p w:rsidR="00034EE7" w:rsidRPr="00034EE7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автономного округа – Югры</w:t>
      </w:r>
    </w:p>
    <w:p w:rsidR="00034EE7" w:rsidRPr="00034EE7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EE7" w:rsidRPr="00034EE7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34EE7" w:rsidRPr="00034EE7" w:rsidRDefault="00034EE7" w:rsidP="0003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EE7" w:rsidRPr="00034EE7" w:rsidRDefault="00034EE7" w:rsidP="0003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5602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.04</w:t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5602B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  <w:bookmarkStart w:id="0" w:name="_GoBack"/>
      <w:bookmarkEnd w:id="0"/>
    </w:p>
    <w:p w:rsidR="00034EE7" w:rsidRPr="00034EE7" w:rsidRDefault="00034EE7" w:rsidP="0003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 Игрим</w:t>
      </w:r>
    </w:p>
    <w:p w:rsidR="00034EE7" w:rsidRPr="00034EE7" w:rsidRDefault="00034EE7" w:rsidP="0003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EE7" w:rsidRPr="00034EE7" w:rsidRDefault="00034EE7" w:rsidP="00034EE7">
      <w:pPr>
        <w:suppressAutoHyphens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от 24.10.2016 г. № 156 «Об утверждении Положения об оплате труда работников муниципального казенного учреждения «Игримский культурно-досуговый центр» </w:t>
      </w:r>
    </w:p>
    <w:p w:rsidR="00034EE7" w:rsidRPr="00034EE7" w:rsidRDefault="00034EE7" w:rsidP="00034EE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EE7" w:rsidRPr="00034EE7" w:rsidRDefault="00034EE7" w:rsidP="00034EE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034EE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 Трудовым кодексом Российской Федерации, руководствуясь приказом </w:t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Департамента культуры ХМАО - Югры от 15.03.2017 № 2-н «Об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- Югры, подведомственных Департаменту культуры Ханты-Мансийского автономного округа – Югры»:</w:t>
      </w:r>
    </w:p>
    <w:p w:rsidR="00034EE7" w:rsidRPr="00034EE7" w:rsidRDefault="00034EE7" w:rsidP="00F021F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от 24.10.2016 г. № 156 «Об утверждении Положения об оплате труда работников муниципального казенного учреждения «Игримский культурно-досуговый центр»</w:t>
      </w:r>
      <w:r w:rsidR="00F021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2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постановления администрации городского поселения Игрим от 30.03.2022 № 50 </w:t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034EE7" w:rsidRPr="00034EE7" w:rsidRDefault="00FC0C85" w:rsidP="00C23D4A">
      <w:pPr>
        <w:numPr>
          <w:ilvl w:val="1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 </w:t>
      </w:r>
      <w:r w:rsidRPr="00C23D4A">
        <w:rPr>
          <w:rFonts w:ascii="Times New Roman" w:eastAsia="Times New Roman" w:hAnsi="Times New Roman" w:cs="Times New Roman"/>
          <w:sz w:val="26"/>
          <w:szCs w:val="26"/>
          <w:lang w:eastAsia="ru-RU"/>
        </w:rPr>
        <w:t>6.6.2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21F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6.6 раздела</w:t>
      </w:r>
      <w:r w:rsidR="00F021FE" w:rsidRPr="00F021F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="00F021FE" w:rsidRPr="00F021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VI</w:t>
      </w:r>
      <w:r w:rsidR="00034EE7"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D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="00C23D4A" w:rsidRPr="00C2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оплате труда работников муниципального казенного учреждения «Игримский культурно-досуговый центр </w:t>
      </w:r>
      <w:r w:rsidR="00034EE7"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новой редакции: </w:t>
      </w:r>
    </w:p>
    <w:p w:rsidR="00034EE7" w:rsidRPr="00034EE7" w:rsidRDefault="00034EE7" w:rsidP="00034EE7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23D4A" w:rsidRPr="00C23D4A">
        <w:rPr>
          <w:rFonts w:ascii="Times New Roman" w:eastAsia="Times New Roman" w:hAnsi="Times New Roman" w:cs="Times New Roman"/>
          <w:sz w:val="26"/>
          <w:szCs w:val="26"/>
          <w:lang w:eastAsia="ru-RU"/>
        </w:rPr>
        <w:t>6.6.2. Размер одинарной дневной или часовой ставки (части должностного оклада) за день или час работы) в выходной или нерабочий праздничный день рассчитывается исходя из должностного оклада, деленного на норму рабочего времени в соответствующем месяце с учетом: ежемесячной процентной надбавки за работу в районах Крайнего Севера и приравненных к ним местностях, районного коэффициента к заработной плате за работу в районах Крайнего Севера и приравненных к ним местностях.</w:t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34EE7" w:rsidRPr="00034EE7" w:rsidRDefault="00034EE7" w:rsidP="00F021FE">
      <w:pPr>
        <w:numPr>
          <w:ilvl w:val="0"/>
          <w:numId w:val="1"/>
        </w:numPr>
        <w:shd w:val="clear" w:color="auto" w:fill="FFFFFF"/>
        <w:tabs>
          <w:tab w:val="left" w:leader="do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034EE7" w:rsidRPr="00034EE7" w:rsidRDefault="00034EE7" w:rsidP="00F021FE">
      <w:pPr>
        <w:numPr>
          <w:ilvl w:val="0"/>
          <w:numId w:val="1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подписания и распространяет свое действие на правоотношения возникшие с 1 января 2022 года.</w:t>
      </w:r>
    </w:p>
    <w:p w:rsidR="00034EE7" w:rsidRPr="00034EE7" w:rsidRDefault="00034EE7" w:rsidP="00F021F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исполнения настоящего постановления возложить на заместителя главы администрации по финансово-экономическим вопросам Сорочук Ю.А., главного бухгалтера Мельничук И.М.</w:t>
      </w:r>
    </w:p>
    <w:p w:rsidR="00034EE7" w:rsidRPr="00034EE7" w:rsidRDefault="00034EE7" w:rsidP="00034EE7">
      <w:pPr>
        <w:tabs>
          <w:tab w:val="left" w:pos="0"/>
          <w:tab w:val="num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EE7" w:rsidRPr="00034EE7" w:rsidRDefault="00C23D4A" w:rsidP="00995C87">
      <w:pPr>
        <w:spacing w:after="0" w:line="240" w:lineRule="auto"/>
        <w:ind w:left="708" w:right="225" w:firstLine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 </w:t>
      </w:r>
      <w:r w:rsidR="00034EE7"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Т.А. Грудо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sectPr w:rsidR="00034EE7" w:rsidRPr="00034EE7" w:rsidSect="00034EE7">
      <w:headerReference w:type="even" r:id="rId7"/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5602B">
      <w:pPr>
        <w:spacing w:after="0" w:line="240" w:lineRule="auto"/>
      </w:pPr>
      <w:r>
        <w:separator/>
      </w:r>
    </w:p>
  </w:endnote>
  <w:endnote w:type="continuationSeparator" w:id="0">
    <w:p w:rsidR="00000000" w:rsidRDefault="0025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5602B">
      <w:pPr>
        <w:spacing w:after="0" w:line="240" w:lineRule="auto"/>
      </w:pPr>
      <w:r>
        <w:separator/>
      </w:r>
    </w:p>
  </w:footnote>
  <w:footnote w:type="continuationSeparator" w:id="0">
    <w:p w:rsidR="00000000" w:rsidRDefault="00256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EE7" w:rsidRDefault="00034EE7" w:rsidP="00771E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4EE7" w:rsidRDefault="00034E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461E"/>
    <w:multiLevelType w:val="multilevel"/>
    <w:tmpl w:val="7A9AD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7C93680D"/>
    <w:multiLevelType w:val="multilevel"/>
    <w:tmpl w:val="9FBC5D9C"/>
    <w:lvl w:ilvl="0">
      <w:start w:val="1"/>
      <w:numFmt w:val="decimal"/>
      <w:lvlText w:val="%1."/>
      <w:lvlJc w:val="left"/>
      <w:pPr>
        <w:ind w:left="4876" w:firstLine="4196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5369" w:firstLine="41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62" w:firstLine="41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55" w:firstLine="41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8" w:firstLine="41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41" w:firstLine="419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34" w:firstLine="419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7" w:firstLine="419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0" w:firstLine="419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29"/>
    <w:rsid w:val="00034EE7"/>
    <w:rsid w:val="0025602B"/>
    <w:rsid w:val="00816A0B"/>
    <w:rsid w:val="00995C87"/>
    <w:rsid w:val="00C23D4A"/>
    <w:rsid w:val="00D35029"/>
    <w:rsid w:val="00F021FE"/>
    <w:rsid w:val="00FC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9BDE9-1CA0-49AE-9B12-592D9BCC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4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034E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034EE7"/>
  </w:style>
  <w:style w:type="paragraph" w:styleId="a6">
    <w:name w:val="Balloon Text"/>
    <w:basedOn w:val="a"/>
    <w:link w:val="a7"/>
    <w:uiPriority w:val="99"/>
    <w:semiHidden/>
    <w:unhideWhenUsed/>
    <w:rsid w:val="00FC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0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4</cp:revision>
  <cp:lastPrinted>2022-04-21T09:09:00Z</cp:lastPrinted>
  <dcterms:created xsi:type="dcterms:W3CDTF">2022-04-21T06:22:00Z</dcterms:created>
  <dcterms:modified xsi:type="dcterms:W3CDTF">2022-04-25T06:17:00Z</dcterms:modified>
</cp:coreProperties>
</file>