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D1" w:rsidRDefault="00CD03D1" w:rsidP="00CD03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CD03D1" w:rsidRDefault="00CD03D1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="00F06A25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CD03D1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proofErr w:type="gramEnd"/>
      <w:r w:rsidR="00CD03D1">
        <w:rPr>
          <w:rFonts w:ascii="Times New Roman" w:hAnsi="Times New Roman" w:cs="Times New Roman"/>
          <w:sz w:val="27"/>
          <w:szCs w:val="27"/>
          <w:u w:val="single"/>
        </w:rPr>
        <w:t xml:space="preserve">   </w:t>
      </w:r>
      <w:r w:rsidR="00F06A25" w:rsidRPr="00073084">
        <w:rPr>
          <w:rFonts w:ascii="Times New Roman" w:hAnsi="Times New Roman" w:cs="Times New Roman"/>
          <w:sz w:val="27"/>
          <w:szCs w:val="27"/>
          <w:u w:val="single"/>
        </w:rPr>
        <w:t>»</w:t>
      </w:r>
      <w:r w:rsidR="00F06A25" w:rsidRPr="00073084">
        <w:rPr>
          <w:rFonts w:ascii="Times New Roman" w:hAnsi="Times New Roman" w:cs="Times New Roman"/>
          <w:sz w:val="27"/>
          <w:szCs w:val="27"/>
        </w:rPr>
        <w:t xml:space="preserve"> </w:t>
      </w:r>
      <w:r w:rsidR="00CD03D1">
        <w:rPr>
          <w:rFonts w:ascii="Times New Roman" w:hAnsi="Times New Roman" w:cs="Times New Roman"/>
          <w:sz w:val="27"/>
          <w:szCs w:val="27"/>
          <w:u w:val="single"/>
        </w:rPr>
        <w:t xml:space="preserve">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</w:t>
      </w:r>
      <w:r w:rsidRPr="00073084">
        <w:rPr>
          <w:rFonts w:ascii="Times New Roman" w:hAnsi="Times New Roman" w:cs="Times New Roman"/>
          <w:sz w:val="27"/>
          <w:szCs w:val="27"/>
        </w:rPr>
        <w:t>201</w:t>
      </w:r>
      <w:r w:rsidR="00CD03D1">
        <w:rPr>
          <w:rFonts w:ascii="Times New Roman" w:hAnsi="Times New Roman" w:cs="Times New Roman"/>
          <w:sz w:val="27"/>
          <w:szCs w:val="27"/>
        </w:rPr>
        <w:t>8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073084">
        <w:rPr>
          <w:rFonts w:ascii="Times New Roman" w:hAnsi="Times New Roman" w:cs="Times New Roman"/>
          <w:sz w:val="27"/>
          <w:szCs w:val="27"/>
        </w:rPr>
        <w:t xml:space="preserve">   № 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  <w:r w:rsidRPr="00916BAD">
        <w:rPr>
          <w:rFonts w:ascii="Times New Roman" w:hAnsi="Times New Roman" w:cs="Times New Roman"/>
          <w:sz w:val="25"/>
          <w:szCs w:val="25"/>
        </w:rPr>
        <w:t xml:space="preserve">«О внесении изменений в постановление администрации городского поселения Игрим от 06.05.2015 </w:t>
      </w:r>
      <w:r w:rsidR="00FD7021" w:rsidRPr="00916BAD">
        <w:rPr>
          <w:rFonts w:ascii="Times New Roman" w:hAnsi="Times New Roman" w:cs="Times New Roman"/>
          <w:sz w:val="25"/>
          <w:szCs w:val="25"/>
        </w:rPr>
        <w:t>года №</w:t>
      </w:r>
      <w:r w:rsidRPr="00916BAD">
        <w:rPr>
          <w:rFonts w:ascii="Times New Roman" w:hAnsi="Times New Roman" w:cs="Times New Roman"/>
          <w:sz w:val="25"/>
          <w:szCs w:val="25"/>
        </w:rPr>
        <w:t xml:space="preserve"> 53 «</w:t>
      </w:r>
      <w:r w:rsidRPr="00916BAD">
        <w:rPr>
          <w:rFonts w:ascii="Times New Roman" w:hAnsi="Times New Roman" w:cs="Times New Roman"/>
          <w:bCs/>
          <w:sz w:val="25"/>
          <w:szCs w:val="25"/>
        </w:rPr>
        <w:t xml:space="preserve">Об утверждении административного регламента предоставления муниципальной </w:t>
      </w:r>
      <w:r w:rsidR="00FD7021" w:rsidRPr="00916BAD">
        <w:rPr>
          <w:rFonts w:ascii="Times New Roman" w:hAnsi="Times New Roman" w:cs="Times New Roman"/>
          <w:bCs/>
          <w:sz w:val="25"/>
          <w:szCs w:val="25"/>
        </w:rPr>
        <w:t xml:space="preserve">услуги </w:t>
      </w:r>
      <w:r w:rsidR="00FD7021" w:rsidRPr="00916BAD">
        <w:rPr>
          <w:rFonts w:ascii="Times New Roman" w:hAnsi="Times New Roman" w:cs="Times New Roman"/>
          <w:sz w:val="25"/>
          <w:szCs w:val="25"/>
        </w:rPr>
        <w:t>по</w:t>
      </w:r>
      <w:r w:rsidRPr="00916BAD">
        <w:rPr>
          <w:rFonts w:ascii="Times New Roman" w:hAnsi="Times New Roman" w:cs="Times New Roman"/>
          <w:sz w:val="25"/>
          <w:szCs w:val="25"/>
        </w:rPr>
        <w:t xml:space="preserve">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  <w:r>
        <w:rPr>
          <w:rFonts w:ascii="Times New Roman" w:hAnsi="Times New Roman" w:cs="Times New Roman"/>
          <w:sz w:val="25"/>
          <w:szCs w:val="25"/>
        </w:rPr>
        <w:t xml:space="preserve"> (с изменениями от 12.04.2016 №52, 16.08.2016 №127</w:t>
      </w:r>
      <w:r w:rsidR="00CD03D1">
        <w:rPr>
          <w:rFonts w:ascii="Times New Roman" w:hAnsi="Times New Roman" w:cs="Times New Roman"/>
          <w:sz w:val="25"/>
          <w:szCs w:val="25"/>
        </w:rPr>
        <w:t>, от 21.06.2017 №88</w:t>
      </w:r>
      <w:r>
        <w:rPr>
          <w:rFonts w:ascii="Times New Roman" w:hAnsi="Times New Roman" w:cs="Times New Roman"/>
          <w:sz w:val="25"/>
          <w:szCs w:val="25"/>
        </w:rPr>
        <w:t>)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CD03D1" w:rsidRPr="002A4011" w:rsidRDefault="00CD03D1" w:rsidP="00CD03D1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5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731D5">
        <w:rPr>
          <w:bCs/>
          <w:color w:val="000000"/>
          <w:sz w:val="26"/>
          <w:szCs w:val="26"/>
        </w:rPr>
        <w:t>»</w:t>
      </w:r>
      <w:r w:rsidRPr="006731D5">
        <w:rPr>
          <w:sz w:val="26"/>
          <w:szCs w:val="26"/>
        </w:rPr>
        <w:t xml:space="preserve">, Уставом муниципального образования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Pr="006731D5">
        <w:rPr>
          <w:sz w:val="26"/>
          <w:szCs w:val="26"/>
        </w:rPr>
        <w:t xml:space="preserve">,  администрация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Pr="002A4011">
        <w:rPr>
          <w:sz w:val="26"/>
          <w:szCs w:val="26"/>
        </w:rPr>
        <w:t xml:space="preserve"> </w:t>
      </w:r>
      <w:r w:rsidRPr="002A4011">
        <w:rPr>
          <w:b/>
          <w:sz w:val="26"/>
          <w:szCs w:val="26"/>
        </w:rPr>
        <w:t>постановляет:</w:t>
      </w:r>
    </w:p>
    <w:p w:rsidR="00CD03D1" w:rsidRPr="002A4011" w:rsidRDefault="00CD03D1" w:rsidP="00CD03D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городского поселения </w:t>
      </w:r>
      <w:proofErr w:type="spellStart"/>
      <w:r w:rsidRPr="002A4011">
        <w:rPr>
          <w:rFonts w:ascii="Times New Roman" w:hAnsi="Times New Roman"/>
          <w:sz w:val="26"/>
          <w:szCs w:val="26"/>
        </w:rPr>
        <w:t>Игрим</w:t>
      </w:r>
      <w:proofErr w:type="spellEnd"/>
      <w:r w:rsidRPr="002A4011">
        <w:rPr>
          <w:rFonts w:ascii="Times New Roman" w:hAnsi="Times New Roman"/>
          <w:sz w:val="26"/>
          <w:szCs w:val="26"/>
        </w:rPr>
        <w:t xml:space="preserve"> от </w:t>
      </w:r>
      <w:r w:rsidRPr="00FD7021">
        <w:rPr>
          <w:rFonts w:ascii="Times New Roman" w:hAnsi="Times New Roman" w:cs="Times New Roman"/>
          <w:sz w:val="25"/>
          <w:szCs w:val="25"/>
        </w:rPr>
        <w:t>06.05.2015 года № 53 «Об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D7021">
        <w:rPr>
          <w:rFonts w:ascii="Times New Roman" w:hAnsi="Times New Roman" w:cs="Times New Roman"/>
          <w:sz w:val="25"/>
          <w:szCs w:val="25"/>
        </w:rPr>
        <w:t xml:space="preserve">муниципальной услуги 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 </w:t>
      </w:r>
      <w:r w:rsidRPr="002A4011">
        <w:rPr>
          <w:rFonts w:ascii="Times New Roman" w:hAnsi="Times New Roman"/>
          <w:sz w:val="26"/>
          <w:szCs w:val="26"/>
        </w:rPr>
        <w:t>следующие изменения:</w:t>
      </w:r>
    </w:p>
    <w:p w:rsidR="00CD03D1" w:rsidRDefault="00CD03D1" w:rsidP="00CD03D1">
      <w:pPr>
        <w:pStyle w:val="a3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A4011">
        <w:rPr>
          <w:rFonts w:ascii="Times New Roman" w:hAnsi="Times New Roman" w:cs="Times New Roman"/>
          <w:sz w:val="26"/>
          <w:szCs w:val="26"/>
        </w:rPr>
        <w:t>в приложении к постановлению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D03D1" w:rsidRDefault="00CD03D1" w:rsidP="00CD03D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A73C56">
        <w:rPr>
          <w:rFonts w:ascii="Times New Roman" w:hAnsi="Times New Roman" w:cs="Times New Roman"/>
          <w:sz w:val="26"/>
          <w:szCs w:val="26"/>
        </w:rPr>
        <w:t xml:space="preserve">Пункт 7 главы 3 Раздела </w:t>
      </w:r>
      <w:r w:rsidRPr="00A73C5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A73C56">
        <w:rPr>
          <w:rFonts w:ascii="Times New Roman" w:hAnsi="Times New Roman" w:cs="Times New Roman"/>
          <w:sz w:val="26"/>
          <w:szCs w:val="26"/>
        </w:rPr>
        <w:t xml:space="preserve"> </w:t>
      </w:r>
      <w:r w:rsidRPr="00A73C56">
        <w:rPr>
          <w:rStyle w:val="blk"/>
          <w:rFonts w:ascii="Times New Roman" w:hAnsi="Times New Roman" w:cs="Times New Roman"/>
          <w:sz w:val="26"/>
          <w:szCs w:val="26"/>
        </w:rPr>
        <w:t>после слов "должностное лицо" дополнить словами "и (или) работники".</w:t>
      </w:r>
    </w:p>
    <w:p w:rsidR="00CD03D1" w:rsidRDefault="00CD03D1" w:rsidP="00CD03D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256B5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4"/>
          <w:rFonts w:ascii="Times New Roman" w:hAnsi="Times New Roman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lastRenderedPageBreak/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 w:cs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56B5" w:rsidRPr="00E65194" w:rsidRDefault="003256B5" w:rsidP="003256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3256B5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CD03D1" w:rsidRPr="00F14516" w:rsidRDefault="00CD03D1" w:rsidP="00CD03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 xml:space="preserve">Обнародовать настоящее постановление и разместить на официальном сайте городского поселения </w:t>
      </w:r>
      <w:proofErr w:type="spellStart"/>
      <w:r w:rsidRPr="00F14516">
        <w:rPr>
          <w:rFonts w:ascii="Times New Roman" w:eastAsia="Times New Roman" w:hAnsi="Times New Roman"/>
          <w:sz w:val="26"/>
          <w:szCs w:val="26"/>
        </w:rPr>
        <w:t>Игрим</w:t>
      </w:r>
      <w:proofErr w:type="spellEnd"/>
      <w:r w:rsidRPr="00F14516">
        <w:rPr>
          <w:rFonts w:ascii="Times New Roman" w:eastAsia="Times New Roman" w:hAnsi="Times New Roman"/>
          <w:sz w:val="26"/>
          <w:szCs w:val="26"/>
        </w:rPr>
        <w:t>.</w:t>
      </w:r>
    </w:p>
    <w:p w:rsidR="00CD03D1" w:rsidRPr="00F14516" w:rsidRDefault="00CD03D1" w:rsidP="00CD03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lastRenderedPageBreak/>
        <w:t>Настоящее постановление вступает в силу после его официального обнародования.</w:t>
      </w:r>
    </w:p>
    <w:p w:rsidR="00CD03D1" w:rsidRPr="00F14516" w:rsidRDefault="00CD03D1" w:rsidP="00CD03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CD03D1" w:rsidRPr="00F14516" w:rsidRDefault="00CD03D1" w:rsidP="00CD03D1">
      <w:pPr>
        <w:rPr>
          <w:rFonts w:ascii="Times New Roman" w:hAnsi="Times New Roman"/>
          <w:sz w:val="26"/>
          <w:szCs w:val="26"/>
        </w:rPr>
      </w:pPr>
    </w:p>
    <w:p w:rsidR="00CD03D1" w:rsidRPr="00F14516" w:rsidRDefault="00CD03D1" w:rsidP="00CD03D1">
      <w:pPr>
        <w:rPr>
          <w:rFonts w:ascii="Times New Roman" w:hAnsi="Times New Roman"/>
          <w:sz w:val="26"/>
          <w:szCs w:val="26"/>
        </w:rPr>
      </w:pPr>
    </w:p>
    <w:p w:rsidR="00CD03D1" w:rsidRPr="00F14516" w:rsidRDefault="00CD03D1" w:rsidP="00CD03D1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14516">
        <w:rPr>
          <w:rFonts w:ascii="Times New Roman" w:hAnsi="Times New Roman"/>
          <w:sz w:val="26"/>
          <w:szCs w:val="26"/>
        </w:rPr>
        <w:t>И.о</w:t>
      </w:r>
      <w:proofErr w:type="spellEnd"/>
      <w:r w:rsidRPr="00F14516">
        <w:rPr>
          <w:rFonts w:ascii="Times New Roman" w:hAnsi="Times New Roman"/>
          <w:sz w:val="26"/>
          <w:szCs w:val="26"/>
        </w:rPr>
        <w:t>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F14516">
        <w:rPr>
          <w:rFonts w:ascii="Times New Roman" w:hAnsi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CD03D1" w:rsidRPr="00F14516" w:rsidRDefault="00CD03D1" w:rsidP="00CD03D1">
      <w:pPr>
        <w:rPr>
          <w:rFonts w:ascii="Times New Roman" w:hAnsi="Times New Roman"/>
          <w:sz w:val="26"/>
          <w:szCs w:val="26"/>
        </w:rPr>
      </w:pPr>
    </w:p>
    <w:p w:rsidR="00BE29AE" w:rsidRDefault="00BE29AE" w:rsidP="00CD03D1">
      <w:pPr>
        <w:spacing w:after="0" w:line="240" w:lineRule="auto"/>
        <w:ind w:firstLine="709"/>
        <w:jc w:val="both"/>
      </w:pPr>
    </w:p>
    <w:sectPr w:rsidR="00BE29AE" w:rsidSect="003256B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2006AA"/>
    <w:rsid w:val="003256B5"/>
    <w:rsid w:val="00800352"/>
    <w:rsid w:val="00BE29AE"/>
    <w:rsid w:val="00CD03D1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99C80-E5DE-480C-9A68-C2FABD4F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2017-06-20T06:21:00Z</dcterms:created>
  <dcterms:modified xsi:type="dcterms:W3CDTF">2018-06-06T11:26:00Z</dcterms:modified>
</cp:coreProperties>
</file>