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Ханты - Мансийского автономного округа- Югры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FD031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FD0310" w:rsidRPr="00FD0310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310" w:rsidRPr="00FD0310" w:rsidRDefault="00FD0310" w:rsidP="00FD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                 </w:t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№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FD0310" w:rsidRPr="00FD0310" w:rsidRDefault="00FD0310" w:rsidP="00FD03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D0310">
        <w:rPr>
          <w:rFonts w:ascii="Times New Roman" w:eastAsia="Calibri" w:hAnsi="Times New Roman" w:cs="Times New Roman"/>
          <w:sz w:val="28"/>
          <w:szCs w:val="28"/>
          <w:lang w:eastAsia="ru-RU"/>
        </w:rPr>
        <w:t>п.г.т</w:t>
      </w:r>
      <w:proofErr w:type="spellEnd"/>
      <w:r w:rsidRPr="00FD03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0310">
        <w:rPr>
          <w:rFonts w:ascii="Times New Roman" w:eastAsia="Calibri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FD0310" w:rsidRPr="00DA5618" w:rsidRDefault="00FD0310" w:rsidP="00FD0310">
      <w:pPr>
        <w:spacing w:after="0" w:line="240" w:lineRule="auto"/>
        <w:ind w:right="538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B6" w:rsidRPr="00DA5618" w:rsidRDefault="00E543B6" w:rsidP="00FD0310">
      <w:pPr>
        <w:spacing w:after="0" w:line="240" w:lineRule="auto"/>
        <w:ind w:right="538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r:id="rId5" w:history="1">
        <w:r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Методики прогнозирования доходов местного бюджета</w:t>
        </w:r>
        <w:r w:rsidR="00FD0310"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основным видам налоговых и неналоговых доходов</w:t>
        </w:r>
      </w:hyperlink>
      <w:bookmarkEnd w:id="0"/>
      <w:r w:rsidR="00FD0310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B6" w:rsidRPr="00DA5618" w:rsidRDefault="00E543B6" w:rsidP="002B0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310" w:rsidRPr="00DA5618" w:rsidRDefault="00E543B6" w:rsidP="00FD031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D0310" w:rsidRPr="00DA5618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городского поселения </w:t>
      </w:r>
      <w:proofErr w:type="spellStart"/>
      <w:r w:rsidR="00FD0310" w:rsidRPr="00DA561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0310" w:rsidRPr="00DA5618" w:rsidRDefault="00E543B6" w:rsidP="00FD031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r:id="rId6" w:history="1">
        <w:r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 прогнозирования доходов местного бюджета по основным видам налоговых и неналоговых доходов</w:t>
        </w:r>
      </w:hyperlink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Методика).</w:t>
      </w:r>
    </w:p>
    <w:p w:rsidR="00FD0310" w:rsidRPr="00DA5618" w:rsidRDefault="00E543B6" w:rsidP="00FD031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0310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</w:t>
      </w:r>
      <w:r w:rsidR="0021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номической службе администрации</w:t>
      </w:r>
      <w:r w:rsidR="00FD0310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роизводить прогнозирование доходов по закрепленным видам доходов на очередной финансовый год и плановый период в соответствии с утвержденной </w:t>
      </w:r>
      <w:hyperlink r:id="rId7" w:history="1">
        <w:r w:rsidRPr="00DA56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="00FD0310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310" w:rsidRPr="00DA5618" w:rsidRDefault="00FD0310" w:rsidP="00FD03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Обнародовать настоящее постановление.</w:t>
      </w:r>
    </w:p>
    <w:p w:rsidR="00FD0310" w:rsidRPr="00DA5618" w:rsidRDefault="00FD0310" w:rsidP="00FD0310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после обнародования.</w:t>
      </w:r>
    </w:p>
    <w:p w:rsidR="00FD0310" w:rsidRPr="00DA5618" w:rsidRDefault="00FD0310" w:rsidP="00FD0310">
      <w:pPr>
        <w:widowControl w:val="0"/>
        <w:autoSpaceDE w:val="0"/>
        <w:autoSpaceDN w:val="0"/>
        <w:adjustRightInd w:val="0"/>
        <w:spacing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Ляпустину</w:t>
      </w:r>
      <w:proofErr w:type="spellEnd"/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FD0310" w:rsidRPr="00DA5618" w:rsidRDefault="00FD0310" w:rsidP="00FD0310">
      <w:pPr>
        <w:widowControl w:val="0"/>
        <w:autoSpaceDE w:val="0"/>
        <w:autoSpaceDN w:val="0"/>
        <w:adjustRightInd w:val="0"/>
        <w:spacing w:after="100" w:afterAutospacing="1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310" w:rsidRPr="00DA5618" w:rsidRDefault="00FD0310" w:rsidP="00FD0310">
      <w:pPr>
        <w:widowControl w:val="0"/>
        <w:autoSpaceDE w:val="0"/>
        <w:autoSpaceDN w:val="0"/>
        <w:adjustRightInd w:val="0"/>
        <w:spacing w:after="100" w:afterAutospacing="1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</w:t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A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А.В.Затирка</w:t>
      </w:r>
      <w:proofErr w:type="spellEnd"/>
    </w:p>
    <w:p w:rsidR="00FD0310" w:rsidRPr="00DA5618" w:rsidRDefault="00FD0310" w:rsidP="00FD03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0310" w:rsidRPr="00DA5618" w:rsidSect="00FC2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E120D6" w:rsidRPr="00DE606B" w:rsidRDefault="00E120D6" w:rsidP="00E120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E606B">
        <w:rPr>
          <w:rFonts w:ascii="Times New Roman" w:eastAsia="Times New Roman" w:hAnsi="Times New Roman" w:cs="Times New Roman"/>
          <w:lang w:eastAsia="ru-RU"/>
        </w:rPr>
        <w:t xml:space="preserve">администрации городского поселения </w:t>
      </w:r>
      <w:proofErr w:type="spellStart"/>
      <w:r w:rsidRPr="00DE606B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  <w:r w:rsidRPr="00DE60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20D6" w:rsidRPr="00DE606B" w:rsidRDefault="00E120D6" w:rsidP="00E120D6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606B">
        <w:rPr>
          <w:rFonts w:ascii="Times New Roman" w:eastAsia="Times New Roman" w:hAnsi="Times New Roman" w:cs="Times New Roman"/>
          <w:lang w:eastAsia="ru-RU"/>
        </w:rPr>
        <w:t>от  _</w:t>
      </w:r>
      <w:proofErr w:type="gramEnd"/>
      <w:r w:rsidRPr="00DE606B">
        <w:rPr>
          <w:rFonts w:ascii="Times New Roman" w:eastAsia="Times New Roman" w:hAnsi="Times New Roman" w:cs="Times New Roman"/>
          <w:lang w:eastAsia="ru-RU"/>
        </w:rPr>
        <w:t>_____________2016 г. № ____</w:t>
      </w:r>
    </w:p>
    <w:p w:rsidR="00DA5618" w:rsidRPr="00DE606B" w:rsidRDefault="00DA5618" w:rsidP="00E120D6">
      <w:pPr>
        <w:rPr>
          <w:rFonts w:ascii="Times New Roman" w:hAnsi="Times New Roman" w:cs="Times New Roman"/>
        </w:rPr>
      </w:pPr>
    </w:p>
    <w:p w:rsidR="00DA5618" w:rsidRPr="00DA5618" w:rsidRDefault="00DA5618" w:rsidP="00E120D6">
      <w:pPr>
        <w:rPr>
          <w:rFonts w:ascii="Times New Roman" w:hAnsi="Times New Roman" w:cs="Times New Roman"/>
        </w:rPr>
      </w:pPr>
    </w:p>
    <w:p w:rsidR="00DA5618" w:rsidRPr="00DA5618" w:rsidRDefault="00DA5618" w:rsidP="00E120D6">
      <w:pPr>
        <w:rPr>
          <w:rFonts w:ascii="Times New Roman" w:hAnsi="Times New Roman" w:cs="Times New Roman"/>
          <w:sz w:val="28"/>
          <w:szCs w:val="28"/>
        </w:rPr>
      </w:pPr>
    </w:p>
    <w:p w:rsidR="00E543B6" w:rsidRPr="00DA5618" w:rsidRDefault="00DA5618" w:rsidP="00DA56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618">
        <w:rPr>
          <w:rFonts w:ascii="Times New Roman" w:hAnsi="Times New Roman" w:cs="Times New Roman"/>
          <w:sz w:val="28"/>
          <w:szCs w:val="28"/>
        </w:rPr>
        <w:t>МЕТОДИКА ПРОГНОЗИРОВАНИЯ ДОХОДОВ МЕСТНОГО БЮДЖЕТА ПО ОСНОВНЫМ ВИДАМ НАЛОГОВЫХ И НЕНАЛОГОВЫХ ДОХОДОВ</w:t>
      </w:r>
    </w:p>
    <w:p w:rsidR="00DA5618" w:rsidRPr="00DE606B" w:rsidRDefault="00DA5618" w:rsidP="00DE60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606B">
        <w:rPr>
          <w:rFonts w:ascii="Times New Roman" w:hAnsi="Times New Roman" w:cs="Times New Roman"/>
          <w:sz w:val="28"/>
          <w:szCs w:val="28"/>
        </w:rPr>
        <w:t>1. Налоговые доходы</w:t>
      </w:r>
    </w:p>
    <w:p w:rsidR="00DA5618" w:rsidRPr="00DA5618" w:rsidRDefault="00DA5618" w:rsidP="00DE606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5618">
        <w:rPr>
          <w:rFonts w:ascii="Times New Roman" w:hAnsi="Times New Roman" w:cs="Times New Roman"/>
          <w:sz w:val="28"/>
          <w:szCs w:val="28"/>
        </w:rPr>
        <w:t>1.1. Налог на доходы физических лиц</w:t>
      </w:r>
    </w:p>
    <w:p w:rsidR="00210F40" w:rsidRPr="007F6FFC" w:rsidRDefault="00DA5618" w:rsidP="00DE606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Прогнозирование налога на доходы физических лиц производится в соответствии с</w:t>
      </w:r>
      <w:r w:rsidR="00210F40"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23 «Налог на доходы физических лиц» Налогового кодекса Российской Федерации, исходя из фактического поступления налога в отчетном году и по состоянию на последнюю отчетную дату текущего года, динамики поступления налога в бюджет, с учетом прогнозируемого роста фонда оплаты труда и нормативов отчисления налога в местный бюджет в соответствии с</w:t>
      </w:r>
      <w:r w:rsidR="00210F40"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Бюджетным кодексом Российской Федерации.</w:t>
      </w:r>
    </w:p>
    <w:p w:rsidR="00210F40" w:rsidRPr="007F6FFC" w:rsidRDefault="00DA5618" w:rsidP="00DE606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6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расчета прогноза поступления налога на доходы физических лиц используются:</w:t>
      </w:r>
    </w:p>
    <w:p w:rsidR="00072FFB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 </w:t>
      </w:r>
      <w:r w:rsidRPr="00DE60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Бюджетный кодекс Российской Федерации 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части установления в бюджеты городских округов норматива отчислений от налога на доходы физических лиц;</w:t>
      </w:r>
    </w:p>
    <w:p w:rsidR="007F6FFC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отчеты об исполнении местного бюджета;</w:t>
      </w:r>
    </w:p>
    <w:p w:rsidR="007F6FFC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данные </w:t>
      </w:r>
      <w:r w:rsidR="007F6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экономической службы администрации городского поселения </w:t>
      </w:r>
      <w:proofErr w:type="spellStart"/>
      <w:r w:rsidR="007F6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7F6FFC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итогах социально-экономического развития городского </w:t>
      </w:r>
      <w:r w:rsidR="007F6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поселения </w:t>
      </w:r>
      <w:proofErr w:type="spellStart"/>
      <w:r w:rsidR="007F6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="007F6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7F6FFC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прогнозе социально-экономического развития городского </w:t>
      </w:r>
      <w:r w:rsidR="007F6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поселения </w:t>
      </w:r>
      <w:proofErr w:type="spellStart"/>
      <w:r w:rsidR="007F6FF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7F6FFC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прогнозируемом темпе роста фонда оплаты труда в расчетном году и в плановом периоде по сравнению с предшествующим годом в целом по городу и в разрезе видов экономической деятельности;</w:t>
      </w:r>
    </w:p>
    <w:p w:rsidR="007F6FFC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информация о сумме недоимки по налогу на доходы физических лиц.</w:t>
      </w:r>
    </w:p>
    <w:p w:rsidR="00DA5618" w:rsidRP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налога на доходы физических лиц, прогнозируемая к поступлению в местный бюджет в расчетном году рассчитывается по следующей формуле:</w:t>
      </w: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74ED5092" wp14:editId="4F38E10E">
            <wp:extent cx="5396643" cy="238760"/>
            <wp:effectExtent l="0" t="0" r="0" b="8890"/>
            <wp:docPr id="1" name="Рисунок 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49" cy="23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BD490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</w:p>
    <w:p w:rsidR="00BD490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541EC534" wp14:editId="3B80440B">
            <wp:extent cx="588645" cy="238760"/>
            <wp:effectExtent l="19050" t="0" r="1905" b="0"/>
            <wp:docPr id="2" name="Рисунок 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налога на доходы физических лиц, прогнозируемая к поступлению в местный бюджет в расчетном году;</w:t>
      </w:r>
    </w:p>
    <w:p w:rsidR="00BD490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900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 wp14:anchorId="6E23E538" wp14:editId="721D8FA0">
            <wp:extent cx="1296035" cy="238760"/>
            <wp:effectExtent l="19050" t="0" r="0" b="0"/>
            <wp:docPr id="3" name="Рисунок 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</w:t>
      </w:r>
      <w:r w:rsidR="00BD4900"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статьями 227</w:t>
      </w:r>
      <w:r w:rsidR="00BD4900"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227.1</w:t>
      </w:r>
      <w:r w:rsidR="00BD4900"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.,</w:t>
      </w:r>
      <w:proofErr w:type="gramEnd"/>
      <w:r w:rsidR="00BD4900"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228 Налогового кодекса Российской Федерации), прогнозируемая к поступлению в бюджет </w:t>
      </w:r>
      <w:r w:rsidR="007F6FFC"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расчетном году;</w:t>
      </w:r>
    </w:p>
    <w:p w:rsidR="00BD490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2CB936FB" wp14:editId="587F18D8">
            <wp:extent cx="993775" cy="238760"/>
            <wp:effectExtent l="19050" t="0" r="0" b="0"/>
            <wp:docPr id="4" name="Рисунок 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- сумма налога на доходы физических лиц с доходов, </w:t>
      </w:r>
      <w:r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полученных физическими лицами, зарегистрированными в качестве индивидуальных предпринимателей, нотариусов и других лиц, занимающихся част</w:t>
      </w:r>
      <w:r w:rsidR="00BD4900"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практикой в соответствии со </w:t>
      </w:r>
      <w:r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статьей 227 Налогового кодекса Российской Федерации, прогнозируемая к поступлению в бюджет </w:t>
      </w:r>
      <w:r w:rsid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BD49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расчетном году;</w:t>
      </w:r>
    </w:p>
    <w:p w:rsidR="00BD490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1EE8F242" wp14:editId="69A29502">
            <wp:extent cx="1169035" cy="238760"/>
            <wp:effectExtent l="19050" t="0" r="0" b="0"/>
            <wp:docPr id="5" name="Рисунок 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налога на доходы физических лиц с доходов, полученных физическими лицами в виде выигрышей, вознаграждений, лотерей и др. доходов в соответствии со</w:t>
      </w:r>
      <w:r w:rsidR="00BD49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 228 Налогового кодекса Российской Федерации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прогнозируемая к поступлению в бюджет в расчетном году;</w:t>
      </w:r>
    </w:p>
    <w:p w:rsidR="00E77BF0" w:rsidRDefault="00E77BF0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7BF0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Н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норматив отчислений от налога на доходы физических лиц в местный бюджет;</w:t>
      </w:r>
    </w:p>
    <w:p w:rsidR="00E77BF0" w:rsidRDefault="00E77BF0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E77BF0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Дрг</w:t>
      </w:r>
      <w:proofErr w:type="spell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налогу на доходы физических лиц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</w:t>
      </w:r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r w:rsidR="00E77BF0"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статьями 227</w:t>
      </w:r>
      <w:r w:rsid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227.1.,</w:t>
      </w:r>
      <w:proofErr w:type="gramEnd"/>
      <w:r w:rsid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228 Налогового кодекса Российской Федерации), прогнозируемая к поступлению в бюджет </w:t>
      </w:r>
      <w:r w:rsid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расчетном году, рассчитывается 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следующей формуле:</w:t>
      </w:r>
    </w:p>
    <w:p w:rsidR="00E77BF0" w:rsidRPr="00DA5618" w:rsidRDefault="00E77BF0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1D3B4F10" wp14:editId="0754CA6B">
            <wp:extent cx="3427095" cy="238760"/>
            <wp:effectExtent l="19050" t="0" r="1905" b="0"/>
            <wp:docPr id="6" name="Рисунок 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E77BF0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</w:p>
    <w:p w:rsidR="00E77BF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5AE627C9" wp14:editId="4A913DB5">
            <wp:extent cx="1598295" cy="238760"/>
            <wp:effectExtent l="19050" t="0" r="1905" b="0"/>
            <wp:docPr id="7" name="Рисунок 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</w:t>
      </w:r>
      <w:r w:rsidR="00E77B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hyperlink r:id="rId15" w:history="1">
        <w:r w:rsidRPr="00E77BF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статьями 227</w:t>
        </w:r>
      </w:hyperlink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6" w:history="1">
        <w:r w:rsidRPr="00E77BF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227.1</w:t>
        </w:r>
      </w:hyperlink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., </w:t>
      </w:r>
      <w:hyperlink r:id="rId17" w:history="1">
        <w:r w:rsidRPr="00E77BF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228 Налогового кодекса Российской Федерации</w:t>
        </w:r>
      </w:hyperlink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), фактически поступившая или ожидаемая к поступлению в бюджет </w:t>
      </w:r>
      <w:r w:rsidR="00E77B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году, предшествующем расчетному;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="00E77BF0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Кфот</w:t>
      </w:r>
      <w:proofErr w:type="spellEnd"/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прогнозируемый индекс роста фонда оплаты труда в расчетном году по сравнению с годом, предшествующим расчетному.</w:t>
      </w:r>
    </w:p>
    <w:p w:rsidR="00E77BF0" w:rsidRDefault="00E77BF0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A5618" w:rsidRP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</w:t>
      </w:r>
      <w:r w:rsidR="00E77B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статьями 227, </w:t>
      </w:r>
      <w:proofErr w:type="gramStart"/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227.1.,</w:t>
      </w:r>
      <w:proofErr w:type="gramEnd"/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228 Налогового </w:t>
      </w:r>
      <w:r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кодекса Российской Федерации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), ожидаемая к поступлению в бюджет </w:t>
      </w:r>
      <w:r w:rsidR="00E77B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году, предшествующем расчетному, рассчитывается по следующей формуле:</w:t>
      </w: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40F933FA" wp14:editId="334BD4E3">
            <wp:extent cx="4737100" cy="238760"/>
            <wp:effectExtent l="0" t="0" r="6350" b="8890"/>
            <wp:docPr id="8" name="Рисунок 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E77BF0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</w:p>
    <w:p w:rsidR="00E77BF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7F32E4D9" wp14:editId="5E82579C">
            <wp:extent cx="1454785" cy="238760"/>
            <wp:effectExtent l="19050" t="0" r="0" b="0"/>
            <wp:docPr id="9" name="Рисунок 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налога на доходы физических лиц, с доходов, источником которых является налоговый агент (за исключением доходов, исчисляемых и уплачиваемых в соответствии со </w:t>
      </w:r>
      <w:r w:rsidR="00E77B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статьями </w:t>
      </w:r>
      <w:r w:rsidR="00E77BF0" w:rsidRPr="00E77B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227, 227.1, 228 Налогового кодекса Российской Федерации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), ожидаемая к поступлению в бюджет </w:t>
      </w:r>
      <w:r w:rsidR="00072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году, предшествующем расчетному;</w:t>
      </w:r>
    </w:p>
    <w:p w:rsidR="00E77BF0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4967E266" wp14:editId="31653E05">
            <wp:extent cx="1614170" cy="238760"/>
            <wp:effectExtent l="19050" t="0" r="5080" b="0"/>
            <wp:docPr id="10" name="Рисунок 1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- сумма налога на доходы физических лиц, с доходов, источником которых является налоговый агент, фактически поступившая в бюджет </w:t>
      </w:r>
      <w:r w:rsidR="00E77BF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состоянию на последнюю отчетную дату года, предшествующего расчетному;</w:t>
      </w:r>
    </w:p>
    <w:p w:rsidR="0067713A" w:rsidRDefault="00E77BF0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E77BF0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У</w:t>
      </w:r>
      <w:r w:rsidRPr="00E77BF0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Дср</w:t>
      </w:r>
      <w:proofErr w:type="spell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средний удельный вес поступлений налога на доходы физических лиц, с доходов, источником которых является налоговый агент за аналогичные периоды трех последних отчетных лет, предшествующих расчетному году, в общей сумме налога, поступившей в местный бюджет за соответствующие финансовые годы;</w:t>
      </w:r>
    </w:p>
    <w:p w:rsidR="0067713A" w:rsidRDefault="0067713A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713A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Д </w:t>
      </w:r>
      <w:r w:rsidRPr="0067713A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рг-1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сумма дополнительных или выпадающих доходов бюджета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поселения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 по налогу на доходы физических лиц, с доходов, источником которых является налоговый агент в году, предшествующем расчетному,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Суммы налога на доходы физических лиц с доходов, полученных физическими лицами, зарегистрированными в качестве индивидуальных предпринимателей, нотариусов и других лиц, занимающихся частной практикой в соответствии со статьей 227 Налогового кодекса Российской Федерации и налога с доходов, полученных физическими лицами в виде выигрышей, вознаграждений, лотерей и др. доходов в соответствии со статьей 228 Налогового кодекса Российской Федерации, прогнозируемые к поступлению в бюджет </w:t>
      </w:r>
      <w:r w:rsidR="00072F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расчетном году, рассчитываются исходя из динамики поступления за ряд лет, предшествующих расчетному году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7713A" w:rsidRDefault="0067713A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7713A" w:rsidRDefault="0067713A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Налоги на совокупный доход</w:t>
      </w:r>
    </w:p>
    <w:p w:rsidR="0067713A" w:rsidRDefault="0067713A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1.2.1.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Единый сельскохозяйственный налог.</w:t>
      </w:r>
    </w:p>
    <w:p w:rsidR="0067713A" w:rsidRPr="0067713A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Прогнозирование единого сельскохозяйственного налога, осуществляется в соответствии с</w:t>
      </w:r>
      <w:r w:rsidR="0067713A"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26.1</w:t>
      </w:r>
      <w:r w:rsidR="0067713A"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«Система налогообложения для сельскохозяйственных товаропроизводителей (един</w:t>
      </w:r>
      <w:r w:rsidR="0067713A"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ый сельскохозяйственный налог)» </w:t>
      </w:r>
      <w:r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Налогового кодекса Российской Федерации, исходя из фактических поступлений налога в отчетном году и по состоянию на последнюю отчетную дату текущего финансового года, динамики </w:t>
      </w:r>
      <w:r w:rsidRPr="0067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макроэкономических показателей (рост потребительских цен на товары, работы, услуги и прибыли прибыльных предприятий) и налоговой базы.</w:t>
      </w:r>
    </w:p>
    <w:p w:rsidR="0067713A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расчета прогноза поступления единого сельскохозяйственного налога используются:</w:t>
      </w:r>
    </w:p>
    <w:p w:rsidR="0070447D" w:rsidRPr="0070447D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отчет инспекции </w:t>
      </w:r>
      <w:r w:rsidR="0070447D"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межрайонной инспекции федеральной нал</w:t>
      </w:r>
      <w:r w:rsidR="00EC1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0447D"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говой службы № 8 по ХМАО - Югре</w:t>
      </w: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формы N 5-ЕСХН за последний отчетный год;</w:t>
      </w:r>
    </w:p>
    <w:p w:rsidR="0070447D" w:rsidRPr="0070447D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информация о сумме недоимки по единому сельскохозяйственному налогу;</w:t>
      </w:r>
    </w:p>
    <w:p w:rsidR="0070447D" w:rsidRPr="0070447D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данные прогнозируемом в расчетном году индексе роста потребительских цен на товары (работы, услуги) и индексе роста прибыли прибыльных предприятий;</w:t>
      </w:r>
    </w:p>
    <w:p w:rsidR="0070447D" w:rsidRPr="0070447D" w:rsidRDefault="0070447D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DA5618"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Бюджетный кодекс Российской Федерации в части установления в бюджеты городских </w:t>
      </w: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поселений</w:t>
      </w:r>
      <w:r w:rsidR="00DA5618"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норматива отчислений от единого сельскохозяйственного налога</w:t>
      </w:r>
      <w:r w:rsidRPr="00704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0447D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единого сельскохозяйственного налога, прогнозируемая к поступлению в местный бюджет в расчетном году, рассчитывается по следующей формуле:</w:t>
      </w: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09B942EA" wp14:editId="2348D2DE">
            <wp:extent cx="3886200" cy="238760"/>
            <wp:effectExtent l="0" t="0" r="0" b="8890"/>
            <wp:docPr id="26" name="Рисунок 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7D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3BCE498B" wp14:editId="73E82A7E">
            <wp:extent cx="1526540" cy="198755"/>
            <wp:effectExtent l="19050" t="0" r="0" b="0"/>
            <wp:docPr id="27" name="Рисунок 2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- сумма единого сельскохозяйственного налога, фактически поступившая или ожидаемая к поступлению в бюджет </w:t>
      </w:r>
      <w:r w:rsidR="0070447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году, предшествующем расчетному;</w:t>
      </w:r>
    </w:p>
    <w:p w:rsidR="0070447D" w:rsidRDefault="0070447D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0447D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прогнозируемый индекс роста потребительских цен на товары (работы, услуги);</w:t>
      </w:r>
    </w:p>
    <w:p w:rsidR="0070447D" w:rsidRDefault="0070447D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0447D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К2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прогнозируемый индекс роста прибыли прибыльных предприятий;</w:t>
      </w:r>
    </w:p>
    <w:p w:rsidR="0070447D" w:rsidRDefault="0070447D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0447D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норматив зачисления единого сельскохозяйственного налога в местный бюджет;</w:t>
      </w:r>
    </w:p>
    <w:p w:rsidR="00C31E5E" w:rsidRDefault="00C31E5E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31E5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Д </w:t>
      </w:r>
      <w:proofErr w:type="spellStart"/>
      <w:r w:rsidRPr="00C31E5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единому сельскохозяйственному налогу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единого сельскохозяйственного налога, ожидаемая к поступлению в году, предшествующем расчетному, определяется исходя из фактического поступления налога по состоянию на последнюю отчетную дату с учетом динамики поступления налога, сложившейся за последние три отчетных года, предшествующих расчетному году.</w:t>
      </w:r>
    </w:p>
    <w:p w:rsidR="00C31E5E" w:rsidRPr="00DA5618" w:rsidRDefault="00C31E5E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C10A8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C31E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Налог на имущество физических лиц.</w:t>
      </w:r>
    </w:p>
    <w:p w:rsidR="00EC10A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Прогнозирование налога на имущество физических лиц осуществляется в соответствии </w:t>
      </w:r>
      <w:r w:rsid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Федеральным законом </w:t>
      </w:r>
      <w:r w:rsidR="00EC10A8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</w:t>
      </w:r>
      <w:r w:rsidR="00EC10A8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главой 32 части второй Налогового кодекса Российской Федерации</w:t>
      </w:r>
      <w:r w:rsid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решением Совета депутатов городского поселения </w:t>
      </w:r>
      <w:proofErr w:type="spellStart"/>
      <w:r w:rsid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14.11.2014 № 85 </w:t>
      </w:r>
      <w:r w:rsidR="00EC10A8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установлении на территории городского поселения </w:t>
      </w:r>
      <w:proofErr w:type="spellStart"/>
      <w:r w:rsidR="00EC10A8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="00EC10A8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налога на имущество физических лиц</w:t>
      </w:r>
      <w:r w:rsid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 </w:t>
      </w:r>
      <w:r w:rsidR="00EC10A8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изменениями, внесенными решением от 03.02.2016 №180)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EC10A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расчета прогноза поступления налога на имущество физических лиц используются:</w:t>
      </w:r>
    </w:p>
    <w:p w:rsidR="00EC10A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отчет</w:t>
      </w:r>
      <w:r w:rsidR="00EC10A8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межрайонной инспекции федеральной налоговой службы № 8 по ХМАО - Югре формы 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N 1-НМ за </w:t>
      </w:r>
      <w:r w:rsid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последний отчетный год;</w:t>
      </w:r>
    </w:p>
    <w:p w:rsidR="00EC10A8" w:rsidRDefault="00EC10A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отчет</w:t>
      </w:r>
      <w:r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межрайонной инспекции федеральной налоговой службы № 8 по ХМАО - Югре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налоговой базе и структуре начислений по местным налогам формы N 5-МН за последний отчетный год;</w:t>
      </w:r>
    </w:p>
    <w:p w:rsidR="00EC10A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сведения о недоимке по налогу на имущество физических лиц.</w:t>
      </w:r>
    </w:p>
    <w:p w:rsidR="00DA5618" w:rsidRP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налога на имущество физических лиц, прогнозируемая к поступлению в местный бюджет в расчетном году, рассчитывается по следующей формуле:</w:t>
      </w: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2CB30B2D" wp14:editId="6BC08A4C">
            <wp:extent cx="3856355" cy="238760"/>
            <wp:effectExtent l="19050" t="0" r="0" b="0"/>
            <wp:docPr id="28" name="Рисунок 2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EC10A8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</w:p>
    <w:p w:rsidR="00EC10A8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5486745A" wp14:editId="452A8C84">
            <wp:extent cx="604520" cy="238760"/>
            <wp:effectExtent l="19050" t="0" r="5080" b="0"/>
            <wp:docPr id="29" name="Рисунок 2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налога на имущество физических лиц, прогнозируемая к поступлению в местный бюджет в расчетном году;</w:t>
      </w:r>
    </w:p>
    <w:p w:rsidR="00EC10A8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0C5D8C68" wp14:editId="7BE02D32">
            <wp:extent cx="842645" cy="238760"/>
            <wp:effectExtent l="19050" t="0" r="0" b="0"/>
            <wp:docPr id="30" name="Рисунок 3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налога на имущество физических лиц, предъявленная к уплате, по данным налоговой отчетности формы N 5-МН за год, предшествующий расчетному;</w:t>
      </w:r>
    </w:p>
    <w:p w:rsidR="00EC10A8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6232D8F0" wp14:editId="53B9601B">
            <wp:extent cx="469265" cy="238760"/>
            <wp:effectExtent l="19050" t="0" r="6985" b="0"/>
            <wp:docPr id="31" name="Рисунок 3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средний коэффициент собираемости налога на имущество физических лиц в расчетном году, сложившийся за последние три отчетных финансовых года;</w:t>
      </w:r>
    </w:p>
    <w:p w:rsidR="00EC10A8" w:rsidRDefault="00EC10A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0A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К </w:t>
      </w:r>
      <w:proofErr w:type="spellStart"/>
      <w:r w:rsidRPr="00EC10A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и.рг</w:t>
      </w:r>
      <w:proofErr w:type="spell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 повышения инвентаризационной стоимости имущества в расчетном году;</w:t>
      </w:r>
    </w:p>
    <w:p w:rsidR="00DF3BA5" w:rsidRPr="00DF3BA5" w:rsidRDefault="00DF3BA5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3BA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К </w:t>
      </w:r>
      <w:proofErr w:type="spellStart"/>
      <w:r w:rsidRPr="00DF3BA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ср.ст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A5618"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средний коэффициент изменения средней налоговой ставки по налогу на имущество физических лиц в расчетном году;</w:t>
      </w:r>
    </w:p>
    <w:p w:rsidR="00DF3BA5" w:rsidRDefault="00DF3BA5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DF3BA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Л</w:t>
      </w:r>
      <w:r w:rsidRPr="00DF3BA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налоговых льгот по налогу на имущество физических лиц, прогнозируемая к предоставлению в расчетном году;</w:t>
      </w:r>
    </w:p>
    <w:p w:rsidR="00DF3BA5" w:rsidRDefault="00DF3BA5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3BA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Д </w:t>
      </w:r>
      <w:proofErr w:type="spellStart"/>
      <w:r w:rsidRPr="00DF3BA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налогу на имущество физических лиц в расчетном году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F3BA5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Коэффициент изменения средней налоговой ставки по налогу на имущество физических лиц показывает, во сколько раз возросла (снизилась) средняя ставка налога в отчетном году по сравнению с предшествующим годом.</w:t>
      </w:r>
    </w:p>
    <w:p w:rsidR="00DF3BA5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Средний коэффициент изменения средней налоговой ставки по налогу на имущество физических лиц определяется, как среднее арифметическое </w:t>
      </w:r>
      <w:r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коэффициентов изменения средней ставки налога за последние три отчетных года, предшествующих расчетному.</w:t>
      </w:r>
    </w:p>
    <w:p w:rsidR="00DA5618" w:rsidRPr="00DF3BA5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Средняя ставка налога на имущество физических лиц рассчитывается на основании </w:t>
      </w:r>
      <w:r w:rsid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отчета</w:t>
      </w:r>
      <w:r w:rsidR="00DF3BA5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915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DF3BA5" w:rsidRPr="00EC10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ежрайонной инспекции федеральной налоговой службы № 8 по ХМАО - Югре </w:t>
      </w:r>
      <w:r w:rsidR="00DF3BA5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налоговой базе и структуре начислений по местным налогам формы N 5-МН за последний отчетный год</w:t>
      </w:r>
      <w:r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 определяется, как отношение «суммы налога, предъявленной к уплате», к «сумме инвентаризационной стоимости строений, помещений и сооружений, находящихся в собственности физических лиц, по которым налог предъявлен к уплате в бюджет».</w:t>
      </w:r>
    </w:p>
    <w:p w:rsidR="00DF3BA5" w:rsidRDefault="00DF3BA5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F3BA5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1.7. Земельный налог.</w:t>
      </w:r>
    </w:p>
    <w:p w:rsidR="00DF3BA5" w:rsidRPr="00DF3BA5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Прогнозирование поступлений земельного налога </w:t>
      </w:r>
      <w:r w:rsid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осуществляется в соответствии с </w:t>
      </w:r>
      <w:r w:rsidRPr="00DF3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31 «Земельный налог» Налогового кодекса Российской Федерации,</w:t>
      </w:r>
      <w:r w:rsidR="00DF3B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Совета депутатов городского поселения </w:t>
      </w:r>
      <w:proofErr w:type="spellStart"/>
      <w:r w:rsid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25.05.2012 № 204 «</w:t>
      </w:r>
      <w:r w:rsidR="00DF3BA5"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земельном налоге на территории</w:t>
      </w:r>
      <w:r w:rsid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городского поселения </w:t>
      </w:r>
      <w:proofErr w:type="spellStart"/>
      <w:proofErr w:type="gramStart"/>
      <w:r w:rsid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DF3BA5"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End"/>
      <w:r w:rsidR="00DF3BA5"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изменениями, внесенными решениями Совета поселения от 24.10.2012 г. № 223, от 20.11.2014 № 88, от 27.11.2014 №89, от 02.04.2015 №116, от 03.02.2016 №179)</w:t>
      </w:r>
      <w:r w:rsidR="00DF3BA5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F3BA5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расчета прогноза поступления земельного налога используются:</w:t>
      </w:r>
    </w:p>
    <w:p w:rsidR="00DF3BA5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отчет </w:t>
      </w:r>
      <w:r w:rsidR="00DF3BA5" w:rsidRPr="00DF3B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межрайонной инспекции федеральной налоговой службы № 8 по ХМАО - Югре 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начислении и поступлении налогов, сборов и иных обязательных платежей в бюджетную систему Российской Федерации формы N 1-НМ;</w:t>
      </w:r>
    </w:p>
    <w:p w:rsidR="00DF3BA5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отчет </w:t>
      </w:r>
      <w:r w:rsidR="00891586" w:rsidRPr="008915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межрайонной инспекции федеральной налоговой службы № 8 по ХМАО - Югре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налоговой базе и структуре начислений по местным налогам формы N 5-МН;</w:t>
      </w:r>
    </w:p>
    <w:p w:rsidR="00DF3BA5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сведения о недоимке по земельному налогу.</w:t>
      </w:r>
    </w:p>
    <w:p w:rsidR="00DA5618" w:rsidRP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земельного налога, прогнозируемая к поступлению в местный бюджет в расчетном году, рассчитывается по следующей формуле:</w:t>
      </w: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338B2BEE" wp14:editId="7D210D58">
            <wp:extent cx="2679700" cy="238760"/>
            <wp:effectExtent l="19050" t="0" r="6350" b="0"/>
            <wp:docPr id="49" name="Рисунок 4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891586" w:rsidRDefault="00891586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ЗН </w:t>
      </w:r>
      <w:proofErr w:type="spellStart"/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земельного налога, прогнозируемая к поступлению в местный бюджет в расчетном году;</w:t>
      </w:r>
    </w:p>
    <w:p w:rsidR="00891586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7809D889" wp14:editId="2CC4EB71">
            <wp:extent cx="659765" cy="238760"/>
            <wp:effectExtent l="19050" t="0" r="6985" b="0"/>
            <wp:docPr id="50" name="Рисунок 5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фактического или ожидаемого поступления земельного налога в местный бюджет в году, предшествующем расчетному;</w:t>
      </w:r>
    </w:p>
    <w:p w:rsidR="00891586" w:rsidRDefault="00891586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</w:pPr>
      <w:proofErr w:type="spellStart"/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</w:t>
      </w:r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ст</w:t>
      </w:r>
      <w:proofErr w:type="spell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 изменения налоговой ставки по земельному налогу в расчетном году по сравнению с годом, предшествующим расчетному;</w:t>
      </w: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 xml:space="preserve"> </w:t>
      </w:r>
    </w:p>
    <w:p w:rsidR="00891586" w:rsidRDefault="00891586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 xml:space="preserve">С </w:t>
      </w:r>
      <w:r w:rsidRPr="00891586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vertAlign w:val="subscript"/>
          <w:lang w:eastAsia="ru-RU"/>
        </w:rPr>
        <w:t>-З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снижения поступлений земельного налога в связи с переоформлением отдельными землепользователями прав бессрочного пользования земельными участками на право аренды;</w:t>
      </w:r>
    </w:p>
    <w:p w:rsidR="00891586" w:rsidRDefault="00891586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vertAlign w:val="subscript"/>
          <w:lang w:eastAsia="ru-RU"/>
        </w:rPr>
        <w:t>+</w:t>
      </w:r>
      <w:proofErr w:type="gramStart"/>
      <w:r w:rsidRPr="00891586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vertAlign w:val="subscript"/>
          <w:lang w:eastAsia="ru-RU"/>
        </w:rPr>
        <w:t>З</w:t>
      </w: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t xml:space="preserve">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</w:t>
      </w:r>
      <w:proofErr w:type="gram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сумма увеличения поступлений земельного налога за счет передачи земельных участков в частную собственность;</w:t>
      </w:r>
    </w:p>
    <w:p w:rsidR="00891586" w:rsidRDefault="00891586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Д</w:t>
      </w:r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сумма дополнительных или выпадающих доходов местного бюджета по земельному налогу в расчетном году, за счет изменения налогового и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891586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Коэффициент изменения налоговой ставки по земельному налогу в расчетном году по сравнению с годом, предшествующим расчетному, показывает, во сколько раз возросла (снизилась) ставка налога в отчетном году по сравнению с предшествующим годом.</w:t>
      </w:r>
    </w:p>
    <w:p w:rsidR="00DA5618" w:rsidRP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земельного налога, ожидаемая к поступлению в местный бюджет в году, предшествующем расчетному, рассчитывается по следующей формуле:</w:t>
      </w: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198928A4" wp14:editId="3DE8E635">
            <wp:extent cx="2663825" cy="238760"/>
            <wp:effectExtent l="19050" t="0" r="3175" b="0"/>
            <wp:docPr id="51" name="Рисунок 5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891586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</w:p>
    <w:p w:rsidR="00891586" w:rsidRPr="00891586" w:rsidRDefault="00891586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ЗН </w:t>
      </w:r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о.рг-1</w:t>
      </w:r>
      <w:r w:rsidR="00DA5618" w:rsidRPr="008915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сумма земельного налога, ожидаемая к поступлению в местный бюджет в году, предшествующем расчетному;</w:t>
      </w:r>
    </w:p>
    <w:p w:rsidR="00EC10A8" w:rsidRPr="00891586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noProof/>
          <w:lang w:eastAsia="ru-RU"/>
        </w:rPr>
        <w:drawing>
          <wp:inline distT="0" distB="0" distL="0" distR="0" wp14:anchorId="1DD61E38" wp14:editId="3A520730">
            <wp:extent cx="659765" cy="238760"/>
            <wp:effectExtent l="19050" t="0" r="6985" b="0"/>
            <wp:docPr id="53" name="Рисунок 5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5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земельного налога, фактически поступившая в местный бюджет по состоянию на последнюю отчетную дату года, предшествующего расчетному;</w:t>
      </w:r>
    </w:p>
    <w:p w:rsidR="00EC10A8" w:rsidRDefault="00EC10A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У </w:t>
      </w:r>
      <w:proofErr w:type="spellStart"/>
      <w:r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Дср</w:t>
      </w:r>
      <w:proofErr w:type="spellEnd"/>
      <w:r w:rsidR="00DA5618" w:rsidRPr="0089158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 -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средний удельный вес поступлений земельного налога за аналогичные периоды последних трех отчетных лет, предшествующих расчетному году, в общей сумме налога, поступившей в местный бюджет за соответствующие финансовые годы;</w:t>
      </w:r>
    </w:p>
    <w:p w:rsidR="00DA5618" w:rsidRPr="00E1332A" w:rsidRDefault="00EC10A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10A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Д </w:t>
      </w:r>
      <w:r w:rsidRPr="00EC10A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рг-1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сумма дополнительных или выпадающих доходов местного бюджета по земельному налогу в году, предшествующем расчетному, за счет изменения налогового и бюджетного законодательства, планируемого погашения недоимки и иных факторов, оказывающих влияние на изменение суммы налога.</w:t>
      </w:r>
    </w:p>
    <w:p w:rsidR="00DA5618" w:rsidRPr="00E1332A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1.8. Государственная пошлина.</w:t>
      </w:r>
    </w:p>
    <w:p w:rsidR="00E1332A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Прогнозирование поступлений государственной пошлины осуществляется в соответствии с главой 25.3. «Государственная пошлина» Налогового кодекса Российской Федерации, исходя из динамики поступлений, сложившейся за последние три отчетных года, предшествующих расчетному, оценки исполнения в году, предшествующем расчетному, с учетом прогнозов главных администраторов государственной пошлины, зачисляемой в местный бюджет в соответствии с Бюджетным кодексом Российской Федерации.</w:t>
      </w:r>
      <w:r w:rsidR="00E13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1332A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33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расчета прогноза поступлений государственной пошлине используются:</w:t>
      </w:r>
    </w:p>
    <w:p w:rsidR="00891586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отчет 1-НМ </w:t>
      </w:r>
      <w:r w:rsidR="00891586" w:rsidRPr="008915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межрайонной инспекции федеральной налоговой службы № 8 по ХМАО - Югре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последнюю отчетную дату;</w:t>
      </w:r>
    </w:p>
    <w:p w:rsidR="00C2087F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отчеты</w:t>
      </w:r>
      <w:r w:rsidR="00C208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 исполнении местного бюджета.</w:t>
      </w:r>
    </w:p>
    <w:p w:rsidR="00C2087F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государственной пошлины</w:t>
      </w:r>
      <w:r w:rsidR="00C2087F" w:rsidRPr="00C2087F">
        <w:t xml:space="preserve"> </w:t>
      </w:r>
      <w:r w:rsidR="00C2087F" w:rsidRPr="00C208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прогнозируемая к поступлению в местный бюджет в расчетном году, рассчитывается по следующей формуле:</w:t>
      </w: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3A238D6A" wp14:editId="00F4F07B">
            <wp:extent cx="1852930" cy="238760"/>
            <wp:effectExtent l="19050" t="0" r="0" b="0"/>
            <wp:docPr id="56" name="Рисунок 5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C2087F" w:rsidRDefault="00DA5618" w:rsidP="00DE606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</w:p>
    <w:p w:rsidR="00C2087F" w:rsidRDefault="00C2087F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ГП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рг</w:t>
      </w:r>
      <w:proofErr w:type="spell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государственной пошлины, прогнозируемая к поступлению в местный бюджет в расчетном году;</w:t>
      </w:r>
    </w:p>
    <w:p w:rsidR="00C2087F" w:rsidRDefault="00751697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pict>
          <v:shape id="Рисунок 57" o:spid="_x0000_i1032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0.7pt;height:18.8pt;visibility:visible;mso-wrap-style:square">
            <v:imagedata r:id="rId31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ожидаемого поступления государственной пошлины в местный бюджет в году, предшествующем расчетному;</w:t>
      </w:r>
    </w:p>
    <w:p w:rsidR="00C2087F" w:rsidRDefault="00C2087F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2087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К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коэффициент, характеризующий рост (снижение) поступлений государственной пошлины в расчетном году по сравнению с годом, предшествующем расчетному;</w:t>
      </w:r>
    </w:p>
    <w:p w:rsidR="00C2087F" w:rsidRDefault="00C2087F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C2087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Д</w:t>
      </w:r>
      <w:r w:rsidRPr="00C2087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</w:t>
      </w:r>
      <w:proofErr w:type="spellEnd"/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государственной пошлине в расчетном году, за счет изменения налогового и бюджетного законодательства и иных факторов, оказывающих влияние на изменение суммы пошлины.</w:t>
      </w:r>
    </w:p>
    <w:p w:rsidR="00DA5618" w:rsidRPr="00DA5618" w:rsidRDefault="00DA5618" w:rsidP="00DE606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ожидаемого поступления государственной пошлины в местный бюджет в году, предшествующем расчетному, рассчитывается по следующей формуле:</w:t>
      </w:r>
    </w:p>
    <w:p w:rsidR="00DA5618" w:rsidRPr="00DA5618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489E3C9F" wp14:editId="79888895">
            <wp:extent cx="2687320" cy="238760"/>
            <wp:effectExtent l="19050" t="0" r="0" b="0"/>
            <wp:docPr id="58" name="Рисунок 58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C2087F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где:</w:t>
      </w:r>
    </w:p>
    <w:p w:rsidR="00C2087F" w:rsidRDefault="00DA5618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05ECC0C2" wp14:editId="66AB7311">
            <wp:extent cx="668020" cy="238760"/>
            <wp:effectExtent l="19050" t="0" r="0" b="0"/>
            <wp:docPr id="59" name="Рисунок 5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государственной пошлины, фактически поступившая в местный бюджет по состоянию на последнюю отчетную дату года, предшествующего расчетному;</w:t>
      </w:r>
    </w:p>
    <w:p w:rsidR="00C2087F" w:rsidRDefault="00C2087F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C2087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У</w:t>
      </w:r>
      <w:r w:rsidRPr="00C2087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Дср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средний удельный вес поступлений государственной пошлины за аналогичные периоды последних трех отчетных лет, предшествующих расчетному году, в общей сумме пошлины, поступившей в местный бюджет за соответствующие финансовые годы;</w:t>
      </w:r>
    </w:p>
    <w:p w:rsidR="00DA5618" w:rsidRDefault="00C2087F" w:rsidP="00DE606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C10A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Д </w:t>
      </w:r>
      <w:r w:rsidRPr="00EC10A8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eastAsia="ru-RU"/>
        </w:rPr>
        <w:t>рг-1</w:t>
      </w:r>
      <w:r w:rsidR="00DA5618" w:rsidRPr="00DA56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сумма дополнительных или выпадающих доходов местного бюджета по государственной пошлине в году, предшествующем расчетному, за счет изменения налогового и бюджетного законодательства и иных факторов, оказывающих влияние на изменение суммы пошлины.</w:t>
      </w:r>
    </w:p>
    <w:p w:rsidR="00E543B6" w:rsidRPr="00146DAC" w:rsidRDefault="00E543B6" w:rsidP="00DE606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Неналоговые доходы</w:t>
      </w:r>
    </w:p>
    <w:p w:rsidR="00CE6CFC" w:rsidRPr="00146DAC" w:rsidRDefault="00E543B6" w:rsidP="00DE606B">
      <w:pPr>
        <w:pStyle w:val="a5"/>
        <w:spacing w:after="0"/>
        <w:ind w:firstLine="539"/>
        <w:contextualSpacing/>
        <w:jc w:val="both"/>
        <w:rPr>
          <w:sz w:val="28"/>
          <w:szCs w:val="28"/>
        </w:rPr>
      </w:pPr>
      <w:r w:rsidRPr="00146DAC">
        <w:rPr>
          <w:sz w:val="28"/>
          <w:szCs w:val="28"/>
        </w:rPr>
        <w:t>2.</w:t>
      </w:r>
      <w:r w:rsidR="00146DAC">
        <w:rPr>
          <w:sz w:val="28"/>
          <w:szCs w:val="28"/>
        </w:rPr>
        <w:t>1</w:t>
      </w:r>
      <w:r w:rsidRPr="00146DAC">
        <w:rPr>
          <w:sz w:val="28"/>
          <w:szCs w:val="28"/>
        </w:rPr>
        <w:t xml:space="preserve">. Доходы, получаемые в виде арендной платы за земельные участки </w:t>
      </w:r>
    </w:p>
    <w:p w:rsidR="00CE6CFC" w:rsidRPr="00146DAC" w:rsidRDefault="00CE6CFC" w:rsidP="00DE606B">
      <w:pPr>
        <w:pStyle w:val="a5"/>
        <w:spacing w:after="0"/>
        <w:ind w:firstLine="539"/>
        <w:contextualSpacing/>
        <w:jc w:val="both"/>
        <w:rPr>
          <w:sz w:val="28"/>
          <w:szCs w:val="28"/>
        </w:rPr>
      </w:pPr>
      <w:r w:rsidRPr="00146DAC">
        <w:rPr>
          <w:sz w:val="28"/>
          <w:szCs w:val="28"/>
        </w:rPr>
        <w:t>2.</w:t>
      </w:r>
      <w:r w:rsidR="00146DAC">
        <w:rPr>
          <w:sz w:val="28"/>
          <w:szCs w:val="28"/>
        </w:rPr>
        <w:t>1</w:t>
      </w:r>
      <w:r w:rsidRPr="00146DAC">
        <w:rPr>
          <w:sz w:val="28"/>
          <w:szCs w:val="28"/>
        </w:rPr>
        <w:t xml:space="preserve">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городского поселения </w:t>
      </w:r>
      <w:proofErr w:type="spellStart"/>
      <w:r w:rsidRPr="00146DAC">
        <w:rPr>
          <w:sz w:val="28"/>
          <w:szCs w:val="28"/>
        </w:rPr>
        <w:t>Игрим</w:t>
      </w:r>
      <w:proofErr w:type="spellEnd"/>
      <w:r w:rsidRPr="00146DAC">
        <w:rPr>
          <w:sz w:val="28"/>
          <w:szCs w:val="28"/>
        </w:rPr>
        <w:t>, а также средств от продажи права на заключение договоров аренды указанных земельных участков.</w:t>
      </w:r>
    </w:p>
    <w:p w:rsidR="00CE6CFC" w:rsidRPr="00CE6CFC" w:rsidRDefault="00CE6CFC" w:rsidP="00DE606B">
      <w:pPr>
        <w:pStyle w:val="a5"/>
        <w:spacing w:after="0"/>
        <w:ind w:firstLine="539"/>
        <w:contextualSpacing/>
        <w:jc w:val="both"/>
        <w:rPr>
          <w:sz w:val="28"/>
          <w:szCs w:val="28"/>
        </w:rPr>
      </w:pPr>
      <w:r w:rsidRPr="00DA5618">
        <w:rPr>
          <w:sz w:val="28"/>
          <w:szCs w:val="28"/>
        </w:rPr>
        <w:t xml:space="preserve"> </w:t>
      </w:r>
      <w:r w:rsidRPr="00CE6CFC">
        <w:rPr>
          <w:sz w:val="28"/>
          <w:szCs w:val="28"/>
        </w:rPr>
        <w:t xml:space="preserve">Размер арендной платы за земельные участки, находящиеся в </w:t>
      </w:r>
      <w:proofErr w:type="gramStart"/>
      <w:r w:rsidRPr="00CE6CFC">
        <w:rPr>
          <w:sz w:val="28"/>
          <w:szCs w:val="28"/>
        </w:rPr>
        <w:t>муниципальной собственности</w:t>
      </w:r>
      <w:proofErr w:type="gramEnd"/>
      <w:r w:rsidRPr="00CE6CFC">
        <w:rPr>
          <w:sz w:val="28"/>
          <w:szCs w:val="28"/>
        </w:rPr>
        <w:t xml:space="preserve"> и государственная собственность на которые не разграничена, передаваемые по договорам аренды, определяется, соответственно:</w:t>
      </w:r>
    </w:p>
    <w:p w:rsidR="00CE6CFC" w:rsidRPr="00CE6CFC" w:rsidRDefault="00CE6CFC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муниципальным правовым актом администрации Березовского района, регулирующим порядок определения размера, условий и сроков внесения арендной платы за земельные участки и размер коэффициента переходного периода; </w:t>
      </w:r>
    </w:p>
    <w:p w:rsidR="00CE6CFC" w:rsidRPr="00CE6CFC" w:rsidRDefault="00CE6CFC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нормативным правовым актом Ханты-Мансийского автономного округа - Югры, регулирующим порядок определения размера арендной платы, условий и сроков ее внесения за земельные участки земель населенных пунктов;</w:t>
      </w:r>
    </w:p>
    <w:p w:rsidR="00CE6CFC" w:rsidRPr="00CE6CFC" w:rsidRDefault="00CE6CFC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решением </w:t>
      </w:r>
      <w:r w:rsid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поселения от 07.05.2015 № 119 «Об установлении коэффициентов переходного периода при определении размера арендной платы за земельные участки земель городского поселения </w:t>
      </w:r>
      <w:proofErr w:type="spellStart"/>
      <w:r w:rsid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государственная собственность на которые не разграничена».</w:t>
      </w:r>
    </w:p>
    <w:p w:rsidR="00CE6CFC" w:rsidRPr="00CE6CFC" w:rsidRDefault="00CE6CFC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планового (прогнозного) показателя данного вида доходов производится по следующей формуле:</w:t>
      </w:r>
    </w:p>
    <w:p w:rsidR="00CE6CFC" w:rsidRPr="00CE6CFC" w:rsidRDefault="00CE6CFC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АПЗ= (сумма ПЛ) +/- ПЛ, где</w:t>
      </w:r>
    </w:p>
    <w:p w:rsidR="00CE6CFC" w:rsidRPr="00CE6CFC" w:rsidRDefault="00CE6CFC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АПЗ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муниципального образования, а также средств от продажи права на заключение договоров аренды указанных земельных участков на очередной финансовый год и плановый период.</w:t>
      </w:r>
    </w:p>
    <w:p w:rsidR="00CE6CFC" w:rsidRPr="00CE6CFC" w:rsidRDefault="00CE6CFC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 - размер годовой арендной платы по каждому договору аренды, действующему (заключенному) в текущем году.</w:t>
      </w:r>
    </w:p>
    <w:p w:rsidR="00CE6CFC" w:rsidRPr="00CE6CFC" w:rsidRDefault="00CE6CFC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- показатель корректировки, позволяющий скорректировать плановое значение показателя доходов, в очередном финансовом году и плановом периоде с учетом внесения изменений в муниципальные правовые акты, регулирующие определение размера, условий и сроков внесения арендной платы за земельные участки, государственная собственность на которые не разграничена и находящиеся в собственности муниципального образования Березовский район, а также поступлений в виде арендной платы по неисполненным обязательствам.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A26">
        <w:t xml:space="preserve"> 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земель, государственная собственность на которые не разграничена и которые расположены в границах город</w:t>
      </w:r>
      <w:r w:rsidR="00422A2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422A2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выкупной стоимости земельных участков, передаваемых в собственность из муниципальной собственности и из земель, государственная собственность на которые не разграничена, определяется соответственно: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муниципальным правовым актом администрации Березовского района, регулирующим порядок определения выкупной стоимости земельных участков; 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нормативным правовым актом Ханты-Мансийского автономного округа - Югры, регулирующим порядок определения выкупной стоимости земельных участков;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решением Совета депутатов городского поселения </w:t>
      </w:r>
      <w:proofErr w:type="spellStart"/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25.05.2012 № 204 «О земельном налоге на территории городского поселения </w:t>
      </w:r>
      <w:proofErr w:type="spellStart"/>
      <w:proofErr w:type="gramStart"/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Игрим</w:t>
      </w:r>
      <w:proofErr w:type="spellEnd"/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»(</w:t>
      </w:r>
      <w:proofErr w:type="gramEnd"/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изменениями, внесенными решениями Совета поселения от 24.10.2012 г. № </w:t>
      </w:r>
      <w:r w:rsidR="00422A26" w:rsidRPr="00422A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223, от 20.11.2014 № 88, от 27.11.2014 №89, от 02.04.2015 №116, от 03.02.2016 №179)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планового (прогнозного) показателя данного вида доходов производится по следующей формуле: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ДПЗ</w:t>
      </w:r>
      <w:proofErr w:type="gramStart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Д+/-ПК), где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ДПЗ - доходы от продажи земель, государственная собственность на которые не разграничена и которые расположены в границах муниципального образования Березовский район в очередном финансовом году и плановом периоде.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доходы от продажи земель, государственная собственность на которые не разграничена и которые расположены в границах муниципального образования Березовский район, по каждому земельному участку, рассчитанная с применением нормативно закрепленного процента от кадастровой стоимости каждого земельного участка и сравнительных подходов оценки.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- показатель корректировки на разницу между начальной ценой и ценой сделки приватизации по результатам продажи посредством торгов, публичного предложения, без объявления цены, с учетом динамики продаж аналогичных земельных участков за прошлые периоды.</w:t>
      </w:r>
    </w:p>
    <w:p w:rsidR="00CE6CFC" w:rsidRPr="00422A26" w:rsidRDefault="00CE6CF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Доходы, получаемые в виде арендной платы, а также средств от продажи права на заключение договоров аренды за земли, находящиеся в собственности городского поселения </w:t>
      </w:r>
      <w:proofErr w:type="spellStart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9C7" w:rsidRPr="006B69C7" w:rsidRDefault="006B69C7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планового (прогнозного) показателя данного вида доходов производится по следующей формуле:</w:t>
      </w:r>
    </w:p>
    <w:p w:rsidR="006B69C7" w:rsidRPr="006B69C7" w:rsidRDefault="006B69C7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АПЗ= (сумма ПЛ) +/- ПЛ, где</w:t>
      </w:r>
    </w:p>
    <w:p w:rsidR="006B69C7" w:rsidRPr="006B69C7" w:rsidRDefault="006B69C7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АПСЗ - Доходы, получаемые в виде арендной платы, а также средств от продажи права на заключение договоров аренды за земли, находящиеся в собственности 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6B69C7" w:rsidRPr="006B69C7" w:rsidRDefault="006B69C7" w:rsidP="00DE606B">
      <w:pPr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 - размер годовой арендной платы по каждому договору аренды, действующему (заключенному) в текущем финансовом году.</w:t>
      </w:r>
    </w:p>
    <w:p w:rsidR="00CE6CFC" w:rsidRPr="00422A26" w:rsidRDefault="006B69C7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- показатель корректировки, позволяющий скорректировать плановое значение показателя доходов, в очередном финансовом году и плановом периоде, с учетом внесения изменений в муниципальный правовой акт, регулирующий порядок определения размера, условий и сроков внесения арендной платы за земельные участки, находящиеся в собственности муниципального образования, а также поступлений в виде арендной платы по неисполненным обязательствам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Доходы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бюджетных и автономных учреждений) (далее - доходы от арендной платы за муниципальное имущество).</w:t>
      </w:r>
    </w:p>
    <w:p w:rsidR="00422A26" w:rsidRPr="00422A26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поступлений в местный бюджет доходов от арендной платы за муниципальное имущество используются: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расчет платы за пользование недвижимым имуществом муниципальной собственности </w:t>
      </w:r>
      <w:r w:rsid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нормативными правовыми актами органов местного самоуправления;</w:t>
      </w:r>
    </w:p>
    <w:p w:rsid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об исполнении местного бюджета;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начислений арендной платы за муниципальное имущество в году, предшествующем расчетному;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главного администратора доходов о планируемом в расчетном году снижении (увеличении) суммы поступлений арендной платы за муниципальное имущество в связи с планируемым сокращением (увеличением) площадей муниципального имущества, сдаваемого в аренду в расчетном году;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главного администратора доходов о планируемом поступлением в расчетном году платежей, носящих разовый характер;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коэффициент-дефлятор в расчетном году;</w:t>
      </w:r>
    </w:p>
    <w:p w:rsidR="00422A26" w:rsidRP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главного администратора доходов о сумме задолженности по арендной плате за муниципальное имущество, в том числе возможную к взысканию, по состоянию на последнюю отчетную дату.</w:t>
      </w:r>
    </w:p>
    <w:p w:rsidR="00422A26" w:rsidRPr="00422A26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арендной платы за муниципальное имущество, прогнозируемая к поступлению в местный бюджет в расчетном году, рассчитывается по следующей формуле:</w:t>
      </w:r>
    </w:p>
    <w:p w:rsidR="00072FFB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38125"/>
            <wp:effectExtent l="19050" t="0" r="0" b="0"/>
            <wp:docPr id="124" name="Рисунок 12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</w:t>
      </w:r>
      <w:proofErr w:type="gramEnd"/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238125"/>
            <wp:effectExtent l="19050" t="0" r="9525" b="0"/>
            <wp:docPr id="125" name="Рисунок 12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арендной платы за муниципальное имущество, прогнозируемая к поступлению в местный бюджет в расчетном году;</w:t>
      </w:r>
    </w:p>
    <w:p w:rsidR="00072FFB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238125"/>
            <wp:effectExtent l="19050" t="0" r="9525" b="0"/>
            <wp:docPr id="126" name="Рисунок 1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арендной платы за муниципальное имущество, ожидаемая к поступлению в местный бюджет в году, предшествующем расчетному;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238125"/>
            <wp:effectExtent l="19050" t="0" r="0" b="0"/>
            <wp:docPr id="127" name="Рисунок 12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поступлений арендной платы за муниципальное имущество, ожидаемая к поступлению в местный бюджет в году, предшествующем расчетному, носящая разовый характер;</w:t>
      </w:r>
    </w:p>
    <w:p w:rsidR="00146DAC" w:rsidRDefault="00751697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128" o:spid="_x0000_i1033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55pt;height:16.3pt;visibility:visible;mso-wrap-style:square">
            <v:imagedata r:id="rId38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снижения поступлений арендной за муниципальное имущество в связи с планируемым сокращением площадей муниципального имущества, сдаваемого в аренду расчетном году;</w:t>
      </w:r>
    </w:p>
    <w:p w:rsidR="00146DAC" w:rsidRDefault="00751697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129" o:spid="_x0000_i1034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55pt;height:16.3pt;visibility:visible;mso-wrap-style:square">
            <v:imagedata r:id="rId39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увеличения поступлений арендной платы за муниципальное имущество в связи с планируемым увеличением площадей муниципального имущества, сдаваемого в аренду, в расчетном году;</w:t>
      </w:r>
    </w:p>
    <w:p w:rsidR="00146DAC" w:rsidRDefault="00422A2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К1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коэффициент-дефлятор, применяемый к ставке арендной платы либо к оценочной стоимости имущества в расчетном году;</w:t>
      </w:r>
    </w:p>
    <w:p w:rsidR="00422A26" w:rsidRPr="00422A26" w:rsidRDefault="00422A2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422A2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рг</w:t>
      </w:r>
      <w:proofErr w:type="spellEnd"/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дополнительных или выпадающих доходов в расчетном году по арендной плате за муниципальное имущество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422A26" w:rsidRPr="00422A26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арендной платы за муниципальное имущество, ожидаемая к поступлению в местный бюджет в году, предшествующем расчетному, рассчитывается по следующей формуле: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38125"/>
            <wp:effectExtent l="19050" t="0" r="0" b="0"/>
            <wp:docPr id="132" name="Рисунок 13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238125"/>
            <wp:effectExtent l="19050" t="0" r="0" b="0"/>
            <wp:docPr id="133" name="Рисунок 13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арендной платы за муниципальное имущество, фактически поступившая в местный бюджет по состоянию на последнюю отчетную дату года, предшествующего расчетному;</w:t>
      </w:r>
    </w:p>
    <w:p w:rsidR="00146DAC" w:rsidRDefault="00422A2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</w: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поступлений арендной платы за муниципальное имущество за аналогичный период последнего отчетного года, предшествующего расчетному, в общей сумме арендной платы за муниципальное имущество, поступившей в местный бюджет за соответствующий финансовый год;</w:t>
      </w:r>
    </w:p>
    <w:p w:rsidR="00C31E5E" w:rsidRPr="00422A26" w:rsidRDefault="00422A2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r w:rsidRPr="00422A2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рг-1 </w:t>
      </w:r>
      <w:r w:rsidR="00E543B6"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дополнительных или выпадающих доходов в году, предшествующем расчетному, по арендной плате за муниципальное имущество, за счет изменения порядка исчисления и уплаты арендной платы за муниципальное имущество, планируемого погашения задолженности прошлых лет и иных факторов, оказывающих влияние на изменение суммы арендной платы за муниципальное имущество.</w:t>
      </w:r>
    </w:p>
    <w:p w:rsidR="00422A2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A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Доходы от перечисления части прибыли муниципальных унитарных предприятий, остающейся после уплаты налогов и обязательных платежей (далее - доходы от перечисления части прибыли муниципальных предприятий).</w:t>
      </w:r>
    </w:p>
    <w:p w:rsidR="00CC1F56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поступлений в местный бюджет доходов от перечисления части прибыли муниципальных предприятий используются: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формирования расчета части прибыли муниципальных унитарных предприятий, полученной от использования муниципального имущества, подлежащей перечислению в бюджет 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spellStart"/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постановлением администрации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нормативы отчислений от прибыли муниципальных унитарных предприятий, установленные решением 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прогнозируемых финансовых результатах предприятий за год, предшествующий расчетному и размере ожидаемых поступлений части прибыли предприятий в расчетном году;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финансовых результатах предприятий за последний отчетный финансовый год и размере ожидаемых поступлений части прибыли предприятий в финансовом году, предшествующем расчетному, с учетом нормативов отчислений от прибыли, установленных решением </w:t>
      </w:r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</w:t>
      </w:r>
      <w:proofErr w:type="spellStart"/>
      <w:r w:rsid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146DAC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DAC" w:rsidRDefault="00146DA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муниципальных предприятий</w:t>
      </w:r>
      <w:r w:rsidR="00072F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акционировавшихся в году, предшествующем расчетному и подлежащих акционированию в расчетном году.</w:t>
      </w:r>
    </w:p>
    <w:p w:rsidR="00146DAC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доходов от перечисления части прибыли муниципальных предприятий, прогнозируемая к поступлению в местный бюджет в расчетном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году, определяется, как сумма доходов от перечисления части прибыли муниципальных предприятий по каждой отрасли и рассчитывается по следующей формуле:</w:t>
      </w:r>
    </w:p>
    <w:p w:rsidR="00146DAC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238125"/>
            <wp:effectExtent l="19050" t="0" r="9525" b="0"/>
            <wp:docPr id="136" name="Рисунок 13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6DAC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46DAC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доходов от перечисления части прибыли муниципальных предприятий, прогнозируемая к поступлению в местный бюджет в расчетном году по каждой отрасли определяется как сумма перечисления части прибыли муниципальных предприятий различных, видов экономической деятельности, относящихся к соответствующей отрасли.</w:t>
      </w:r>
    </w:p>
    <w:p w:rsidR="0058694F" w:rsidRPr="00DA5618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доходов от перечисления части прибыли муниципальных предприятий, прогнозируемая к поступлению в местный бюджет в расчетном году по каждому из видов экономической деятельности, рассчитывается по следующей формуле: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238125"/>
            <wp:effectExtent l="19050" t="0" r="0" b="0"/>
            <wp:docPr id="137" name="Рисунок 13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5D6E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46DAC" w:rsidRDefault="00751697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138" o:spid="_x0000_i1035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7.55pt;height:18.8pt;visibility:visible;mso-wrap-style:square">
            <v:imagedata r:id="rId44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доходов от перечисления части прибыли муниципальных предприятий, прогнозируемая к поступлению в местный бюджет в расчетном году по соответствующей отрасли;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238125"/>
            <wp:effectExtent l="19050" t="0" r="0" b="0"/>
            <wp:docPr id="139" name="Рисунок 1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доходов от перечисления части прибыли муниципальных предприятий, фактически поступившая или ожидаемая к поступлению в местный бюджет в году, предшествующем расчетному;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238125"/>
            <wp:effectExtent l="19050" t="0" r="0" b="0"/>
            <wp:docPr id="140" name="Рисунок 14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доходов от перечисления части прибыли муниципальных предприятий, которые подлежат приватизации в году, предшествующем расчетному;</w:t>
      </w:r>
    </w:p>
    <w:p w:rsidR="00146DAC" w:rsidRDefault="00E543B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238125"/>
            <wp:effectExtent l="19050" t="0" r="9525" b="0"/>
            <wp:docPr id="141" name="Рисунок 14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доходов от перечисления части прибыли муниципальных предприятий, фактически поступившая или ожидаемая к поступлению в местный бюджет в году, предшествующем расчетному, носящих разовый характер;</w:t>
      </w:r>
    </w:p>
    <w:p w:rsidR="00146DAC" w:rsidRDefault="00751697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Рисунок 142" o:spid="_x0000_i1036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1.3pt;height:18.8pt;visibility:visible;mso-wrap-style:square">
            <v:imagedata r:id="rId48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</v:shape>
        </w:pict>
      </w:r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фактический или прогнозируемый индекс роста (снижения) прибыли (до налогообложения) прибыльных предприятий в году, предшествующем расчетному, по данным управления экономического развития администрации города Комсомольска-на-Амуре по соответствующему виду экономической деятельности;</w:t>
      </w:r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DAC" w:rsidRPr="00146D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="00146DAC" w:rsidRPr="00146DA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рг</w:t>
      </w:r>
      <w:proofErr w:type="spellEnd"/>
      <w:r w:rsidR="00146DA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 w:rsidR="00E543B6"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дополнительных или выпадающих доходов от перечисления части прибыли муниципальных предприятий в расчетном году за счет изменения порядка формирования отчислений от прибыли муниципальных унитарных предприятий, планируемого погашения задолженности прошлых лет, перечисления части прибыли в расчетном году теми муниципальными предприятиями, перечисления от которых в году, предшествующем расчетному, отсутствуют, и иных факторов, оказывающих влияние на изменение суммы доходов от перечисления части прибыли муниципальных предприятий.</w:t>
      </w:r>
    </w:p>
    <w:p w:rsidR="00C9143B" w:rsidRDefault="00E543B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случае, если коэффициент </w:t>
      </w:r>
      <w:r w:rsidR="00A34F32" w:rsidRPr="00DA56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47650" cy="161925"/>
                <wp:effectExtent l="0" t="0" r="0" b="0"/>
                <wp:docPr id="70" name="AutoShape 16" descr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5237B" id="AutoShape 16" o:spid="_x0000_s1026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19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отрицательное значение, то для расчета доходов от перечисления части прибыли муниципальных предприятий в местный бюджет в расчетном году, его значение принимается равным нулю.</w:t>
      </w:r>
    </w:p>
    <w:p w:rsidR="00146DAC" w:rsidRDefault="00146DAC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A5B" w:rsidRDefault="00CC1F56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поступлений в местный бюджет доходов</w:t>
      </w:r>
      <w:r w:rsidRPr="00CC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используется:</w:t>
      </w:r>
    </w:p>
    <w:p w:rsidR="00CC1F56" w:rsidRDefault="00CC1F56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порядке управления и распоряжения имуществом, находящимся в собственности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Совета депутатов от 14.11.2013 г. № 14</w:t>
      </w:r>
      <w:r w:rsidR="00D85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70" w:rsidRDefault="00D85270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приватизации муниципального имущества. Находящегося в собственности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06B" w:rsidRPr="00DA5618" w:rsidRDefault="00DE606B" w:rsidP="00DE606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доходов от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материальных и нематериальных активов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прогнозируемая к поступлению в местный бюджет в расчетном году рассчитывается по следующей формуле:</w:t>
      </w:r>
    </w:p>
    <w:p w:rsidR="00D85270" w:rsidRP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 </w:t>
      </w:r>
      <w:proofErr w:type="spellStart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рг</w:t>
      </w:r>
      <w:proofErr w:type="spellEnd"/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ПА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+ПА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+…+ПА</w:t>
      </w:r>
      <w:proofErr w:type="spellStart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,</w:t>
      </w:r>
    </w:p>
    <w:p w:rsid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где:</w:t>
      </w:r>
    </w:p>
    <w:p w:rsid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 </w:t>
      </w:r>
      <w:proofErr w:type="spellStart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доходов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материальных и нематериальных активов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прогнозируемая к поступлению в местный бюджет в расчетном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06B" w:rsidRP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1, 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DE6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ПА</w:t>
      </w:r>
      <w:proofErr w:type="spellStart"/>
      <w:r w:rsidRPr="00DE606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доходов </w:t>
      </w:r>
      <w:r w:rsidRPr="00DA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4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материальных и нематериальных активов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объекту плана приватизации имущества в расчетном году.</w:t>
      </w:r>
    </w:p>
    <w:p w:rsidR="00DE606B" w:rsidRPr="00DE606B" w:rsidRDefault="00DE606B" w:rsidP="00DE606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sectPr w:rsidR="00DE606B" w:rsidRPr="00DE606B" w:rsidSect="00FC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5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1.3pt;height:18.8pt;visibility:visible;mso-wrap-style:square" o:bullet="t">
        <v:imagedata r:id="rId1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1">
    <w:pict>
      <v:shape id="_x0000_i1346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9.45pt;height:18.8pt;visibility:visible;mso-wrap-style:square" o:bullet="t">
        <v:imagedata r:id="rId2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2">
    <w:pict>
      <v:shape id="_x0000_i1347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0.7pt;height:18.8pt;visibility:visible;mso-wrap-style:square" o:bullet="t">
        <v:imagedata r:id="rId3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3">
    <w:pict>
      <v:shape id="_x0000_i1348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55pt;height:16.3pt;visibility:visible;mso-wrap-style:square" o:bullet="t">
        <v:imagedata r:id="rId4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4">
    <w:pict>
      <v:shape id="_x0000_i1349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2.55pt;height:16.3pt;visibility:visible;mso-wrap-style:square" o:bullet="t">
        <v:imagedata r:id="rId5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5">
    <w:pict>
      <v:shape id="_x0000_i1350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37.55pt;height:18.8pt;visibility:visible;mso-wrap-style:square" o:bullet="t">
        <v:imagedata r:id="rId6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numPicBullet w:numPicBulletId="6">
    <w:pict>
      <v:shape id="_x0000_i1351" type="#_x0000_t75" alt="Об утверждении Методики прогнозирования доходов местного бюджета по основным видам налоговых и неналоговых доходов (с изменениями на 26 июля 2013 года)" style="width:41.3pt;height:18.8pt;visibility:visible;mso-wrap-style:square" o:bullet="t">
        <v:imagedata r:id="rId7" o:title="Об утверждении Методики прогнозирования доходов местного бюджета по основным видам налоговых и неналоговых доходов (с изменениями на 26 июля 2013 года)"/>
      </v:shape>
    </w:pict>
  </w:numPicBullet>
  <w:abstractNum w:abstractNumId="0">
    <w:nsid w:val="03127D79"/>
    <w:multiLevelType w:val="multilevel"/>
    <w:tmpl w:val="C7C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26CA"/>
    <w:multiLevelType w:val="hybridMultilevel"/>
    <w:tmpl w:val="B60A1ED0"/>
    <w:lvl w:ilvl="0" w:tplc="5DC85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C4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E7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709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27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6B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E6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05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14A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E7EB4"/>
    <w:multiLevelType w:val="multilevel"/>
    <w:tmpl w:val="2EC2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87096"/>
    <w:multiLevelType w:val="multilevel"/>
    <w:tmpl w:val="D50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24FF8"/>
    <w:multiLevelType w:val="multilevel"/>
    <w:tmpl w:val="4A68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778F4"/>
    <w:multiLevelType w:val="multilevel"/>
    <w:tmpl w:val="0D2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648E4"/>
    <w:multiLevelType w:val="multilevel"/>
    <w:tmpl w:val="48C6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A6727"/>
    <w:multiLevelType w:val="multilevel"/>
    <w:tmpl w:val="137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61EC2"/>
    <w:multiLevelType w:val="multilevel"/>
    <w:tmpl w:val="7B8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84B90"/>
    <w:multiLevelType w:val="multilevel"/>
    <w:tmpl w:val="3F4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992152"/>
    <w:multiLevelType w:val="multilevel"/>
    <w:tmpl w:val="EFE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D765FB"/>
    <w:multiLevelType w:val="hybridMultilevel"/>
    <w:tmpl w:val="2F2ABA90"/>
    <w:lvl w:ilvl="0" w:tplc="AE6AC3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2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165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E9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43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65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2E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C2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27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CCD4E8E"/>
    <w:multiLevelType w:val="multilevel"/>
    <w:tmpl w:val="E91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F459E"/>
    <w:multiLevelType w:val="multilevel"/>
    <w:tmpl w:val="2058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E0CC3"/>
    <w:multiLevelType w:val="multilevel"/>
    <w:tmpl w:val="6952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B6"/>
    <w:rsid w:val="00072FFB"/>
    <w:rsid w:val="00146DAC"/>
    <w:rsid w:val="00210F40"/>
    <w:rsid w:val="002B0754"/>
    <w:rsid w:val="00315D6E"/>
    <w:rsid w:val="003D356C"/>
    <w:rsid w:val="00422A26"/>
    <w:rsid w:val="0058694F"/>
    <w:rsid w:val="0067713A"/>
    <w:rsid w:val="006B69C7"/>
    <w:rsid w:val="0070447D"/>
    <w:rsid w:val="00751697"/>
    <w:rsid w:val="00766DB4"/>
    <w:rsid w:val="007F6FFC"/>
    <w:rsid w:val="00891586"/>
    <w:rsid w:val="00A34F32"/>
    <w:rsid w:val="00BD4900"/>
    <w:rsid w:val="00BD5579"/>
    <w:rsid w:val="00C2087F"/>
    <w:rsid w:val="00C31E5E"/>
    <w:rsid w:val="00C9143B"/>
    <w:rsid w:val="00CC1F56"/>
    <w:rsid w:val="00CE6CFC"/>
    <w:rsid w:val="00D85270"/>
    <w:rsid w:val="00DA5618"/>
    <w:rsid w:val="00DE606B"/>
    <w:rsid w:val="00DF3BA5"/>
    <w:rsid w:val="00E120D6"/>
    <w:rsid w:val="00E1332A"/>
    <w:rsid w:val="00E543B6"/>
    <w:rsid w:val="00E77BF0"/>
    <w:rsid w:val="00EC10A8"/>
    <w:rsid w:val="00F643B8"/>
    <w:rsid w:val="00FC2A5B"/>
    <w:rsid w:val="00FD0310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73245C4-122D-4421-96B4-2D3A1DB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5B"/>
  </w:style>
  <w:style w:type="paragraph" w:styleId="1">
    <w:name w:val="heading 1"/>
    <w:basedOn w:val="a"/>
    <w:link w:val="10"/>
    <w:uiPriority w:val="9"/>
    <w:qFormat/>
    <w:rsid w:val="00E54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4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43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4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4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43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3B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43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43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43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43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543B6"/>
  </w:style>
  <w:style w:type="character" w:customStyle="1" w:styleId="info-title">
    <w:name w:val="info-title"/>
    <w:basedOn w:val="a0"/>
    <w:rsid w:val="00E543B6"/>
  </w:style>
  <w:style w:type="paragraph" w:customStyle="1" w:styleId="headertext">
    <w:name w:val="header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43B6"/>
    <w:rPr>
      <w:b/>
      <w:bCs/>
    </w:rPr>
  </w:style>
  <w:style w:type="paragraph" w:customStyle="1" w:styleId="copyright">
    <w:name w:val="copyright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543B6"/>
  </w:style>
  <w:style w:type="paragraph" w:customStyle="1" w:styleId="cntd-apph">
    <w:name w:val="cntd-app_h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E543B6"/>
  </w:style>
  <w:style w:type="paragraph" w:customStyle="1" w:styleId="kodeks-apph">
    <w:name w:val="kodeks-app_h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E5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E543B6"/>
  </w:style>
  <w:style w:type="character" w:customStyle="1" w:styleId="arr">
    <w:name w:val="arr"/>
    <w:basedOn w:val="a0"/>
    <w:rsid w:val="00E543B6"/>
  </w:style>
  <w:style w:type="character" w:customStyle="1" w:styleId="message-text">
    <w:name w:val="message-text"/>
    <w:basedOn w:val="a0"/>
    <w:rsid w:val="00E543B6"/>
  </w:style>
  <w:style w:type="paragraph" w:styleId="a7">
    <w:name w:val="Balloon Text"/>
    <w:basedOn w:val="a"/>
    <w:link w:val="a8"/>
    <w:uiPriority w:val="99"/>
    <w:semiHidden/>
    <w:unhideWhenUsed/>
    <w:rsid w:val="00E5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3B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9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7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8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8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5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5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8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4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7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7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7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5.jpeg"/><Relationship Id="rId21" Type="http://schemas.openxmlformats.org/officeDocument/2006/relationships/image" Target="media/image18.jpeg"/><Relationship Id="rId34" Type="http://schemas.openxmlformats.org/officeDocument/2006/relationships/image" Target="media/image30.jpeg"/><Relationship Id="rId42" Type="http://schemas.openxmlformats.org/officeDocument/2006/relationships/image" Target="media/image36.jpe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hyperlink" Target="http://docs.cntd.ru/document/99515307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65862" TargetMode="External"/><Relationship Id="rId29" Type="http://schemas.openxmlformats.org/officeDocument/2006/relationships/image" Target="media/image26.jpeg"/><Relationship Id="rId11" Type="http://schemas.openxmlformats.org/officeDocument/2006/relationships/image" Target="media/image11.jpeg"/><Relationship Id="rId24" Type="http://schemas.openxmlformats.org/officeDocument/2006/relationships/image" Target="media/image21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4.jpeg"/><Relationship Id="rId45" Type="http://schemas.openxmlformats.org/officeDocument/2006/relationships/image" Target="media/image38.jpeg"/><Relationship Id="rId5" Type="http://schemas.openxmlformats.org/officeDocument/2006/relationships/hyperlink" Target="http://docs.cntd.ru/document/995153075" TargetMode="External"/><Relationship Id="rId15" Type="http://schemas.openxmlformats.org/officeDocument/2006/relationships/hyperlink" Target="http://docs.cntd.ru/document/901765862" TargetMode="External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image" Target="media/image16.jpeg"/><Relationship Id="rId31" Type="http://schemas.openxmlformats.org/officeDocument/2006/relationships/image" Target="media/image3.jpeg"/><Relationship Id="rId44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1.jpeg"/><Relationship Id="rId43" Type="http://schemas.openxmlformats.org/officeDocument/2006/relationships/image" Target="media/image37.jpeg"/><Relationship Id="rId48" Type="http://schemas.openxmlformats.org/officeDocument/2006/relationships/image" Target="media/image7.jpeg"/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12" Type="http://schemas.openxmlformats.org/officeDocument/2006/relationships/image" Target="media/image12.jpeg"/><Relationship Id="rId17" Type="http://schemas.openxmlformats.org/officeDocument/2006/relationships/hyperlink" Target="http://docs.cntd.ru/document/901765862" TargetMode="External"/><Relationship Id="rId25" Type="http://schemas.openxmlformats.org/officeDocument/2006/relationships/image" Target="media/image22.jpeg"/><Relationship Id="rId33" Type="http://schemas.openxmlformats.org/officeDocument/2006/relationships/image" Target="media/image29.jpeg"/><Relationship Id="rId38" Type="http://schemas.openxmlformats.org/officeDocument/2006/relationships/image" Target="media/image4.jpeg"/><Relationship Id="rId46" Type="http://schemas.openxmlformats.org/officeDocument/2006/relationships/image" Target="media/image39.jpeg"/><Relationship Id="rId20" Type="http://schemas.openxmlformats.org/officeDocument/2006/relationships/image" Target="media/image17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95153075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4845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Вероника</cp:lastModifiedBy>
  <cp:revision>2</cp:revision>
  <cp:lastPrinted>2016-04-28T10:17:00Z</cp:lastPrinted>
  <dcterms:created xsi:type="dcterms:W3CDTF">2016-04-28T10:36:00Z</dcterms:created>
  <dcterms:modified xsi:type="dcterms:W3CDTF">2016-04-28T10:36:00Z</dcterms:modified>
</cp:coreProperties>
</file>