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28"/>
          <w:lang w:eastAsia="ru-RU"/>
        </w:rPr>
      </w:pPr>
      <w:r w:rsidRPr="00CF6BA7">
        <w:rPr>
          <w:rFonts w:eastAsia="Arial Unicode MS"/>
          <w:b/>
          <w:sz w:val="28"/>
          <w:lang w:eastAsia="ru-RU"/>
        </w:rPr>
        <w:t>АДМИНИСТРАЦИЯ</w:t>
      </w:r>
    </w:p>
    <w:p w:rsidR="000027C5" w:rsidRPr="00CF6BA7" w:rsidRDefault="000027C5" w:rsidP="000027C5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CF6BA7">
        <w:rPr>
          <w:b/>
          <w:bCs/>
          <w:sz w:val="24"/>
          <w:szCs w:val="24"/>
          <w:lang w:eastAsia="ru-RU"/>
        </w:rPr>
        <w:t>ГОРОДСКОГО ПОСЕЛЕНИЯ ИГРИМ</w:t>
      </w:r>
    </w:p>
    <w:p w:rsidR="000027C5" w:rsidRPr="00CF6BA7" w:rsidRDefault="000027C5" w:rsidP="000027C5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CF6BA7">
        <w:rPr>
          <w:b/>
          <w:bCs/>
          <w:sz w:val="24"/>
          <w:szCs w:val="24"/>
          <w:lang w:eastAsia="ru-RU"/>
        </w:rPr>
        <w:t>Березовского района</w:t>
      </w:r>
    </w:p>
    <w:p w:rsidR="000027C5" w:rsidRPr="00CF6BA7" w:rsidRDefault="000027C5" w:rsidP="000027C5">
      <w:pPr>
        <w:keepNext/>
        <w:suppressAutoHyphens w:val="0"/>
        <w:jc w:val="center"/>
        <w:outlineLvl w:val="1"/>
        <w:rPr>
          <w:b/>
          <w:bCs/>
          <w:sz w:val="24"/>
          <w:lang w:eastAsia="ru-RU"/>
        </w:rPr>
      </w:pPr>
      <w:r w:rsidRPr="00CF6BA7">
        <w:rPr>
          <w:b/>
          <w:bCs/>
          <w:sz w:val="24"/>
          <w:lang w:eastAsia="ru-RU"/>
        </w:rPr>
        <w:t>Ханты-Мансийского автономного округа</w:t>
      </w:r>
    </w:p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40"/>
          <w:lang w:eastAsia="ru-RU"/>
        </w:rPr>
      </w:pPr>
    </w:p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40"/>
          <w:lang w:eastAsia="ru-RU"/>
        </w:rPr>
      </w:pPr>
      <w:r w:rsidRPr="00CF6BA7">
        <w:rPr>
          <w:rFonts w:eastAsia="Arial Unicode MS"/>
          <w:b/>
          <w:sz w:val="40"/>
          <w:lang w:eastAsia="ru-RU"/>
        </w:rPr>
        <w:t>ПОСТАНОВЛЕНИЕ</w:t>
      </w:r>
    </w:p>
    <w:p w:rsidR="000027C5" w:rsidRPr="00CF6BA7" w:rsidRDefault="000027C5" w:rsidP="000027C5">
      <w:pPr>
        <w:suppressAutoHyphens w:val="0"/>
        <w:jc w:val="both"/>
        <w:rPr>
          <w:sz w:val="24"/>
          <w:szCs w:val="24"/>
          <w:lang w:eastAsia="ru-RU"/>
        </w:rPr>
      </w:pPr>
    </w:p>
    <w:p w:rsidR="000027C5" w:rsidRPr="00CF6BA7" w:rsidRDefault="000027C5" w:rsidP="000027C5">
      <w:pPr>
        <w:suppressAutoHyphens w:val="0"/>
        <w:jc w:val="both"/>
        <w:rPr>
          <w:sz w:val="24"/>
          <w:szCs w:val="24"/>
          <w:lang w:eastAsia="ru-RU"/>
        </w:rPr>
      </w:pPr>
    </w:p>
    <w:p w:rsidR="000027C5" w:rsidRPr="00CF6BA7" w:rsidRDefault="000027C5" w:rsidP="000027C5">
      <w:pPr>
        <w:suppressAutoHyphens w:val="0"/>
        <w:rPr>
          <w:sz w:val="28"/>
          <w:szCs w:val="28"/>
          <w:lang w:eastAsia="ru-RU"/>
        </w:rPr>
      </w:pPr>
    </w:p>
    <w:p w:rsidR="000027C5" w:rsidRPr="00CF6BA7" w:rsidRDefault="000027C5" w:rsidP="000027C5">
      <w:pPr>
        <w:suppressAutoHyphens w:val="0"/>
        <w:rPr>
          <w:sz w:val="28"/>
          <w:szCs w:val="28"/>
          <w:lang w:eastAsia="ru-RU"/>
        </w:rPr>
      </w:pPr>
      <w:r w:rsidRPr="00CF6BA7">
        <w:rPr>
          <w:sz w:val="28"/>
          <w:szCs w:val="28"/>
          <w:lang w:eastAsia="ru-RU"/>
        </w:rPr>
        <w:t>от 00.00.2016</w:t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  <w:t xml:space="preserve">    № _______</w:t>
      </w:r>
    </w:p>
    <w:p w:rsidR="000027C5" w:rsidRPr="00CF6BA7" w:rsidRDefault="000027C5" w:rsidP="000027C5">
      <w:pPr>
        <w:suppressAutoHyphens w:val="0"/>
        <w:spacing w:line="480" w:lineRule="auto"/>
        <w:rPr>
          <w:sz w:val="28"/>
          <w:szCs w:val="28"/>
          <w:lang w:eastAsia="ru-RU"/>
        </w:rPr>
      </w:pPr>
      <w:r w:rsidRPr="00CF6BA7">
        <w:rPr>
          <w:sz w:val="28"/>
          <w:szCs w:val="28"/>
          <w:lang w:eastAsia="ru-RU"/>
        </w:rPr>
        <w:t>пгт. Игрим</w:t>
      </w:r>
    </w:p>
    <w:p w:rsidR="00F75003" w:rsidRPr="00CF6BA7" w:rsidRDefault="00F75003" w:rsidP="00916193">
      <w:pPr>
        <w:pStyle w:val="5"/>
      </w:pPr>
    </w:p>
    <w:p w:rsidR="00551455" w:rsidRPr="00CF6BA7" w:rsidRDefault="00551455" w:rsidP="000303BE">
      <w:pPr>
        <w:ind w:right="4816"/>
        <w:jc w:val="both"/>
        <w:rPr>
          <w:sz w:val="28"/>
          <w:szCs w:val="28"/>
        </w:rPr>
      </w:pPr>
    </w:p>
    <w:p w:rsidR="00F75003" w:rsidRPr="00CF6BA7" w:rsidRDefault="00F75003" w:rsidP="00916193">
      <w:pPr>
        <w:tabs>
          <w:tab w:val="left" w:pos="0"/>
        </w:tabs>
        <w:ind w:right="3824"/>
        <w:jc w:val="both"/>
        <w:rPr>
          <w:sz w:val="28"/>
          <w:szCs w:val="28"/>
        </w:rPr>
      </w:pPr>
      <w:bookmarkStart w:id="0" w:name="_GoBack"/>
      <w:r w:rsidRPr="00CF6BA7">
        <w:rPr>
          <w:sz w:val="28"/>
          <w:szCs w:val="28"/>
        </w:rPr>
        <w:t>О</w:t>
      </w:r>
      <w:r w:rsidR="006F41F2" w:rsidRPr="00CF6BA7">
        <w:rPr>
          <w:sz w:val="28"/>
          <w:szCs w:val="28"/>
        </w:rPr>
        <w:t>б утверждении</w:t>
      </w:r>
      <w:r w:rsidR="00A2370C" w:rsidRPr="00CF6BA7">
        <w:rPr>
          <w:sz w:val="28"/>
          <w:szCs w:val="28"/>
        </w:rPr>
        <w:t xml:space="preserve"> </w:t>
      </w:r>
      <w:r w:rsidR="006F41F2" w:rsidRPr="00CF6BA7">
        <w:rPr>
          <w:sz w:val="28"/>
          <w:szCs w:val="28"/>
        </w:rPr>
        <w:t>П</w:t>
      </w:r>
      <w:r w:rsidR="00D95652" w:rsidRPr="00CF6BA7">
        <w:rPr>
          <w:sz w:val="28"/>
          <w:szCs w:val="28"/>
        </w:rPr>
        <w:t>орядка предоставления в 201</w:t>
      </w:r>
      <w:r w:rsidR="000027C5" w:rsidRPr="00CF6BA7">
        <w:rPr>
          <w:sz w:val="28"/>
          <w:szCs w:val="28"/>
        </w:rPr>
        <w:t>6</w:t>
      </w:r>
      <w:r w:rsidR="00D95652" w:rsidRPr="00CF6BA7">
        <w:rPr>
          <w:sz w:val="28"/>
          <w:szCs w:val="28"/>
        </w:rPr>
        <w:t xml:space="preserve"> году субсидии</w:t>
      </w:r>
      <w:r w:rsidR="00A2370C" w:rsidRPr="00CF6BA7">
        <w:rPr>
          <w:sz w:val="28"/>
          <w:szCs w:val="28"/>
        </w:rPr>
        <w:t xml:space="preserve"> </w:t>
      </w:r>
      <w:r w:rsidR="000027C5" w:rsidRPr="00CF6BA7">
        <w:rPr>
          <w:sz w:val="28"/>
          <w:szCs w:val="28"/>
        </w:rPr>
        <w:t>Игримскому муниципальному унитарному предприятию «</w:t>
      </w:r>
      <w:r w:rsidR="00BC278E" w:rsidRPr="00CF6BA7">
        <w:rPr>
          <w:sz w:val="28"/>
          <w:szCs w:val="28"/>
        </w:rPr>
        <w:t>Тепло</w:t>
      </w:r>
      <w:r w:rsidR="000027C5" w:rsidRPr="00CF6BA7">
        <w:rPr>
          <w:sz w:val="28"/>
          <w:szCs w:val="28"/>
        </w:rPr>
        <w:t>водоканал»</w:t>
      </w:r>
      <w:r w:rsidR="001F3A74" w:rsidRPr="00CF6BA7">
        <w:rPr>
          <w:sz w:val="28"/>
          <w:szCs w:val="28"/>
        </w:rPr>
        <w:t xml:space="preserve"> -</w:t>
      </w:r>
      <w:r w:rsidR="00D95652" w:rsidRPr="00CF6BA7">
        <w:rPr>
          <w:sz w:val="28"/>
          <w:szCs w:val="28"/>
        </w:rPr>
        <w:t xml:space="preserve"> на </w:t>
      </w:r>
      <w:r w:rsidR="00DF561F" w:rsidRPr="00CF6BA7">
        <w:rPr>
          <w:sz w:val="28"/>
          <w:szCs w:val="28"/>
        </w:rPr>
        <w:t>погашение кредиторской задолженности</w:t>
      </w:r>
      <w:bookmarkEnd w:id="0"/>
      <w:r w:rsidR="00DF561F" w:rsidRPr="00CF6BA7">
        <w:rPr>
          <w:sz w:val="28"/>
          <w:szCs w:val="28"/>
        </w:rPr>
        <w:t xml:space="preserve"> за</w:t>
      </w:r>
      <w:r w:rsidR="001F3A74" w:rsidRPr="00CF6BA7">
        <w:rPr>
          <w:sz w:val="28"/>
          <w:szCs w:val="28"/>
        </w:rPr>
        <w:t xml:space="preserve"> потребленный </w:t>
      </w:r>
      <w:r w:rsidR="00DF561F" w:rsidRPr="00CF6BA7">
        <w:rPr>
          <w:sz w:val="28"/>
          <w:szCs w:val="28"/>
        </w:rPr>
        <w:t>газ</w:t>
      </w:r>
      <w:r w:rsidR="000027C5" w:rsidRPr="00CF6BA7">
        <w:rPr>
          <w:sz w:val="28"/>
          <w:szCs w:val="28"/>
        </w:rPr>
        <w:t>,</w:t>
      </w:r>
      <w:r w:rsidR="00DF561F" w:rsidRPr="00CF6BA7">
        <w:rPr>
          <w:sz w:val="28"/>
          <w:szCs w:val="28"/>
        </w:rPr>
        <w:t xml:space="preserve"> услуги по его передаче</w:t>
      </w:r>
      <w:r w:rsidR="0060226E" w:rsidRPr="00CF6BA7">
        <w:rPr>
          <w:sz w:val="28"/>
          <w:szCs w:val="28"/>
        </w:rPr>
        <w:t>,</w:t>
      </w:r>
      <w:r w:rsidR="000027C5" w:rsidRPr="00CF6BA7">
        <w:rPr>
          <w:sz w:val="28"/>
          <w:szCs w:val="28"/>
        </w:rPr>
        <w:t xml:space="preserve"> и электроэнергию</w:t>
      </w:r>
      <w:r w:rsidR="00BD3E80" w:rsidRPr="00CF6BA7">
        <w:rPr>
          <w:sz w:val="28"/>
          <w:szCs w:val="28"/>
        </w:rPr>
        <w:t>,</w:t>
      </w:r>
      <w:r w:rsidR="00A2370C" w:rsidRPr="00CF6BA7">
        <w:rPr>
          <w:sz w:val="28"/>
          <w:szCs w:val="28"/>
        </w:rPr>
        <w:t xml:space="preserve"> </w:t>
      </w:r>
      <w:r w:rsidR="001F3A74" w:rsidRPr="00CF6BA7">
        <w:rPr>
          <w:sz w:val="28"/>
          <w:szCs w:val="28"/>
        </w:rPr>
        <w:t>сложившейся по состоянию на</w:t>
      </w:r>
      <w:r w:rsidR="00A2370C" w:rsidRPr="00CF6BA7">
        <w:rPr>
          <w:sz w:val="28"/>
          <w:szCs w:val="28"/>
        </w:rPr>
        <w:t xml:space="preserve"> 0</w:t>
      </w:r>
      <w:r w:rsidR="001F3A74" w:rsidRPr="00CF6BA7">
        <w:rPr>
          <w:sz w:val="28"/>
          <w:szCs w:val="28"/>
        </w:rPr>
        <w:t xml:space="preserve">1 </w:t>
      </w:r>
      <w:r w:rsidR="000027C5" w:rsidRPr="00CF6BA7">
        <w:rPr>
          <w:sz w:val="28"/>
          <w:szCs w:val="28"/>
        </w:rPr>
        <w:t xml:space="preserve">сентября </w:t>
      </w:r>
      <w:r w:rsidR="001F3A74" w:rsidRPr="00CF6BA7">
        <w:rPr>
          <w:sz w:val="28"/>
          <w:szCs w:val="28"/>
        </w:rPr>
        <w:t>201</w:t>
      </w:r>
      <w:r w:rsidR="000027C5" w:rsidRPr="00CF6BA7">
        <w:rPr>
          <w:sz w:val="28"/>
          <w:szCs w:val="28"/>
        </w:rPr>
        <w:t>6 года</w:t>
      </w:r>
      <w:r w:rsidR="001F3A74" w:rsidRPr="00CF6BA7">
        <w:rPr>
          <w:sz w:val="28"/>
          <w:szCs w:val="28"/>
        </w:rPr>
        <w:t>,</w:t>
      </w:r>
      <w:r w:rsidR="00474EE7" w:rsidRPr="00CF6BA7">
        <w:rPr>
          <w:sz w:val="28"/>
          <w:szCs w:val="28"/>
        </w:rPr>
        <w:t xml:space="preserve"> в рамках мер по восстановлению </w:t>
      </w:r>
      <w:r w:rsidR="00DF561F" w:rsidRPr="00CF6BA7">
        <w:rPr>
          <w:sz w:val="28"/>
          <w:szCs w:val="28"/>
        </w:rPr>
        <w:t xml:space="preserve">платежеспособности </w:t>
      </w:r>
      <w:r w:rsidR="00145A34" w:rsidRPr="00CF6BA7">
        <w:rPr>
          <w:sz w:val="28"/>
          <w:szCs w:val="28"/>
        </w:rPr>
        <w:t>данного предприятия</w:t>
      </w:r>
    </w:p>
    <w:p w:rsidR="00DF561F" w:rsidRPr="00CF6BA7" w:rsidRDefault="00DF561F" w:rsidP="00DF561F">
      <w:pPr>
        <w:ind w:right="4816"/>
        <w:jc w:val="both"/>
        <w:rPr>
          <w:sz w:val="28"/>
          <w:szCs w:val="28"/>
        </w:rPr>
      </w:pPr>
    </w:p>
    <w:p w:rsidR="00DF561F" w:rsidRPr="00CF6BA7" w:rsidRDefault="00DF561F" w:rsidP="00DF561F">
      <w:pPr>
        <w:ind w:right="4816"/>
        <w:jc w:val="both"/>
        <w:rPr>
          <w:sz w:val="28"/>
        </w:rPr>
      </w:pPr>
    </w:p>
    <w:p w:rsidR="00D95652" w:rsidRPr="00CF6BA7" w:rsidRDefault="00D95652" w:rsidP="00916193">
      <w:pPr>
        <w:pStyle w:val="a5"/>
        <w:ind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>В соответствии со статьей 78 Бюджетного кодекса Российской Федерации</w:t>
      </w:r>
      <w:r w:rsidR="009E0B43" w:rsidRPr="00CF6BA7">
        <w:rPr>
          <w:sz w:val="28"/>
          <w:szCs w:val="28"/>
        </w:rPr>
        <w:t xml:space="preserve">, </w:t>
      </w:r>
      <w:r w:rsidRPr="00CF6BA7">
        <w:rPr>
          <w:sz w:val="28"/>
          <w:szCs w:val="28"/>
        </w:rPr>
        <w:t xml:space="preserve">в целях реализации </w:t>
      </w:r>
      <w:r w:rsidR="009E0B43" w:rsidRPr="00CF6BA7">
        <w:rPr>
          <w:sz w:val="28"/>
          <w:szCs w:val="28"/>
        </w:rPr>
        <w:t xml:space="preserve">муниципальной </w:t>
      </w:r>
      <w:r w:rsidRPr="00CF6BA7">
        <w:rPr>
          <w:sz w:val="28"/>
          <w:szCs w:val="28"/>
        </w:rPr>
        <w:t>программы</w:t>
      </w:r>
      <w:r w:rsidR="000027C5" w:rsidRPr="00CF6BA7">
        <w:rPr>
          <w:sz w:val="28"/>
          <w:szCs w:val="28"/>
        </w:rPr>
        <w:t xml:space="preserve"> городского поселения Игрим</w:t>
      </w:r>
      <w:r w:rsidR="00CF6BA7">
        <w:rPr>
          <w:sz w:val="28"/>
          <w:szCs w:val="28"/>
        </w:rPr>
        <w:t xml:space="preserve"> </w:t>
      </w:r>
      <w:r w:rsidR="000027C5" w:rsidRPr="00CF6BA7">
        <w:rPr>
          <w:rFonts w:eastAsia="Calibri"/>
          <w:kern w:val="28"/>
          <w:sz w:val="28"/>
          <w:szCs w:val="28"/>
          <w:lang w:eastAsia="en-US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  <w:r w:rsidR="000027C5" w:rsidRPr="00CF6BA7">
        <w:rPr>
          <w:sz w:val="28"/>
          <w:szCs w:val="28"/>
        </w:rPr>
        <w:t>:</w:t>
      </w:r>
    </w:p>
    <w:p w:rsidR="009E0B43" w:rsidRPr="00CF6BA7" w:rsidRDefault="009E0B43" w:rsidP="009E0B43"/>
    <w:p w:rsidR="00916193" w:rsidRPr="00CF6BA7" w:rsidRDefault="00916193" w:rsidP="009E0B43"/>
    <w:p w:rsidR="00D95652" w:rsidRPr="00CF6BA7" w:rsidRDefault="006F41F2" w:rsidP="00916193">
      <w:pPr>
        <w:ind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 xml:space="preserve">1. Утвердить </w:t>
      </w:r>
      <w:r w:rsidR="001D54E3" w:rsidRPr="00CF6BA7">
        <w:rPr>
          <w:sz w:val="28"/>
          <w:szCs w:val="28"/>
        </w:rPr>
        <w:t>Поряд</w:t>
      </w:r>
      <w:r w:rsidR="00940B7A" w:rsidRPr="00CF6BA7">
        <w:rPr>
          <w:sz w:val="28"/>
          <w:szCs w:val="28"/>
        </w:rPr>
        <w:t>о</w:t>
      </w:r>
      <w:r w:rsidR="001D54E3" w:rsidRPr="00CF6BA7">
        <w:rPr>
          <w:sz w:val="28"/>
          <w:szCs w:val="28"/>
        </w:rPr>
        <w:t>к предоставления в 2016 году субсидии Игримскому муниципальному унитар</w:t>
      </w:r>
      <w:r w:rsidR="00BD3E80" w:rsidRPr="00CF6BA7">
        <w:rPr>
          <w:sz w:val="28"/>
          <w:szCs w:val="28"/>
        </w:rPr>
        <w:t>н</w:t>
      </w:r>
      <w:r w:rsidR="001D54E3" w:rsidRPr="00CF6BA7">
        <w:rPr>
          <w:sz w:val="28"/>
          <w:szCs w:val="28"/>
        </w:rPr>
        <w:t>ому предприятию «Тепловодоканал» - на погашение кредиторской задолженности за потребленный газ, услуги по его передаче, и электроэнергию</w:t>
      </w:r>
      <w:r w:rsidR="00BD3E80" w:rsidRPr="00CF6BA7">
        <w:rPr>
          <w:sz w:val="28"/>
          <w:szCs w:val="28"/>
        </w:rPr>
        <w:t>,</w:t>
      </w:r>
      <w:r w:rsidR="001D54E3" w:rsidRPr="00CF6BA7">
        <w:rPr>
          <w:sz w:val="28"/>
          <w:szCs w:val="28"/>
        </w:rPr>
        <w:t xml:space="preserve"> сложившейся по состоянию на </w:t>
      </w:r>
      <w:r w:rsidR="006C3B28" w:rsidRPr="00CF6BA7">
        <w:rPr>
          <w:sz w:val="28"/>
          <w:szCs w:val="28"/>
        </w:rPr>
        <w:t>0</w:t>
      </w:r>
      <w:r w:rsidR="001D54E3" w:rsidRPr="00CF6BA7">
        <w:rPr>
          <w:sz w:val="28"/>
          <w:szCs w:val="28"/>
        </w:rPr>
        <w:t>1 сентября 2016 года, в рамках мер по восстановлению платежеспособности данного предприятия</w:t>
      </w:r>
      <w:r w:rsidR="001F3A74" w:rsidRPr="00CF6BA7">
        <w:rPr>
          <w:sz w:val="28"/>
          <w:szCs w:val="28"/>
        </w:rPr>
        <w:t xml:space="preserve"> в рамках </w:t>
      </w:r>
      <w:r w:rsidR="00BD3E80" w:rsidRPr="00CF6BA7">
        <w:rPr>
          <w:sz w:val="28"/>
          <w:szCs w:val="28"/>
        </w:rPr>
        <w:t>подпрограммы 1 «Создание условий для обеспечения качественными коммунальными услугами»</w:t>
      </w:r>
      <w:r w:rsidR="001F3A74" w:rsidRPr="00CF6BA7">
        <w:rPr>
          <w:sz w:val="28"/>
          <w:szCs w:val="28"/>
        </w:rPr>
        <w:t xml:space="preserve"> муниципальной программы </w:t>
      </w:r>
      <w:r w:rsidR="00BD3E80" w:rsidRPr="00CF6BA7">
        <w:rPr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  <w:r w:rsidR="00D95652" w:rsidRPr="00CF6BA7">
        <w:rPr>
          <w:sz w:val="28"/>
          <w:szCs w:val="28"/>
        </w:rPr>
        <w:t>, согласно приложению.</w:t>
      </w:r>
    </w:p>
    <w:p w:rsidR="00BD3E80" w:rsidRPr="00CF6BA7" w:rsidRDefault="00BD3E80" w:rsidP="00DF792D">
      <w:pPr>
        <w:pStyle w:val="30"/>
        <w:ind w:left="0" w:firstLine="709"/>
        <w:jc w:val="both"/>
        <w:rPr>
          <w:sz w:val="28"/>
          <w:szCs w:val="28"/>
        </w:rPr>
      </w:pPr>
      <w:r w:rsidRPr="00CF6BA7">
        <w:rPr>
          <w:sz w:val="28"/>
          <w:szCs w:val="28"/>
        </w:rPr>
        <w:t>2. Обнародовать настоящее постановление</w:t>
      </w:r>
      <w:r w:rsidR="006C3B28" w:rsidRPr="00CF6BA7">
        <w:rPr>
          <w:sz w:val="28"/>
          <w:szCs w:val="28"/>
        </w:rPr>
        <w:t xml:space="preserve"> и разместить на официальном сайте администрации городского поселения Игрим</w:t>
      </w:r>
      <w:r w:rsidRPr="00CF6BA7">
        <w:rPr>
          <w:sz w:val="28"/>
          <w:szCs w:val="28"/>
        </w:rPr>
        <w:t>.</w:t>
      </w:r>
    </w:p>
    <w:p w:rsidR="00BD3E80" w:rsidRPr="00CF6BA7" w:rsidRDefault="00BD3E80" w:rsidP="006C3B28">
      <w:pPr>
        <w:pStyle w:val="30"/>
        <w:ind w:left="0" w:firstLine="709"/>
        <w:jc w:val="both"/>
        <w:rPr>
          <w:sz w:val="28"/>
          <w:szCs w:val="28"/>
        </w:rPr>
      </w:pPr>
      <w:r w:rsidRPr="00CF6BA7">
        <w:rPr>
          <w:sz w:val="28"/>
          <w:szCs w:val="28"/>
        </w:rPr>
        <w:lastRenderedPageBreak/>
        <w:t xml:space="preserve">3.Настоящее постановление вступает в силу после обнародования и распространяется на правоотношения, возникшие с </w:t>
      </w:r>
      <w:r w:rsidR="006C3B28" w:rsidRPr="00CF6BA7">
        <w:rPr>
          <w:sz w:val="28"/>
          <w:szCs w:val="28"/>
        </w:rPr>
        <w:t>0</w:t>
      </w:r>
      <w:r w:rsidRPr="00CF6BA7">
        <w:rPr>
          <w:sz w:val="28"/>
          <w:szCs w:val="28"/>
        </w:rPr>
        <w:t>1 января 2016 года.</w:t>
      </w:r>
    </w:p>
    <w:p w:rsidR="00BD3E80" w:rsidRPr="00CF6BA7" w:rsidRDefault="009019C1" w:rsidP="009019C1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CF6BA7">
        <w:rPr>
          <w:sz w:val="28"/>
        </w:rPr>
        <w:t>4. Контроль за выполнением настоящего постановления возложить на заместителя главы администрации по финансово-экономическим вопросам Ляпустину</w:t>
      </w:r>
      <w:r w:rsidR="006C3B28" w:rsidRPr="00CF6BA7">
        <w:rPr>
          <w:sz w:val="28"/>
        </w:rPr>
        <w:t xml:space="preserve"> </w:t>
      </w:r>
      <w:r w:rsidRPr="00CF6BA7">
        <w:rPr>
          <w:sz w:val="28"/>
        </w:rPr>
        <w:t>В.А..</w:t>
      </w:r>
    </w:p>
    <w:p w:rsidR="00BD3E80" w:rsidRPr="00CF6BA7" w:rsidRDefault="00BD3E80" w:rsidP="00BD3E80">
      <w:pPr>
        <w:pStyle w:val="30"/>
        <w:ind w:firstLine="720"/>
        <w:jc w:val="both"/>
        <w:rPr>
          <w:sz w:val="28"/>
          <w:szCs w:val="28"/>
        </w:rPr>
      </w:pPr>
    </w:p>
    <w:p w:rsidR="009019C1" w:rsidRPr="00CF6BA7" w:rsidRDefault="00BD3E80" w:rsidP="009019C1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 xml:space="preserve">Глава поселения </w:t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  <w:t>А.В. Затирка</w:t>
      </w:r>
    </w:p>
    <w:p w:rsidR="00916193" w:rsidRPr="00CF6BA7" w:rsidRDefault="00916193" w:rsidP="000303BE">
      <w:pPr>
        <w:jc w:val="both"/>
        <w:rPr>
          <w:sz w:val="28"/>
        </w:rPr>
      </w:pPr>
    </w:p>
    <w:p w:rsidR="009019C1" w:rsidRPr="00CF6BA7" w:rsidRDefault="009019C1" w:rsidP="000303BE">
      <w:pPr>
        <w:jc w:val="both"/>
        <w:rPr>
          <w:sz w:val="28"/>
        </w:rPr>
        <w:sectPr w:rsidR="009019C1" w:rsidRPr="00CF6BA7" w:rsidSect="00916193">
          <w:footerReference w:type="even" r:id="rId8"/>
          <w:footnotePr>
            <w:pos w:val="beneathText"/>
          </w:footnotePr>
          <w:pgSz w:w="11905" w:h="16837"/>
          <w:pgMar w:top="1134" w:right="851" w:bottom="1134" w:left="1985" w:header="720" w:footer="720" w:gutter="0"/>
          <w:cols w:space="720"/>
          <w:titlePg/>
          <w:docGrid w:linePitch="360"/>
        </w:sectPr>
      </w:pP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lastRenderedPageBreak/>
        <w:t xml:space="preserve">Приложение </w:t>
      </w: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 xml:space="preserve">к постановлению </w:t>
      </w: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>администрации городского поселения Игрим</w:t>
      </w:r>
    </w:p>
    <w:p w:rsidR="009019C1" w:rsidRPr="00CF6BA7" w:rsidRDefault="009019C1" w:rsidP="009019C1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>от _____________2016 г. № ______</w:t>
      </w:r>
    </w:p>
    <w:p w:rsidR="009019C1" w:rsidRPr="00CF6BA7" w:rsidRDefault="009019C1" w:rsidP="009019C1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14368" w:rsidRPr="00CF6BA7" w:rsidRDefault="009019C1" w:rsidP="00A14368">
      <w:pPr>
        <w:pStyle w:val="51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CF6BA7">
        <w:rPr>
          <w:b w:val="0"/>
          <w:sz w:val="28"/>
          <w:szCs w:val="28"/>
        </w:rPr>
        <w:t>ПОРЯДОК</w:t>
      </w:r>
    </w:p>
    <w:p w:rsidR="009019C1" w:rsidRPr="00CF6BA7" w:rsidRDefault="009019C1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  <w:r w:rsidRPr="00CF6BA7">
        <w:rPr>
          <w:sz w:val="28"/>
          <w:szCs w:val="28"/>
        </w:rPr>
        <w:t xml:space="preserve">предоставления в 2016 году субсидии Игримскому муниципальному унитарному предприятию «Тепловодоканал» - на погашение кредиторской задолженности за потребленный газ, услуги по его передаче, и электроэнергию, сложившейся по состоянию на </w:t>
      </w:r>
      <w:r w:rsidR="006C3B28" w:rsidRPr="00CF6BA7">
        <w:rPr>
          <w:sz w:val="28"/>
          <w:szCs w:val="28"/>
        </w:rPr>
        <w:t>0</w:t>
      </w:r>
      <w:r w:rsidRPr="00CF6BA7">
        <w:rPr>
          <w:sz w:val="28"/>
          <w:szCs w:val="28"/>
        </w:rPr>
        <w:t>1 сентября 2016 года, в рамках мер по восстановлению платежеспособности данного предприятия</w:t>
      </w:r>
    </w:p>
    <w:p w:rsidR="009019C1" w:rsidRPr="00CF6BA7" w:rsidRDefault="009019C1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</w:p>
    <w:p w:rsidR="009019C1" w:rsidRPr="00CF6BA7" w:rsidRDefault="009019C1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</w:p>
    <w:p w:rsidR="00A14368" w:rsidRPr="00CF6BA7" w:rsidRDefault="00165D87" w:rsidP="002C02C0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1. </w:t>
      </w:r>
      <w:r w:rsidR="00A14368" w:rsidRPr="00CF6BA7">
        <w:rPr>
          <w:sz w:val="28"/>
          <w:szCs w:val="28"/>
        </w:rPr>
        <w:t xml:space="preserve">Настоящий Порядок определяет цели и условия </w:t>
      </w:r>
      <w:r w:rsidR="009019C1" w:rsidRPr="00CF6BA7">
        <w:rPr>
          <w:sz w:val="28"/>
          <w:szCs w:val="28"/>
        </w:rPr>
        <w:t>предоставления в 2016 году субсидии Игримскому муниципальному унитарному предприятию «Тепловодоканал» (далее – ИМУП «Тепловодоканал») - на погашение кредиторской задолженности за потребленный газ, услуги по его передаче, и электроэнергию, сложившейся по состоянию на 1 сентября 2016 года, в рамках мер по восстановлению платежеспособности данного предприятия</w:t>
      </w:r>
      <w:r w:rsidR="006C3B28" w:rsidRPr="00CF6BA7">
        <w:rPr>
          <w:sz w:val="28"/>
          <w:szCs w:val="28"/>
        </w:rPr>
        <w:t xml:space="preserve"> </w:t>
      </w:r>
      <w:r w:rsidR="00DF561F" w:rsidRPr="00CF6BA7">
        <w:rPr>
          <w:sz w:val="28"/>
          <w:szCs w:val="28"/>
        </w:rPr>
        <w:t>в рамках</w:t>
      </w:r>
      <w:r w:rsidR="006C3B28" w:rsidRPr="00CF6BA7">
        <w:rPr>
          <w:sz w:val="28"/>
          <w:szCs w:val="28"/>
        </w:rPr>
        <w:t xml:space="preserve"> </w:t>
      </w:r>
      <w:r w:rsidR="009019C1" w:rsidRPr="00CF6BA7">
        <w:rPr>
          <w:sz w:val="28"/>
          <w:szCs w:val="28"/>
        </w:rPr>
        <w:t>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</w:t>
      </w:r>
      <w:r w:rsidR="00A14368" w:rsidRPr="00CF6BA7">
        <w:rPr>
          <w:sz w:val="28"/>
          <w:szCs w:val="28"/>
        </w:rPr>
        <w:t xml:space="preserve"> (далее - субсидия).</w:t>
      </w:r>
    </w:p>
    <w:p w:rsidR="00A14368" w:rsidRPr="00CF6BA7" w:rsidRDefault="00A14368" w:rsidP="002C02C0">
      <w:pPr>
        <w:pStyle w:val="14"/>
        <w:shd w:val="clear" w:color="auto" w:fill="auto"/>
        <w:tabs>
          <w:tab w:val="left" w:pos="2260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2. Субсидия предоставляется с целью восстановления пл</w:t>
      </w:r>
      <w:r w:rsidR="00E23903" w:rsidRPr="00CF6BA7">
        <w:rPr>
          <w:sz w:val="28"/>
          <w:szCs w:val="28"/>
        </w:rPr>
        <w:t xml:space="preserve">атежеспособности </w:t>
      </w:r>
      <w:r w:rsidR="006C3B28" w:rsidRPr="00CF6BA7">
        <w:rPr>
          <w:sz w:val="28"/>
          <w:szCs w:val="28"/>
        </w:rPr>
        <w:t xml:space="preserve">ИМУП «Тепловодоканал» </w:t>
      </w:r>
      <w:r w:rsidRPr="00CF6BA7">
        <w:rPr>
          <w:sz w:val="28"/>
          <w:szCs w:val="28"/>
        </w:rPr>
        <w:t>и</w:t>
      </w:r>
      <w:r w:rsidR="00A2370C" w:rsidRPr="00CF6BA7">
        <w:rPr>
          <w:sz w:val="28"/>
          <w:szCs w:val="28"/>
        </w:rPr>
        <w:t xml:space="preserve"> </w:t>
      </w:r>
      <w:r w:rsidRPr="00CF6BA7">
        <w:rPr>
          <w:sz w:val="28"/>
          <w:szCs w:val="28"/>
        </w:rPr>
        <w:t xml:space="preserve">сохранения муниципальной собственности </w:t>
      </w:r>
      <w:r w:rsidR="006C3B28" w:rsidRPr="00CF6BA7">
        <w:rPr>
          <w:sz w:val="28"/>
          <w:szCs w:val="28"/>
        </w:rPr>
        <w:t>городского поселения Игрим.</w:t>
      </w:r>
    </w:p>
    <w:p w:rsidR="005578A4" w:rsidRPr="00CF6BA7" w:rsidRDefault="001D46E6" w:rsidP="002C02C0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3. </w:t>
      </w:r>
      <w:r w:rsidR="00A14368" w:rsidRPr="00CF6BA7">
        <w:rPr>
          <w:sz w:val="28"/>
          <w:szCs w:val="28"/>
        </w:rPr>
        <w:t xml:space="preserve">Субсидия предоставляется </w:t>
      </w:r>
      <w:r w:rsidR="007D14A3" w:rsidRPr="00CF6BA7">
        <w:rPr>
          <w:sz w:val="28"/>
          <w:szCs w:val="28"/>
        </w:rPr>
        <w:t xml:space="preserve">Администрацией </w:t>
      </w:r>
      <w:r w:rsidR="006C3B28" w:rsidRPr="00CF6BA7">
        <w:rPr>
          <w:sz w:val="28"/>
          <w:szCs w:val="28"/>
        </w:rPr>
        <w:t>городского поселения Игрим</w:t>
      </w:r>
      <w:r w:rsidR="00A14368" w:rsidRPr="00CF6BA7">
        <w:rPr>
          <w:sz w:val="28"/>
          <w:szCs w:val="28"/>
        </w:rPr>
        <w:t xml:space="preserve"> (далее - </w:t>
      </w:r>
      <w:r w:rsidR="007D14A3" w:rsidRPr="00CF6BA7">
        <w:rPr>
          <w:sz w:val="28"/>
          <w:szCs w:val="28"/>
        </w:rPr>
        <w:t>Администрация</w:t>
      </w:r>
      <w:r w:rsidR="00A14368" w:rsidRPr="00CF6BA7">
        <w:rPr>
          <w:sz w:val="28"/>
          <w:szCs w:val="28"/>
        </w:rPr>
        <w:t>) на безвозмездной и безвозвратной основе</w:t>
      </w:r>
      <w:r w:rsidR="00A2370C" w:rsidRPr="00CF6BA7">
        <w:rPr>
          <w:sz w:val="28"/>
          <w:szCs w:val="28"/>
        </w:rPr>
        <w:t xml:space="preserve"> </w:t>
      </w:r>
      <w:r w:rsidR="009019C1" w:rsidRPr="00CF6BA7">
        <w:rPr>
          <w:sz w:val="28"/>
          <w:szCs w:val="28"/>
        </w:rPr>
        <w:t>И</w:t>
      </w:r>
      <w:r w:rsidR="00E23903" w:rsidRPr="00CF6BA7">
        <w:rPr>
          <w:sz w:val="28"/>
          <w:szCs w:val="28"/>
        </w:rPr>
        <w:t xml:space="preserve">МУП </w:t>
      </w:r>
      <w:r w:rsidR="009019C1" w:rsidRPr="00CF6BA7">
        <w:rPr>
          <w:sz w:val="28"/>
          <w:szCs w:val="28"/>
        </w:rPr>
        <w:t xml:space="preserve">«Тепловодоканал» </w:t>
      </w:r>
      <w:r w:rsidR="00E23903" w:rsidRPr="00CF6BA7">
        <w:rPr>
          <w:sz w:val="28"/>
          <w:szCs w:val="28"/>
        </w:rPr>
        <w:t>- на</w:t>
      </w:r>
      <w:r w:rsidR="00A2370C" w:rsidRPr="00CF6BA7">
        <w:rPr>
          <w:sz w:val="28"/>
          <w:szCs w:val="28"/>
        </w:rPr>
        <w:t xml:space="preserve"> </w:t>
      </w:r>
      <w:r w:rsidR="00E23903" w:rsidRPr="00CF6BA7">
        <w:rPr>
          <w:sz w:val="28"/>
          <w:szCs w:val="28"/>
        </w:rPr>
        <w:t xml:space="preserve">погашение кредиторской задолженности </w:t>
      </w:r>
      <w:r w:rsidR="000F3EEB" w:rsidRPr="00CF6BA7">
        <w:rPr>
          <w:sz w:val="28"/>
          <w:szCs w:val="28"/>
        </w:rPr>
        <w:t xml:space="preserve">за потребленный газ, услуги по его передаче, и электроэнергию, сложившейся по состоянию на </w:t>
      </w:r>
      <w:r w:rsidRPr="00CF6BA7">
        <w:rPr>
          <w:sz w:val="28"/>
          <w:szCs w:val="28"/>
        </w:rPr>
        <w:t>0</w:t>
      </w:r>
      <w:r w:rsidR="000F3EEB" w:rsidRPr="00CF6BA7">
        <w:rPr>
          <w:sz w:val="28"/>
          <w:szCs w:val="28"/>
        </w:rPr>
        <w:t>1 сентября 2016 года, в рамках мер по восстановлению платежеспособности данного предприятия данного предприятия в рамках 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годы».</w:t>
      </w:r>
    </w:p>
    <w:p w:rsidR="00A14368" w:rsidRPr="00CF6BA7" w:rsidRDefault="00995D58" w:rsidP="001D46E6">
      <w:pPr>
        <w:pStyle w:val="14"/>
        <w:shd w:val="clear" w:color="auto" w:fill="auto"/>
        <w:tabs>
          <w:tab w:val="left" w:pos="2260"/>
          <w:tab w:val="right" w:pos="7533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 При предоставлении субсидии</w:t>
      </w:r>
      <w:r w:rsidRPr="00CF6BA7">
        <w:rPr>
          <w:sz w:val="28"/>
          <w:szCs w:val="28"/>
        </w:rPr>
        <w:tab/>
      </w:r>
      <w:r w:rsidR="001D46E6" w:rsidRPr="00CF6BA7">
        <w:rPr>
          <w:sz w:val="28"/>
          <w:szCs w:val="28"/>
        </w:rPr>
        <w:t xml:space="preserve"> </w:t>
      </w:r>
      <w:r w:rsidR="000F3EEB" w:rsidRPr="00CF6BA7">
        <w:rPr>
          <w:sz w:val="28"/>
          <w:szCs w:val="28"/>
        </w:rPr>
        <w:t>ИМУП «Тепловодоканал»</w:t>
      </w:r>
      <w:r w:rsidRPr="00CF6BA7">
        <w:rPr>
          <w:sz w:val="28"/>
          <w:szCs w:val="28"/>
        </w:rPr>
        <w:t xml:space="preserve"> учитываются следующие критерии</w:t>
      </w:r>
      <w:r w:rsidR="00A14368" w:rsidRPr="00CF6BA7">
        <w:rPr>
          <w:sz w:val="28"/>
          <w:szCs w:val="28"/>
        </w:rPr>
        <w:t>:</w:t>
      </w:r>
    </w:p>
    <w:p w:rsidR="00FF35B8" w:rsidRPr="00CF6BA7" w:rsidRDefault="00FF35B8" w:rsidP="002C02C0">
      <w:pPr>
        <w:pStyle w:val="14"/>
        <w:shd w:val="clear" w:color="auto" w:fill="auto"/>
        <w:tabs>
          <w:tab w:val="left" w:pos="2260"/>
          <w:tab w:val="right" w:pos="7533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4.1. Отсутствие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FF35B8" w:rsidRPr="00CF6BA7" w:rsidRDefault="00FF35B8" w:rsidP="002C02C0">
      <w:pPr>
        <w:pStyle w:val="14"/>
        <w:shd w:val="clear" w:color="auto" w:fill="auto"/>
        <w:tabs>
          <w:tab w:val="left" w:pos="2260"/>
          <w:tab w:val="right" w:pos="7533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4.2.  Наличие свидетельства о государственной регистрации или свидетельства о постан</w:t>
      </w:r>
      <w:r w:rsidR="000F3EEB" w:rsidRPr="00CF6BA7">
        <w:rPr>
          <w:sz w:val="28"/>
          <w:szCs w:val="28"/>
        </w:rPr>
        <w:t>овке на учет в налоговом органе.</w:t>
      </w:r>
    </w:p>
    <w:p w:rsidR="00A14368" w:rsidRPr="00CF6BA7" w:rsidRDefault="00F06F89" w:rsidP="002C02C0">
      <w:pPr>
        <w:pStyle w:val="14"/>
        <w:shd w:val="clear" w:color="auto" w:fill="auto"/>
        <w:tabs>
          <w:tab w:val="center" w:pos="8602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</w:t>
      </w:r>
      <w:r w:rsidR="00FF35B8" w:rsidRPr="00CF6BA7">
        <w:rPr>
          <w:sz w:val="28"/>
          <w:szCs w:val="28"/>
        </w:rPr>
        <w:t>3</w:t>
      </w:r>
      <w:r w:rsidRPr="00CF6BA7">
        <w:rPr>
          <w:sz w:val="28"/>
          <w:szCs w:val="28"/>
        </w:rPr>
        <w:t>.</w:t>
      </w:r>
      <w:r w:rsidR="00233A6E" w:rsidRPr="00CF6BA7">
        <w:rPr>
          <w:sz w:val="28"/>
          <w:szCs w:val="28"/>
        </w:rPr>
        <w:t xml:space="preserve"> Отсутствие </w:t>
      </w:r>
      <w:r w:rsidR="000C7F00" w:rsidRPr="00CF6BA7">
        <w:rPr>
          <w:sz w:val="28"/>
          <w:szCs w:val="28"/>
        </w:rPr>
        <w:t>введения</w:t>
      </w:r>
      <w:r w:rsidR="00A14368" w:rsidRPr="00CF6BA7">
        <w:rPr>
          <w:sz w:val="28"/>
          <w:szCs w:val="28"/>
        </w:rPr>
        <w:t xml:space="preserve"> процедур, предусмотренных Феде</w:t>
      </w:r>
      <w:r w:rsidRPr="00CF6BA7">
        <w:rPr>
          <w:sz w:val="28"/>
          <w:szCs w:val="28"/>
        </w:rPr>
        <w:t xml:space="preserve">ральным законом от 26.10.2002 № 127-ФЗ </w:t>
      </w:r>
      <w:r w:rsidR="00A14368" w:rsidRPr="00CF6BA7">
        <w:rPr>
          <w:sz w:val="28"/>
          <w:szCs w:val="28"/>
        </w:rPr>
        <w:t>«О</w:t>
      </w:r>
      <w:r w:rsidR="001D46E6" w:rsidRPr="00CF6BA7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>несо</w:t>
      </w:r>
      <w:r w:rsidR="00233A6E" w:rsidRPr="00CF6BA7">
        <w:rPr>
          <w:sz w:val="28"/>
          <w:szCs w:val="28"/>
        </w:rPr>
        <w:t>стоятельности (банкротстве)»,</w:t>
      </w:r>
      <w:r w:rsidR="00A0148B" w:rsidRPr="00CF6BA7">
        <w:rPr>
          <w:sz w:val="28"/>
          <w:szCs w:val="28"/>
        </w:rPr>
        <w:t xml:space="preserve"> но</w:t>
      </w:r>
      <w:r w:rsidR="00F201B4" w:rsidRPr="00CF6BA7">
        <w:rPr>
          <w:sz w:val="28"/>
          <w:szCs w:val="28"/>
        </w:rPr>
        <w:t xml:space="preserve"> данное</w:t>
      </w:r>
      <w:r w:rsidR="001D46E6" w:rsidRPr="00CF6BA7">
        <w:rPr>
          <w:sz w:val="28"/>
          <w:szCs w:val="28"/>
        </w:rPr>
        <w:t xml:space="preserve"> </w:t>
      </w:r>
      <w:r w:rsidR="00233A6E" w:rsidRPr="00CF6BA7">
        <w:rPr>
          <w:sz w:val="28"/>
          <w:szCs w:val="28"/>
        </w:rPr>
        <w:t>предпри</w:t>
      </w:r>
      <w:r w:rsidR="00F201B4" w:rsidRPr="00CF6BA7">
        <w:rPr>
          <w:sz w:val="28"/>
          <w:szCs w:val="28"/>
        </w:rPr>
        <w:t>ятие неспособно</w:t>
      </w:r>
      <w:r w:rsidR="00233A6E" w:rsidRPr="00CF6BA7">
        <w:rPr>
          <w:sz w:val="28"/>
          <w:szCs w:val="28"/>
        </w:rPr>
        <w:t xml:space="preserve"> удовлетворить</w:t>
      </w:r>
      <w:r w:rsidR="00A14368" w:rsidRPr="00CF6BA7">
        <w:rPr>
          <w:sz w:val="28"/>
          <w:szCs w:val="28"/>
        </w:rPr>
        <w:t xml:space="preserve"> требования кредиторов по денежным обязательствам и (или) исполнить обязанность по уплате обязательных платежей по состоянию на 01.</w:t>
      </w:r>
      <w:r w:rsidRPr="00CF6BA7">
        <w:rPr>
          <w:sz w:val="28"/>
          <w:szCs w:val="28"/>
        </w:rPr>
        <w:t>0</w:t>
      </w:r>
      <w:r w:rsidR="000F3EEB" w:rsidRPr="00CF6BA7">
        <w:rPr>
          <w:sz w:val="28"/>
          <w:szCs w:val="28"/>
        </w:rPr>
        <w:t>9</w:t>
      </w:r>
      <w:r w:rsidR="00A14368" w:rsidRPr="00CF6BA7">
        <w:rPr>
          <w:sz w:val="28"/>
          <w:szCs w:val="28"/>
        </w:rPr>
        <w:t>.201</w:t>
      </w:r>
      <w:r w:rsidR="000F3EEB" w:rsidRPr="00CF6BA7">
        <w:rPr>
          <w:sz w:val="28"/>
          <w:szCs w:val="28"/>
        </w:rPr>
        <w:t>6</w:t>
      </w:r>
      <w:r w:rsidR="00233A6E" w:rsidRPr="00CF6BA7">
        <w:rPr>
          <w:sz w:val="28"/>
          <w:szCs w:val="28"/>
        </w:rPr>
        <w:t xml:space="preserve">г., </w:t>
      </w:r>
      <w:r w:rsidR="00A14368" w:rsidRPr="00CF6BA7">
        <w:rPr>
          <w:sz w:val="28"/>
          <w:szCs w:val="28"/>
        </w:rPr>
        <w:t>в</w:t>
      </w:r>
      <w:r w:rsidR="000F3EEB" w:rsidRPr="00CF6BA7">
        <w:rPr>
          <w:sz w:val="28"/>
          <w:szCs w:val="28"/>
        </w:rPr>
        <w:t xml:space="preserve"> течение срока, </w:t>
      </w:r>
      <w:r w:rsidR="000F3EEB" w:rsidRPr="00CF6BA7">
        <w:rPr>
          <w:sz w:val="28"/>
          <w:szCs w:val="28"/>
        </w:rPr>
        <w:lastRenderedPageBreak/>
        <w:t>установленного</w:t>
      </w:r>
      <w:r w:rsidR="000C7F00" w:rsidRPr="00CF6BA7">
        <w:rPr>
          <w:sz w:val="28"/>
          <w:szCs w:val="28"/>
        </w:rPr>
        <w:t xml:space="preserve"> вышеуказанным</w:t>
      </w:r>
      <w:r w:rsidR="00CF2585" w:rsidRPr="00CF6BA7">
        <w:rPr>
          <w:sz w:val="28"/>
          <w:szCs w:val="28"/>
        </w:rPr>
        <w:t xml:space="preserve"> </w:t>
      </w:r>
      <w:r w:rsidR="00233A6E" w:rsidRPr="00CF6BA7">
        <w:rPr>
          <w:sz w:val="28"/>
          <w:szCs w:val="28"/>
        </w:rPr>
        <w:t>Федеральным</w:t>
      </w:r>
      <w:r w:rsidR="00FF35B8" w:rsidRPr="00CF6BA7">
        <w:rPr>
          <w:sz w:val="28"/>
          <w:szCs w:val="28"/>
        </w:rPr>
        <w:t xml:space="preserve"> законом;</w:t>
      </w:r>
    </w:p>
    <w:p w:rsidR="00A14368" w:rsidRPr="00CF6BA7" w:rsidRDefault="00FF35B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4.4. </w:t>
      </w:r>
      <w:r w:rsidR="00A14368" w:rsidRPr="00CF6BA7">
        <w:rPr>
          <w:sz w:val="28"/>
          <w:szCs w:val="28"/>
        </w:rPr>
        <w:t>Неспособность юридического лица удовлетворить требования кредиторов подтверждается следующими документами: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справки, выданные кредитными организациями, подтверждающие наличие у юридического лица картотек на расчетных счетах</w:t>
      </w:r>
      <w:r w:rsidR="006C4390" w:rsidRPr="00CF6BA7">
        <w:rPr>
          <w:sz w:val="28"/>
          <w:szCs w:val="28"/>
        </w:rPr>
        <w:t xml:space="preserve"> по состоянию на 01.0</w:t>
      </w:r>
      <w:r w:rsidR="000F3EEB" w:rsidRPr="00CF6BA7">
        <w:rPr>
          <w:sz w:val="28"/>
          <w:szCs w:val="28"/>
        </w:rPr>
        <w:t>9</w:t>
      </w:r>
      <w:r w:rsidR="006C4390" w:rsidRPr="00CF6BA7">
        <w:rPr>
          <w:sz w:val="28"/>
          <w:szCs w:val="28"/>
        </w:rPr>
        <w:t>.201</w:t>
      </w:r>
      <w:r w:rsidR="000F3EEB" w:rsidRPr="00CF6BA7">
        <w:rPr>
          <w:sz w:val="28"/>
          <w:szCs w:val="28"/>
        </w:rPr>
        <w:t>6</w:t>
      </w:r>
      <w:r w:rsidR="006C4390" w:rsidRPr="00CF6BA7">
        <w:rPr>
          <w:sz w:val="28"/>
          <w:szCs w:val="28"/>
        </w:rPr>
        <w:t>г., предоставленные на дату, отстающую не более чем на 5 рабочих дней от даты представления</w:t>
      </w:r>
      <w:r w:rsidRPr="00CF6BA7">
        <w:rPr>
          <w:sz w:val="28"/>
          <w:szCs w:val="28"/>
        </w:rPr>
        <w:t>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справка, выданная налоговыми органами, о наличии счетов у юридического лица;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справка, выданная налоговыми органами, о наличии у юридического лица задолженности по расчетам с бюджетами всех уровней и государственными внебюджетными фондами</w:t>
      </w:r>
      <w:r w:rsidR="00504843" w:rsidRPr="00CF6BA7">
        <w:rPr>
          <w:sz w:val="28"/>
          <w:szCs w:val="28"/>
        </w:rPr>
        <w:t xml:space="preserve"> на дату, отстающую не более чем на 5 рабочих дней от даты представления</w:t>
      </w:r>
      <w:r w:rsidRPr="00CF6BA7">
        <w:rPr>
          <w:sz w:val="28"/>
          <w:szCs w:val="28"/>
        </w:rPr>
        <w:t>;</w:t>
      </w:r>
    </w:p>
    <w:p w:rsidR="00A14368" w:rsidRPr="00CF6BA7" w:rsidRDefault="00AF7795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н</w:t>
      </w:r>
      <w:r w:rsidR="005A43B0" w:rsidRPr="00CF6BA7">
        <w:rPr>
          <w:sz w:val="28"/>
          <w:szCs w:val="28"/>
        </w:rPr>
        <w:t xml:space="preserve">адлежащим образом </w:t>
      </w:r>
      <w:r w:rsidRPr="00CF6BA7">
        <w:rPr>
          <w:sz w:val="28"/>
          <w:szCs w:val="28"/>
        </w:rPr>
        <w:t>заверенную копию бухгалтерского</w:t>
      </w:r>
      <w:r w:rsidR="00A14368" w:rsidRPr="00CF6BA7">
        <w:rPr>
          <w:sz w:val="28"/>
          <w:szCs w:val="28"/>
        </w:rPr>
        <w:t xml:space="preserve"> баланс</w:t>
      </w:r>
      <w:r w:rsidR="006066BF" w:rsidRPr="00CF6BA7">
        <w:rPr>
          <w:sz w:val="28"/>
          <w:szCs w:val="28"/>
        </w:rPr>
        <w:t xml:space="preserve">а </w:t>
      </w:r>
      <w:r w:rsidR="000F3EEB" w:rsidRPr="00CF6BA7">
        <w:rPr>
          <w:sz w:val="28"/>
          <w:szCs w:val="28"/>
        </w:rPr>
        <w:t>ИМУП «Тепловодоканал»</w:t>
      </w:r>
      <w:r w:rsidR="00A14368" w:rsidRPr="00CF6BA7">
        <w:rPr>
          <w:sz w:val="28"/>
          <w:szCs w:val="28"/>
        </w:rPr>
        <w:t xml:space="preserve"> за предыдущий год и последний отчетный период</w:t>
      </w:r>
      <w:r w:rsidRPr="00CF6BA7">
        <w:rPr>
          <w:sz w:val="28"/>
          <w:szCs w:val="28"/>
        </w:rPr>
        <w:t xml:space="preserve"> с отметкой о принятии бухгалтерского баланса налоговым органом</w:t>
      </w:r>
      <w:r w:rsidR="00A14368" w:rsidRPr="00CF6BA7">
        <w:rPr>
          <w:sz w:val="28"/>
          <w:szCs w:val="28"/>
        </w:rPr>
        <w:t>;</w:t>
      </w:r>
    </w:p>
    <w:p w:rsidR="00A14368" w:rsidRPr="00CF6BA7" w:rsidRDefault="005C5ADD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надлежащим образом заверенную копию</w:t>
      </w:r>
      <w:r w:rsidR="00A14368" w:rsidRPr="00CF6BA7">
        <w:rPr>
          <w:sz w:val="28"/>
          <w:szCs w:val="28"/>
        </w:rPr>
        <w:t xml:space="preserve"> отчет</w:t>
      </w:r>
      <w:r w:rsidRPr="00CF6BA7">
        <w:rPr>
          <w:sz w:val="28"/>
          <w:szCs w:val="28"/>
        </w:rPr>
        <w:t>а</w:t>
      </w:r>
      <w:r w:rsidR="00A14368" w:rsidRPr="00CF6BA7">
        <w:rPr>
          <w:sz w:val="28"/>
          <w:szCs w:val="28"/>
        </w:rPr>
        <w:t xml:space="preserve"> о движении денежных средств;</w:t>
      </w:r>
    </w:p>
    <w:p w:rsidR="00A14368" w:rsidRPr="00CF6BA7" w:rsidRDefault="00FF35B8" w:rsidP="002C02C0">
      <w:pPr>
        <w:pStyle w:val="14"/>
        <w:shd w:val="clear" w:color="auto" w:fill="auto"/>
        <w:tabs>
          <w:tab w:val="left" w:pos="1143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</w:t>
      </w:r>
      <w:r w:rsidR="006066BF" w:rsidRPr="00CF6BA7">
        <w:rPr>
          <w:sz w:val="28"/>
          <w:szCs w:val="28"/>
        </w:rPr>
        <w:t>5</w:t>
      </w:r>
      <w:r w:rsidR="00F06F89" w:rsidRPr="00CF6BA7">
        <w:rPr>
          <w:sz w:val="28"/>
          <w:szCs w:val="28"/>
        </w:rPr>
        <w:t xml:space="preserve">. </w:t>
      </w:r>
      <w:r w:rsidR="00A14368" w:rsidRPr="00CF6BA7">
        <w:rPr>
          <w:sz w:val="28"/>
          <w:szCs w:val="28"/>
        </w:rPr>
        <w:t>Значения показателей, характеризующих финансово-хозяйственную деятельность юридического лица за 201</w:t>
      </w:r>
      <w:r w:rsidR="000F3EEB" w:rsidRPr="00CF6BA7">
        <w:rPr>
          <w:sz w:val="28"/>
          <w:szCs w:val="28"/>
        </w:rPr>
        <w:t>5</w:t>
      </w:r>
      <w:r w:rsidR="00F06F89" w:rsidRPr="00CF6BA7">
        <w:rPr>
          <w:sz w:val="28"/>
          <w:szCs w:val="28"/>
        </w:rPr>
        <w:t xml:space="preserve"> год </w:t>
      </w:r>
      <w:r w:rsidR="00A14368" w:rsidRPr="00CF6BA7">
        <w:rPr>
          <w:sz w:val="28"/>
          <w:szCs w:val="28"/>
        </w:rPr>
        <w:t>составляют: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коэффициент абсолютной ликвидности менее 0,1;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степень платежеспособности по текущим обязательствам не менее 3.</w:t>
      </w:r>
    </w:p>
    <w:p w:rsidR="00A14368" w:rsidRPr="00CF6BA7" w:rsidRDefault="00F06F89" w:rsidP="002C02C0">
      <w:pPr>
        <w:pStyle w:val="14"/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5. </w:t>
      </w:r>
      <w:r w:rsidR="00A14368" w:rsidRPr="00CF6BA7">
        <w:rPr>
          <w:sz w:val="28"/>
          <w:szCs w:val="28"/>
        </w:rPr>
        <w:t>Условиями п</w:t>
      </w:r>
      <w:r w:rsidR="002876D2" w:rsidRPr="00CF6BA7">
        <w:rPr>
          <w:sz w:val="28"/>
          <w:szCs w:val="28"/>
        </w:rPr>
        <w:t>редоставления субсидии являются:</w:t>
      </w:r>
    </w:p>
    <w:p w:rsidR="00A14368" w:rsidRPr="00CF6BA7" w:rsidRDefault="002876D2" w:rsidP="002C02C0">
      <w:pPr>
        <w:pStyle w:val="14"/>
        <w:shd w:val="clear" w:color="auto" w:fill="auto"/>
        <w:tabs>
          <w:tab w:val="left" w:pos="5521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- целевое использование средств: </w:t>
      </w:r>
      <w:r w:rsidR="00A14368" w:rsidRPr="00CF6BA7">
        <w:rPr>
          <w:sz w:val="28"/>
          <w:szCs w:val="28"/>
        </w:rPr>
        <w:t>средства бюджета</w:t>
      </w:r>
      <w:r w:rsidRPr="00CF6BA7">
        <w:rPr>
          <w:sz w:val="28"/>
          <w:szCs w:val="28"/>
        </w:rPr>
        <w:t xml:space="preserve"> город</w:t>
      </w:r>
      <w:r w:rsidR="000F3EEB" w:rsidRPr="00CF6BA7">
        <w:rPr>
          <w:sz w:val="28"/>
          <w:szCs w:val="28"/>
        </w:rPr>
        <w:t>ского поселения Игрим</w:t>
      </w:r>
      <w:r w:rsidR="00A14368" w:rsidRPr="00CF6BA7">
        <w:rPr>
          <w:sz w:val="28"/>
          <w:szCs w:val="28"/>
        </w:rPr>
        <w:t>, предоставленные юридическому лицу в соответствии с настоящим Порядком, направляются им исключительно на погашение кредиторской задолженности</w:t>
      </w:r>
      <w:r w:rsidR="00784237" w:rsidRPr="00CF6BA7">
        <w:rPr>
          <w:sz w:val="28"/>
          <w:szCs w:val="28"/>
        </w:rPr>
        <w:t xml:space="preserve"> </w:t>
      </w:r>
      <w:r w:rsidR="000F3EEB" w:rsidRPr="00CF6BA7">
        <w:rPr>
          <w:sz w:val="28"/>
          <w:szCs w:val="28"/>
        </w:rPr>
        <w:t>ИМУП «Тепловодоканал»</w:t>
      </w:r>
      <w:r w:rsidR="002B4EC9" w:rsidRPr="00CF6BA7">
        <w:rPr>
          <w:sz w:val="28"/>
          <w:szCs w:val="28"/>
        </w:rPr>
        <w:t xml:space="preserve"> за потребленный газ и услуги по его передаче, </w:t>
      </w:r>
      <w:r w:rsidR="00CF6BA7" w:rsidRPr="00CF6BA7">
        <w:rPr>
          <w:sz w:val="28"/>
          <w:szCs w:val="28"/>
        </w:rPr>
        <w:t xml:space="preserve">и электроэнергию, </w:t>
      </w:r>
      <w:r w:rsidR="002B4EC9" w:rsidRPr="00CF6BA7">
        <w:rPr>
          <w:sz w:val="28"/>
          <w:szCs w:val="28"/>
        </w:rPr>
        <w:t xml:space="preserve">сложившейся по состоянию на </w:t>
      </w:r>
      <w:r w:rsidR="00784237" w:rsidRPr="00CF6BA7">
        <w:rPr>
          <w:sz w:val="28"/>
          <w:szCs w:val="28"/>
        </w:rPr>
        <w:t>0</w:t>
      </w:r>
      <w:r w:rsidR="002B4EC9" w:rsidRPr="00CF6BA7">
        <w:rPr>
          <w:sz w:val="28"/>
          <w:szCs w:val="28"/>
        </w:rPr>
        <w:t xml:space="preserve">1 </w:t>
      </w:r>
      <w:r w:rsidR="000F3EEB" w:rsidRPr="00CF6BA7">
        <w:rPr>
          <w:sz w:val="28"/>
          <w:szCs w:val="28"/>
        </w:rPr>
        <w:t>сентября</w:t>
      </w:r>
      <w:r w:rsidR="002B4EC9" w:rsidRPr="00CF6BA7">
        <w:rPr>
          <w:sz w:val="28"/>
          <w:szCs w:val="28"/>
        </w:rPr>
        <w:t xml:space="preserve"> 201</w:t>
      </w:r>
      <w:r w:rsidR="000F3EEB" w:rsidRPr="00CF6BA7">
        <w:rPr>
          <w:sz w:val="28"/>
          <w:szCs w:val="28"/>
        </w:rPr>
        <w:t>6</w:t>
      </w:r>
      <w:r w:rsidR="002B4EC9" w:rsidRPr="00CF6BA7">
        <w:rPr>
          <w:sz w:val="28"/>
          <w:szCs w:val="28"/>
        </w:rPr>
        <w:t xml:space="preserve"> г., в рамках мер по восстановлению платежеспособности </w:t>
      </w:r>
      <w:r w:rsidR="00B94C7C" w:rsidRPr="00CF6BA7">
        <w:rPr>
          <w:sz w:val="28"/>
          <w:szCs w:val="28"/>
        </w:rPr>
        <w:t xml:space="preserve">данного предприятия в рамках </w:t>
      </w:r>
      <w:r w:rsidR="000F3EEB" w:rsidRPr="00CF6BA7">
        <w:rPr>
          <w:sz w:val="28"/>
          <w:szCs w:val="28"/>
        </w:rPr>
        <w:t>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годы».</w:t>
      </w:r>
      <w:r w:rsidR="00A14368" w:rsidRPr="00CF6BA7">
        <w:rPr>
          <w:sz w:val="28"/>
          <w:szCs w:val="28"/>
        </w:rPr>
        <w:t>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наличие плана мероприятий, направленного на улучшение финансо</w:t>
      </w:r>
      <w:r w:rsidR="008B23B9" w:rsidRPr="00CF6BA7">
        <w:rPr>
          <w:sz w:val="28"/>
          <w:szCs w:val="28"/>
        </w:rPr>
        <w:t>вого состояния данного предприятия</w:t>
      </w:r>
      <w:r w:rsidRPr="00CF6BA7">
        <w:rPr>
          <w:sz w:val="28"/>
          <w:szCs w:val="28"/>
        </w:rPr>
        <w:t>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п</w:t>
      </w:r>
      <w:r w:rsidR="008B23B9" w:rsidRPr="00CF6BA7">
        <w:rPr>
          <w:sz w:val="28"/>
          <w:szCs w:val="28"/>
        </w:rPr>
        <w:t>редоставление следующих документов</w:t>
      </w:r>
      <w:r w:rsidR="007D14A3" w:rsidRPr="00CF6BA7">
        <w:rPr>
          <w:sz w:val="28"/>
          <w:szCs w:val="28"/>
        </w:rPr>
        <w:t xml:space="preserve"> в Администрацию</w:t>
      </w:r>
      <w:r w:rsidRPr="00CF6BA7">
        <w:rPr>
          <w:sz w:val="28"/>
          <w:szCs w:val="28"/>
        </w:rPr>
        <w:t xml:space="preserve"> для получения субсидии:</w:t>
      </w:r>
    </w:p>
    <w:p w:rsidR="00A14368" w:rsidRPr="00CF6BA7" w:rsidRDefault="00A1436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а) заявки, содержащей достоверные данные (сведения, показатели), по форме, утвержденной </w:t>
      </w:r>
      <w:r w:rsidR="007D14A3" w:rsidRPr="00CF6BA7">
        <w:rPr>
          <w:sz w:val="28"/>
          <w:szCs w:val="28"/>
        </w:rPr>
        <w:t>Администрацией</w:t>
      </w:r>
      <w:r w:rsidRPr="00CF6BA7">
        <w:rPr>
          <w:sz w:val="28"/>
          <w:szCs w:val="28"/>
        </w:rPr>
        <w:t>;</w:t>
      </w:r>
    </w:p>
    <w:p w:rsidR="00A14368" w:rsidRPr="00CF6BA7" w:rsidRDefault="002876D2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б)</w:t>
      </w:r>
      <w:r w:rsidR="00716E9C" w:rsidRPr="00CF6BA7">
        <w:rPr>
          <w:sz w:val="28"/>
          <w:szCs w:val="28"/>
        </w:rPr>
        <w:t xml:space="preserve"> надлежащим образом заверенные</w:t>
      </w:r>
      <w:r w:rsidR="00784237" w:rsidRPr="00CF6BA7">
        <w:rPr>
          <w:sz w:val="28"/>
          <w:szCs w:val="28"/>
        </w:rPr>
        <w:t xml:space="preserve"> </w:t>
      </w:r>
      <w:r w:rsidR="00716E9C" w:rsidRPr="00CF6BA7">
        <w:rPr>
          <w:sz w:val="28"/>
          <w:szCs w:val="28"/>
        </w:rPr>
        <w:t>копии</w:t>
      </w:r>
      <w:r w:rsidR="00A14368" w:rsidRPr="00CF6BA7">
        <w:rPr>
          <w:sz w:val="28"/>
          <w:szCs w:val="28"/>
        </w:rPr>
        <w:t xml:space="preserve"> документов, подтверждающих наличие кредиторской задолженности (</w:t>
      </w:r>
      <w:r w:rsidRPr="00CF6BA7">
        <w:rPr>
          <w:sz w:val="28"/>
          <w:szCs w:val="28"/>
        </w:rPr>
        <w:t>акты сверки по состоянию на 01.0</w:t>
      </w:r>
      <w:r w:rsidR="000F3EEB" w:rsidRPr="00CF6BA7">
        <w:rPr>
          <w:sz w:val="28"/>
          <w:szCs w:val="28"/>
        </w:rPr>
        <w:t>9</w:t>
      </w:r>
      <w:r w:rsidR="00A14368" w:rsidRPr="00CF6BA7">
        <w:rPr>
          <w:sz w:val="28"/>
          <w:szCs w:val="28"/>
        </w:rPr>
        <w:t>.201</w:t>
      </w:r>
      <w:r w:rsidR="000F3EEB" w:rsidRPr="00CF6BA7">
        <w:rPr>
          <w:sz w:val="28"/>
          <w:szCs w:val="28"/>
        </w:rPr>
        <w:t>6</w:t>
      </w:r>
      <w:r w:rsidR="00A14368" w:rsidRPr="00CF6BA7">
        <w:rPr>
          <w:sz w:val="28"/>
          <w:szCs w:val="28"/>
        </w:rPr>
        <w:t>).</w:t>
      </w:r>
    </w:p>
    <w:p w:rsidR="008B5F9C" w:rsidRPr="00CF6BA7" w:rsidRDefault="008B5F9C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CF6BA7">
        <w:rPr>
          <w:sz w:val="28"/>
          <w:szCs w:val="28"/>
        </w:rPr>
        <w:t>6. Основанием для отказа в предоставлении субсидии является:</w:t>
      </w:r>
    </w:p>
    <w:p w:rsidR="008B5F9C" w:rsidRPr="00CF6BA7" w:rsidRDefault="008B5F9C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CF6BA7">
        <w:rPr>
          <w:sz w:val="28"/>
          <w:szCs w:val="28"/>
        </w:rPr>
        <w:t>- несоответ</w:t>
      </w:r>
      <w:r w:rsidR="000A4CE7" w:rsidRPr="00CF6BA7">
        <w:rPr>
          <w:sz w:val="28"/>
          <w:szCs w:val="28"/>
        </w:rPr>
        <w:t xml:space="preserve">ствие </w:t>
      </w:r>
      <w:r w:rsidR="000F3EEB" w:rsidRPr="00CF6BA7">
        <w:rPr>
          <w:sz w:val="28"/>
          <w:szCs w:val="28"/>
        </w:rPr>
        <w:t>ИМУП «Тепловодоканал»</w:t>
      </w:r>
      <w:r w:rsidR="00784237" w:rsidRPr="00CF6BA7">
        <w:rPr>
          <w:sz w:val="28"/>
          <w:szCs w:val="28"/>
        </w:rPr>
        <w:t xml:space="preserve"> </w:t>
      </w:r>
      <w:r w:rsidRPr="00CF6BA7">
        <w:rPr>
          <w:sz w:val="28"/>
          <w:szCs w:val="28"/>
        </w:rPr>
        <w:t xml:space="preserve">критериям, установленным в </w:t>
      </w:r>
      <w:hyperlink r:id="rId9" w:history="1">
        <w:r w:rsidRPr="00CF6BA7">
          <w:rPr>
            <w:sz w:val="28"/>
            <w:szCs w:val="28"/>
          </w:rPr>
          <w:t xml:space="preserve">пункте </w:t>
        </w:r>
      </w:hyperlink>
      <w:r w:rsidRPr="00CF6BA7">
        <w:rPr>
          <w:sz w:val="28"/>
          <w:szCs w:val="28"/>
        </w:rPr>
        <w:t>4 настоящего Порядка;</w:t>
      </w:r>
    </w:p>
    <w:p w:rsidR="008B5F9C" w:rsidRPr="00CF6BA7" w:rsidRDefault="008B5F9C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CF6BA7">
        <w:rPr>
          <w:sz w:val="28"/>
          <w:szCs w:val="28"/>
        </w:rPr>
        <w:t>-</w:t>
      </w:r>
      <w:r w:rsidR="00784237" w:rsidRPr="00CF6BA7">
        <w:rPr>
          <w:sz w:val="28"/>
          <w:szCs w:val="28"/>
        </w:rPr>
        <w:t xml:space="preserve"> </w:t>
      </w:r>
      <w:r w:rsidR="000A4CE7" w:rsidRPr="00CF6BA7">
        <w:rPr>
          <w:sz w:val="28"/>
          <w:szCs w:val="28"/>
        </w:rPr>
        <w:t xml:space="preserve">несоблюдение </w:t>
      </w:r>
      <w:r w:rsidR="000F3EEB" w:rsidRPr="00CF6BA7">
        <w:rPr>
          <w:sz w:val="28"/>
          <w:szCs w:val="28"/>
        </w:rPr>
        <w:t>ИМУП «Тепловодоканал»</w:t>
      </w:r>
      <w:r w:rsidRPr="00CF6BA7">
        <w:rPr>
          <w:sz w:val="28"/>
          <w:szCs w:val="28"/>
        </w:rPr>
        <w:t xml:space="preserve"> условий, установленных в пункте 5 настоящего Порядка.</w:t>
      </w:r>
    </w:p>
    <w:p w:rsidR="00A14368" w:rsidRPr="00CF6BA7" w:rsidRDefault="008B5F9C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7</w:t>
      </w:r>
      <w:r w:rsidR="002876D2" w:rsidRPr="00CF6BA7">
        <w:rPr>
          <w:sz w:val="28"/>
          <w:szCs w:val="28"/>
        </w:rPr>
        <w:t xml:space="preserve">. </w:t>
      </w:r>
      <w:r w:rsidR="00A14368" w:rsidRPr="00CF6BA7">
        <w:rPr>
          <w:sz w:val="28"/>
          <w:szCs w:val="28"/>
        </w:rPr>
        <w:t xml:space="preserve">Субсидия предоставляется </w:t>
      </w:r>
      <w:r w:rsidR="000F3EE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>дминистрацией</w:t>
      </w:r>
      <w:r w:rsidR="000F3EEB" w:rsidRPr="00CF6BA7">
        <w:rPr>
          <w:sz w:val="28"/>
          <w:szCs w:val="28"/>
        </w:rPr>
        <w:t xml:space="preserve"> городского поселения Игрим</w:t>
      </w:r>
      <w:r w:rsidR="00784237" w:rsidRPr="00CF6BA7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>в соответствии с бюджетной росписью в пределах лимитов бюдже</w:t>
      </w:r>
      <w:r w:rsidR="002876D2" w:rsidRPr="00CF6BA7">
        <w:rPr>
          <w:sz w:val="28"/>
          <w:szCs w:val="28"/>
        </w:rPr>
        <w:t xml:space="preserve">тных </w:t>
      </w:r>
      <w:r w:rsidR="002876D2" w:rsidRPr="00CF6BA7">
        <w:rPr>
          <w:sz w:val="28"/>
          <w:szCs w:val="28"/>
        </w:rPr>
        <w:lastRenderedPageBreak/>
        <w:t>обязательств на основании С</w:t>
      </w:r>
      <w:r w:rsidR="00A14368" w:rsidRPr="00CF6BA7">
        <w:rPr>
          <w:sz w:val="28"/>
          <w:szCs w:val="28"/>
        </w:rPr>
        <w:t>о</w:t>
      </w:r>
      <w:r w:rsidR="00530139" w:rsidRPr="00CF6BA7">
        <w:rPr>
          <w:sz w:val="28"/>
          <w:szCs w:val="28"/>
        </w:rPr>
        <w:t>глашения</w:t>
      </w:r>
      <w:r w:rsidR="00A14368" w:rsidRPr="00CF6BA7">
        <w:rPr>
          <w:sz w:val="28"/>
          <w:szCs w:val="28"/>
        </w:rPr>
        <w:t>.</w:t>
      </w:r>
    </w:p>
    <w:p w:rsidR="00A14368" w:rsidRPr="00CF6BA7" w:rsidRDefault="008B5F9C" w:rsidP="002C02C0">
      <w:pPr>
        <w:pStyle w:val="14"/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8</w:t>
      </w:r>
      <w:r w:rsidR="002876D2" w:rsidRPr="00CF6BA7">
        <w:rPr>
          <w:sz w:val="28"/>
          <w:szCs w:val="28"/>
        </w:rPr>
        <w:t>. С</w:t>
      </w:r>
      <w:r w:rsidR="00A14368" w:rsidRPr="00CF6BA7">
        <w:rPr>
          <w:sz w:val="28"/>
          <w:szCs w:val="28"/>
        </w:rPr>
        <w:t xml:space="preserve">убсидия предоставляется на основании </w:t>
      </w:r>
      <w:r w:rsidR="002876D2" w:rsidRPr="00CF6BA7">
        <w:rPr>
          <w:sz w:val="28"/>
          <w:szCs w:val="28"/>
        </w:rPr>
        <w:t>С</w:t>
      </w:r>
      <w:r w:rsidR="00A14368" w:rsidRPr="00CF6BA7">
        <w:rPr>
          <w:sz w:val="28"/>
          <w:szCs w:val="28"/>
        </w:rPr>
        <w:t>оглашения</w:t>
      </w:r>
      <w:r w:rsidR="007658C3" w:rsidRPr="00CF6BA7">
        <w:rPr>
          <w:sz w:val="28"/>
          <w:szCs w:val="28"/>
        </w:rPr>
        <w:t xml:space="preserve"> (приложение)</w:t>
      </w:r>
      <w:r w:rsidR="00A14368" w:rsidRPr="00CF6BA7">
        <w:rPr>
          <w:sz w:val="28"/>
          <w:szCs w:val="28"/>
        </w:rPr>
        <w:t xml:space="preserve">, заключенного между </w:t>
      </w:r>
      <w:r w:rsidR="000F3EEB" w:rsidRPr="00CF6BA7">
        <w:rPr>
          <w:sz w:val="28"/>
          <w:szCs w:val="28"/>
        </w:rPr>
        <w:t>администрацией городского поселения Игрим</w:t>
      </w:r>
      <w:r w:rsidR="000A4CE7" w:rsidRPr="00CF6BA7">
        <w:rPr>
          <w:sz w:val="28"/>
          <w:szCs w:val="28"/>
        </w:rPr>
        <w:t xml:space="preserve"> и </w:t>
      </w:r>
      <w:r w:rsidR="000F3EEB" w:rsidRPr="00CF6BA7">
        <w:rPr>
          <w:sz w:val="28"/>
          <w:szCs w:val="28"/>
        </w:rPr>
        <w:t>ИМУП «Тепловодоканал»</w:t>
      </w:r>
      <w:r w:rsidR="00530139" w:rsidRPr="00CF6BA7">
        <w:rPr>
          <w:sz w:val="28"/>
          <w:szCs w:val="28"/>
        </w:rPr>
        <w:t xml:space="preserve"> и содержит</w:t>
      </w:r>
      <w:r w:rsidR="00A14368" w:rsidRPr="00CF6BA7">
        <w:rPr>
          <w:sz w:val="28"/>
          <w:szCs w:val="28"/>
        </w:rPr>
        <w:t xml:space="preserve"> следующие сведения:</w:t>
      </w:r>
    </w:p>
    <w:p w:rsidR="00A14368" w:rsidRPr="00CF6BA7" w:rsidRDefault="008B5F9C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предмет С</w:t>
      </w:r>
      <w:r w:rsidR="00A14368" w:rsidRPr="00CF6BA7">
        <w:rPr>
          <w:sz w:val="28"/>
          <w:szCs w:val="28"/>
        </w:rPr>
        <w:t>оглашения, которым определяется целевое использование предоставляемой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сторон, в которых перечисляются условия и сроки предоставления субсидии, предельный размер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юридического лица по целевому использованию субсидии, а также по выполнению условий, установленных при ее предоставлении, и порядок возврата субсидии</w:t>
      </w:r>
      <w:r w:rsidR="008B5F9C" w:rsidRPr="00CF6BA7">
        <w:rPr>
          <w:sz w:val="28"/>
          <w:szCs w:val="28"/>
        </w:rPr>
        <w:t xml:space="preserve"> в случае нарушения условий предоставления субсидий</w:t>
      </w:r>
      <w:r w:rsidRPr="00CF6BA7">
        <w:rPr>
          <w:sz w:val="28"/>
          <w:szCs w:val="28"/>
        </w:rPr>
        <w:t>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порядок, сроки и формы представления юридическим лицом отчетности о результатах выполнения условий, предусмотренных </w:t>
      </w:r>
      <w:r w:rsidR="008B5F9C" w:rsidRPr="00CF6BA7">
        <w:rPr>
          <w:sz w:val="28"/>
          <w:szCs w:val="28"/>
        </w:rPr>
        <w:t>С</w:t>
      </w:r>
      <w:r w:rsidRPr="00CF6BA7">
        <w:rPr>
          <w:sz w:val="28"/>
          <w:szCs w:val="28"/>
        </w:rPr>
        <w:t>оглашением;</w:t>
      </w:r>
    </w:p>
    <w:p w:rsidR="000F3EEB" w:rsidRPr="00CF6BA7" w:rsidRDefault="009933C0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</w:t>
      </w:r>
      <w:r w:rsidR="000F3EEB" w:rsidRPr="00CF6BA7">
        <w:rPr>
          <w:sz w:val="28"/>
          <w:szCs w:val="28"/>
        </w:rPr>
        <w:t xml:space="preserve">орядок возврата </w:t>
      </w:r>
      <w:r w:rsidRPr="00CF6BA7">
        <w:rPr>
          <w:sz w:val="28"/>
          <w:szCs w:val="28"/>
        </w:rPr>
        <w:t>субсидии;</w:t>
      </w:r>
    </w:p>
    <w:p w:rsidR="00A14368" w:rsidRPr="00CF6BA7" w:rsidRDefault="00711C7A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проведение</w:t>
      </w:r>
      <w:r w:rsidR="00F67E92" w:rsidRPr="00CF6BA7">
        <w:rPr>
          <w:sz w:val="28"/>
          <w:szCs w:val="28"/>
        </w:rPr>
        <w:t xml:space="preserve"> обязательной проверки </w:t>
      </w:r>
      <w:r w:rsidR="000F3EEB" w:rsidRPr="00CF6BA7">
        <w:rPr>
          <w:sz w:val="28"/>
          <w:szCs w:val="28"/>
        </w:rPr>
        <w:t>администрацией городского поселения Игрим</w:t>
      </w:r>
      <w:r w:rsidR="00C95198" w:rsidRPr="00CF6BA7">
        <w:rPr>
          <w:sz w:val="28"/>
          <w:szCs w:val="28"/>
        </w:rPr>
        <w:t xml:space="preserve"> и органом муниципального финансового контроля соблюдения условий,</w:t>
      </w:r>
      <w:r w:rsidR="00A14368" w:rsidRPr="00CF6BA7">
        <w:rPr>
          <w:sz w:val="28"/>
          <w:szCs w:val="28"/>
        </w:rPr>
        <w:t xml:space="preserve"> целе</w:t>
      </w:r>
      <w:r w:rsidR="00C95198" w:rsidRPr="00CF6BA7">
        <w:rPr>
          <w:sz w:val="28"/>
          <w:szCs w:val="28"/>
        </w:rPr>
        <w:t>й и порядка предоставления</w:t>
      </w:r>
      <w:r w:rsidR="00A14368" w:rsidRPr="00CF6BA7">
        <w:rPr>
          <w:sz w:val="28"/>
          <w:szCs w:val="28"/>
        </w:rPr>
        <w:t xml:space="preserve">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</w:t>
      </w:r>
      <w:r w:rsidR="000F3EEB" w:rsidRPr="00CF6BA7">
        <w:rPr>
          <w:sz w:val="28"/>
          <w:szCs w:val="28"/>
        </w:rPr>
        <w:t>администрации городского поселения Игрим</w:t>
      </w:r>
      <w:r w:rsidRPr="00CF6BA7">
        <w:rPr>
          <w:sz w:val="28"/>
          <w:szCs w:val="28"/>
        </w:rPr>
        <w:t xml:space="preserve"> в отношении сроков и размеров финансирования;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ответственность за </w:t>
      </w:r>
      <w:r w:rsidR="008B5F9C" w:rsidRPr="00CF6BA7">
        <w:rPr>
          <w:sz w:val="28"/>
          <w:szCs w:val="28"/>
        </w:rPr>
        <w:t>несоблюдение сторонами условий Соглашения.</w:t>
      </w:r>
    </w:p>
    <w:p w:rsidR="00A14368" w:rsidRPr="00CF6BA7" w:rsidRDefault="00604909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9</w:t>
      </w:r>
      <w:r w:rsidR="00C95198" w:rsidRPr="00CF6BA7">
        <w:rPr>
          <w:sz w:val="28"/>
          <w:szCs w:val="28"/>
        </w:rPr>
        <w:t xml:space="preserve">. </w:t>
      </w:r>
      <w:r w:rsidR="000A4CE7" w:rsidRPr="00CF6BA7">
        <w:rPr>
          <w:sz w:val="28"/>
          <w:szCs w:val="28"/>
        </w:rPr>
        <w:t xml:space="preserve">Перечисление </w:t>
      </w:r>
      <w:r w:rsidR="000F3EEB" w:rsidRPr="00CF6BA7">
        <w:rPr>
          <w:sz w:val="28"/>
          <w:szCs w:val="28"/>
        </w:rPr>
        <w:t>ИМУП «Тепловодоканал»</w:t>
      </w:r>
      <w:r w:rsidR="00A14368" w:rsidRPr="00CF6BA7">
        <w:rPr>
          <w:sz w:val="28"/>
          <w:szCs w:val="28"/>
        </w:rPr>
        <w:t xml:space="preserve"> субсидии осуществляется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A14368" w:rsidRPr="00CF6BA7">
        <w:rPr>
          <w:sz w:val="28"/>
          <w:szCs w:val="28"/>
        </w:rPr>
        <w:t xml:space="preserve"> путем перечисления денежных средств на </w:t>
      </w:r>
      <w:r w:rsidR="000A4CE7" w:rsidRPr="00CF6BA7">
        <w:rPr>
          <w:sz w:val="28"/>
          <w:szCs w:val="28"/>
        </w:rPr>
        <w:t>расчетный счет данного предприятия</w:t>
      </w:r>
      <w:r w:rsidR="00A14368" w:rsidRPr="00CF6BA7">
        <w:rPr>
          <w:sz w:val="28"/>
          <w:szCs w:val="28"/>
        </w:rPr>
        <w:t xml:space="preserve">, открытый в кредитном учреждении (банке). Перечисление осуществляется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C95198" w:rsidRPr="00CF6BA7">
        <w:rPr>
          <w:sz w:val="28"/>
          <w:szCs w:val="28"/>
        </w:rPr>
        <w:t xml:space="preserve"> в течение 3-х</w:t>
      </w:r>
      <w:r w:rsidR="00A14368" w:rsidRPr="00CF6BA7">
        <w:rPr>
          <w:sz w:val="28"/>
          <w:szCs w:val="28"/>
        </w:rPr>
        <w:t xml:space="preserve"> дней со дня зачисления финансовых средств на лицевой счет </w:t>
      </w:r>
      <w:r w:rsidR="00967FBB" w:rsidRPr="00CF6BA7">
        <w:rPr>
          <w:sz w:val="28"/>
          <w:szCs w:val="28"/>
        </w:rPr>
        <w:t>администрации городского поселения Игрим</w:t>
      </w:r>
      <w:r w:rsidR="00A14368" w:rsidRPr="00CF6BA7">
        <w:rPr>
          <w:sz w:val="28"/>
          <w:szCs w:val="28"/>
        </w:rPr>
        <w:t>.</w:t>
      </w:r>
    </w:p>
    <w:p w:rsidR="00A14368" w:rsidRPr="00CF6BA7" w:rsidRDefault="00604909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10</w:t>
      </w:r>
      <w:r w:rsidR="00C95198" w:rsidRPr="00CF6BA7">
        <w:rPr>
          <w:sz w:val="28"/>
          <w:szCs w:val="28"/>
        </w:rPr>
        <w:t xml:space="preserve">. </w:t>
      </w:r>
      <w:r w:rsidR="00967FBB" w:rsidRPr="00CF6BA7">
        <w:rPr>
          <w:sz w:val="28"/>
          <w:szCs w:val="28"/>
        </w:rPr>
        <w:t>ИМУП «Тепловодоканал»</w:t>
      </w:r>
      <w:r w:rsidR="00784237" w:rsidRPr="00CF6BA7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>несет в соответствии с действующим законодательством ответственность за нецелевое использование субсидии, а также за достоверность предоставляемы</w:t>
      </w:r>
      <w:r w:rsidR="00C95198" w:rsidRPr="00CF6BA7">
        <w:rPr>
          <w:sz w:val="28"/>
          <w:szCs w:val="28"/>
        </w:rPr>
        <w:t>х в соответствии с заключенным С</w:t>
      </w:r>
      <w:r w:rsidR="00A14368" w:rsidRPr="00CF6BA7">
        <w:rPr>
          <w:sz w:val="28"/>
          <w:szCs w:val="28"/>
        </w:rPr>
        <w:t>оглашением данных, подтверждающих целевое использование субсидии.</w:t>
      </w:r>
    </w:p>
    <w:p w:rsidR="00A14368" w:rsidRPr="00CF6BA7" w:rsidRDefault="00C9519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</w:t>
      </w:r>
      <w:r w:rsidR="00604909" w:rsidRPr="00CF6BA7">
        <w:rPr>
          <w:sz w:val="28"/>
          <w:szCs w:val="28"/>
        </w:rPr>
        <w:t>1</w:t>
      </w:r>
      <w:r w:rsidRPr="00CF6BA7">
        <w:rPr>
          <w:sz w:val="28"/>
          <w:szCs w:val="28"/>
        </w:rPr>
        <w:t xml:space="preserve">. </w:t>
      </w:r>
      <w:r w:rsidR="00A14368" w:rsidRPr="00CF6BA7">
        <w:rPr>
          <w:sz w:val="28"/>
          <w:szCs w:val="28"/>
        </w:rPr>
        <w:t xml:space="preserve">Полученная </w:t>
      </w:r>
      <w:r w:rsidR="00967FBB" w:rsidRPr="00CF6BA7">
        <w:rPr>
          <w:sz w:val="28"/>
          <w:szCs w:val="28"/>
        </w:rPr>
        <w:t xml:space="preserve">ИМУП «Тепловодоканал» субсидия подлежит возврату в </w:t>
      </w:r>
      <w:r w:rsidR="00A14368" w:rsidRPr="00CF6BA7">
        <w:rPr>
          <w:sz w:val="28"/>
          <w:szCs w:val="28"/>
        </w:rPr>
        <w:t xml:space="preserve">бюджет </w:t>
      </w:r>
      <w:r w:rsidR="00967FBB" w:rsidRPr="00CF6BA7">
        <w:rPr>
          <w:sz w:val="28"/>
          <w:szCs w:val="28"/>
        </w:rPr>
        <w:t>городского поселения Игрим</w:t>
      </w:r>
      <w:r w:rsidR="00A14368" w:rsidRPr="00CF6BA7">
        <w:rPr>
          <w:sz w:val="28"/>
          <w:szCs w:val="28"/>
        </w:rPr>
        <w:t xml:space="preserve"> в случа</w:t>
      </w:r>
      <w:r w:rsidR="008B5F9C" w:rsidRPr="00CF6BA7">
        <w:rPr>
          <w:sz w:val="28"/>
          <w:szCs w:val="28"/>
        </w:rPr>
        <w:t>е выявления фактов нецелевого использова</w:t>
      </w:r>
      <w:r w:rsidR="00604909" w:rsidRPr="00CF6BA7">
        <w:rPr>
          <w:sz w:val="28"/>
          <w:szCs w:val="28"/>
        </w:rPr>
        <w:t xml:space="preserve">ния субсидии и </w:t>
      </w:r>
      <w:r w:rsidR="00A14368" w:rsidRPr="00CF6BA7">
        <w:rPr>
          <w:sz w:val="28"/>
          <w:szCs w:val="28"/>
        </w:rPr>
        <w:t>нарушения условий, установленных пунктом 4 настоящего Порядка.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12.Порядок возврата субсидии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12.2. Субсидия подлежит возврату в бюджет городского поселения Игрим в случаях установления фактов: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- использования бюджетных средств не в целях погашения кредиторской задолженности за потребленный газ, услуги по его передаче, и электроэнергию, сложившейся по состоянию на </w:t>
      </w:r>
      <w:r w:rsidR="00784237" w:rsidRPr="00CF6BA7">
        <w:rPr>
          <w:sz w:val="28"/>
          <w:szCs w:val="28"/>
        </w:rPr>
        <w:t>0</w:t>
      </w:r>
      <w:r w:rsidRPr="00CF6BA7">
        <w:rPr>
          <w:sz w:val="28"/>
          <w:szCs w:val="28"/>
        </w:rPr>
        <w:t>1 сентября 2016 года;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непредставления либо несвоевременного предоставления отчетности.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12.3. Факты, указанные в п. 2, устанавливаются актом (справкой) проверки экономической службы администрации городского поселения Игрим.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lastRenderedPageBreak/>
        <w:t>12.4. В случае установления фактов, указанных в п.2: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экономическая служба администрации городского поселения Игрим в течение 3 рабочих дней направляет ответственному исполнителю акт проверки;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ответственный исполнитель в течение 15 рабочих дней на основании акта проверки направляет получателю субсидии письменное требование (уведомление) о возврате субсидии.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12.5. Получатель субсидии - ИМУП «Тепловодоканал» обязан возвратить субсидию в течение 5 рабочих дней с момента получения требования (уведомления) о возврате субсидии и уведомить ответственного исполнителя.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12.7.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13. Осуществление финансового контроля.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13.1.</w:t>
      </w:r>
      <w:r w:rsidRPr="00CF6BA7">
        <w:rPr>
          <w:sz w:val="28"/>
          <w:szCs w:val="28"/>
        </w:rPr>
        <w:tab/>
        <w:t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условий, целей и правил предоставления субсидий, установленных настоящим Порядком и договором о предоставлении субсидии.</w:t>
      </w:r>
    </w:p>
    <w:p w:rsidR="00A14368" w:rsidRPr="00CF6BA7" w:rsidRDefault="002C02C0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14</w:t>
      </w:r>
      <w:r w:rsidR="00C95198" w:rsidRPr="00CF6BA7">
        <w:rPr>
          <w:sz w:val="28"/>
          <w:szCs w:val="28"/>
        </w:rPr>
        <w:t>.</w:t>
      </w:r>
      <w:r w:rsidR="00A14368" w:rsidRPr="00CF6BA7">
        <w:rPr>
          <w:sz w:val="28"/>
          <w:szCs w:val="28"/>
        </w:rPr>
        <w:t>Возврат субсидии производится</w:t>
      </w:r>
      <w:r w:rsidR="00784237" w:rsidRPr="00CF6BA7">
        <w:rPr>
          <w:sz w:val="28"/>
          <w:szCs w:val="28"/>
        </w:rPr>
        <w:t xml:space="preserve"> </w:t>
      </w:r>
      <w:r w:rsidR="00967FBB" w:rsidRPr="00CF6BA7">
        <w:rPr>
          <w:sz w:val="28"/>
          <w:szCs w:val="28"/>
        </w:rPr>
        <w:t>ИМУП</w:t>
      </w:r>
      <w:r w:rsidR="00784237" w:rsidRPr="00CF6BA7">
        <w:rPr>
          <w:sz w:val="28"/>
          <w:szCs w:val="28"/>
        </w:rPr>
        <w:t xml:space="preserve"> </w:t>
      </w:r>
      <w:r w:rsidR="00967FBB" w:rsidRPr="00CF6BA7">
        <w:rPr>
          <w:sz w:val="28"/>
          <w:szCs w:val="28"/>
        </w:rPr>
        <w:t>«Тепловодоканал»</w:t>
      </w:r>
      <w:r w:rsidR="00784237" w:rsidRPr="00CF6BA7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 xml:space="preserve">самостоятельно на основании расчета суммы нецелевого использования, произведенного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A14368" w:rsidRPr="00CF6BA7">
        <w:rPr>
          <w:sz w:val="28"/>
          <w:szCs w:val="28"/>
        </w:rPr>
        <w:t>.</w:t>
      </w:r>
    </w:p>
    <w:p w:rsidR="00A14368" w:rsidRPr="00CF6BA7" w:rsidRDefault="00A1436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Денежные средства, подлежащие возврату, перечисляются на счет </w:t>
      </w:r>
      <w:r w:rsidR="00967FB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>дминистрации</w:t>
      </w:r>
      <w:r w:rsidRPr="00CF6BA7">
        <w:rPr>
          <w:sz w:val="28"/>
          <w:szCs w:val="28"/>
        </w:rPr>
        <w:t xml:space="preserve">, открытый для кассового обслуживания в </w:t>
      </w:r>
      <w:r w:rsidR="00C34455" w:rsidRPr="00CF6BA7">
        <w:rPr>
          <w:sz w:val="28"/>
          <w:szCs w:val="28"/>
        </w:rPr>
        <w:t>Управлени</w:t>
      </w:r>
      <w:r w:rsidR="00967FBB" w:rsidRPr="00CF6BA7">
        <w:rPr>
          <w:sz w:val="28"/>
          <w:szCs w:val="28"/>
        </w:rPr>
        <w:t>и</w:t>
      </w:r>
      <w:r w:rsidR="00C34455" w:rsidRPr="00CF6BA7">
        <w:rPr>
          <w:sz w:val="28"/>
          <w:szCs w:val="28"/>
        </w:rPr>
        <w:t xml:space="preserve"> Федерального казначейства по </w:t>
      </w:r>
      <w:r w:rsidR="00967FBB" w:rsidRPr="00CF6BA7">
        <w:rPr>
          <w:sz w:val="28"/>
          <w:szCs w:val="28"/>
        </w:rPr>
        <w:t>Ханты-Мансийскому автономному округу - Югре</w:t>
      </w:r>
      <w:r w:rsidR="00FF5C4B" w:rsidRPr="00CF6BA7">
        <w:rPr>
          <w:sz w:val="28"/>
          <w:szCs w:val="28"/>
        </w:rPr>
        <w:t>.</w:t>
      </w:r>
    </w:p>
    <w:p w:rsidR="0060226E" w:rsidRPr="00CF6BA7" w:rsidRDefault="00A1436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При отказе от возврата денежных средств их взыскание осуществляется в судебном порядке.</w:t>
      </w:r>
    </w:p>
    <w:p w:rsidR="00604909" w:rsidRPr="00CF6BA7" w:rsidRDefault="002C02C0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CF6BA7">
        <w:rPr>
          <w:sz w:val="28"/>
          <w:szCs w:val="28"/>
        </w:rPr>
        <w:t>15</w:t>
      </w:r>
      <w:r w:rsidR="00A14368" w:rsidRPr="00CF6BA7">
        <w:rPr>
          <w:sz w:val="28"/>
          <w:szCs w:val="28"/>
        </w:rPr>
        <w:t xml:space="preserve">. </w:t>
      </w:r>
      <w:r w:rsidR="00604909" w:rsidRPr="00CF6BA7">
        <w:rPr>
          <w:sz w:val="28"/>
          <w:szCs w:val="28"/>
        </w:rPr>
        <w:t xml:space="preserve">При предоставлении субсидий </w:t>
      </w:r>
      <w:r w:rsidR="00967FB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 xml:space="preserve">дминистрацией </w:t>
      </w:r>
      <w:r w:rsidR="00604909" w:rsidRPr="00CF6BA7">
        <w:rPr>
          <w:sz w:val="28"/>
          <w:szCs w:val="28"/>
        </w:rPr>
        <w:t>и органами внутреннего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2C02C0" w:rsidRPr="00CF6BA7" w:rsidRDefault="002C02C0" w:rsidP="002C02C0">
      <w:pPr>
        <w:adjustRightInd w:val="0"/>
        <w:ind w:firstLine="567"/>
        <w:contextualSpacing/>
        <w:jc w:val="both"/>
        <w:rPr>
          <w:sz w:val="28"/>
          <w:szCs w:val="28"/>
        </w:rPr>
        <w:sectPr w:rsidR="002C02C0" w:rsidRPr="00CF6BA7" w:rsidSect="002C02C0">
          <w:footnotePr>
            <w:pos w:val="beneathText"/>
          </w:footnotePr>
          <w:pgSz w:w="11905" w:h="16837"/>
          <w:pgMar w:top="851" w:right="851" w:bottom="426" w:left="1418" w:header="720" w:footer="720" w:gutter="0"/>
          <w:cols w:space="720"/>
          <w:titlePg/>
          <w:docGrid w:linePitch="360"/>
        </w:sectPr>
      </w:pPr>
    </w:p>
    <w:p w:rsidR="00915326" w:rsidRPr="00CF6BA7" w:rsidRDefault="00915326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</w:p>
    <w:p w:rsidR="00915326" w:rsidRPr="00CF6BA7" w:rsidRDefault="00915326" w:rsidP="00915326">
      <w:pPr>
        <w:jc w:val="right"/>
        <w:rPr>
          <w:szCs w:val="24"/>
        </w:rPr>
      </w:pPr>
      <w:r w:rsidRPr="00CF6BA7">
        <w:rPr>
          <w:szCs w:val="24"/>
        </w:rPr>
        <w:t xml:space="preserve">Приложение </w:t>
      </w:r>
    </w:p>
    <w:p w:rsidR="002C02C0" w:rsidRPr="00CF6BA7" w:rsidRDefault="00915326" w:rsidP="002C02C0">
      <w:pPr>
        <w:jc w:val="right"/>
        <w:rPr>
          <w:szCs w:val="24"/>
        </w:rPr>
      </w:pPr>
      <w:r w:rsidRPr="00CF6BA7">
        <w:rPr>
          <w:szCs w:val="24"/>
        </w:rPr>
        <w:t xml:space="preserve">к Порядку </w:t>
      </w:r>
      <w:r w:rsidR="002C02C0" w:rsidRPr="00CF6BA7">
        <w:rPr>
          <w:szCs w:val="24"/>
        </w:rPr>
        <w:t>предоставления в 2016 году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 xml:space="preserve"> субсидии Игримскому муниципальному унитарному 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>предприятию «Тепловодоканал» - на погашение кредиторской задолженности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 xml:space="preserve"> за потребленный газ, услуги по его передаче, и электроэнергию,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 xml:space="preserve"> сложившейся по состоянию на 1 сентября 2016 года,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 xml:space="preserve"> в рамках мер по восстановлению платежеспособности </w:t>
      </w:r>
    </w:p>
    <w:p w:rsidR="002C02C0" w:rsidRPr="00CF6BA7" w:rsidRDefault="002C02C0" w:rsidP="002C02C0">
      <w:pPr>
        <w:jc w:val="right"/>
        <w:rPr>
          <w:szCs w:val="24"/>
        </w:rPr>
      </w:pPr>
      <w:r w:rsidRPr="00CF6BA7">
        <w:rPr>
          <w:szCs w:val="24"/>
        </w:rPr>
        <w:t>данного предприятия</w:t>
      </w:r>
    </w:p>
    <w:p w:rsidR="00915326" w:rsidRPr="00CF6BA7" w:rsidRDefault="00915326" w:rsidP="008037AF">
      <w:pPr>
        <w:contextualSpacing/>
        <w:jc w:val="center"/>
        <w:rPr>
          <w:rFonts w:eastAsia="Arial Unicode MS"/>
          <w:b/>
          <w:kern w:val="1"/>
          <w:szCs w:val="24"/>
        </w:rPr>
      </w:pPr>
      <w:r w:rsidRPr="00CF6BA7">
        <w:rPr>
          <w:rFonts w:eastAsia="Arial Unicode MS"/>
          <w:b/>
          <w:kern w:val="1"/>
          <w:szCs w:val="24"/>
        </w:rPr>
        <w:t>Договор</w:t>
      </w:r>
    </w:p>
    <w:p w:rsidR="00915326" w:rsidRPr="00CF6BA7" w:rsidRDefault="00915326" w:rsidP="008037AF">
      <w:pPr>
        <w:widowControl w:val="0"/>
        <w:tabs>
          <w:tab w:val="left" w:pos="5472"/>
        </w:tabs>
        <w:contextualSpacing/>
        <w:jc w:val="center"/>
        <w:rPr>
          <w:rFonts w:eastAsia="Arial Unicode MS"/>
          <w:b/>
          <w:kern w:val="1"/>
          <w:szCs w:val="24"/>
        </w:rPr>
      </w:pPr>
      <w:r w:rsidRPr="00CF6BA7">
        <w:rPr>
          <w:rFonts w:eastAsia="Arial Unicode MS"/>
          <w:b/>
          <w:kern w:val="1"/>
          <w:szCs w:val="24"/>
        </w:rPr>
        <w:t xml:space="preserve">о предоставлении </w:t>
      </w:r>
      <w:r w:rsidR="006F3F3E" w:rsidRPr="00CF6BA7">
        <w:rPr>
          <w:rFonts w:eastAsia="Arial Unicode MS"/>
          <w:b/>
          <w:kern w:val="1"/>
          <w:szCs w:val="24"/>
        </w:rPr>
        <w:t>субсидии</w:t>
      </w:r>
      <w:r w:rsidRPr="00CF6BA7">
        <w:rPr>
          <w:rFonts w:eastAsia="Arial Unicode MS"/>
          <w:b/>
          <w:kern w:val="1"/>
          <w:szCs w:val="24"/>
        </w:rPr>
        <w:t xml:space="preserve"> №_____</w:t>
      </w:r>
    </w:p>
    <w:p w:rsidR="00784237" w:rsidRPr="00CF6BA7" w:rsidRDefault="00784237" w:rsidP="008037AF">
      <w:pPr>
        <w:widowControl w:val="0"/>
        <w:tabs>
          <w:tab w:val="left" w:pos="5472"/>
        </w:tabs>
        <w:contextualSpacing/>
        <w:jc w:val="center"/>
        <w:rPr>
          <w:rFonts w:eastAsia="Arial Unicode MS"/>
          <w:b/>
          <w:kern w:val="1"/>
          <w:szCs w:val="24"/>
        </w:rPr>
      </w:pPr>
    </w:p>
    <w:p w:rsidR="00915326" w:rsidRPr="00CF6BA7" w:rsidRDefault="00915326" w:rsidP="008037AF">
      <w:pPr>
        <w:widowControl w:val="0"/>
        <w:shd w:val="clear" w:color="auto" w:fill="FFFFFF"/>
        <w:spacing w:before="72"/>
        <w:contextualSpacing/>
        <w:rPr>
          <w:rFonts w:eastAsia="Arial Unicode MS"/>
          <w:b/>
          <w:spacing w:val="-1"/>
          <w:kern w:val="1"/>
          <w:szCs w:val="24"/>
        </w:rPr>
      </w:pPr>
      <w:r w:rsidRPr="00CF6BA7">
        <w:rPr>
          <w:rFonts w:eastAsia="Arial Unicode MS"/>
          <w:b/>
          <w:spacing w:val="-1"/>
          <w:kern w:val="1"/>
          <w:szCs w:val="24"/>
        </w:rPr>
        <w:t>п.</w:t>
      </w:r>
      <w:r w:rsidR="00784237" w:rsidRPr="00CF6BA7">
        <w:rPr>
          <w:rFonts w:eastAsia="Arial Unicode MS"/>
          <w:b/>
          <w:spacing w:val="-1"/>
          <w:kern w:val="1"/>
          <w:szCs w:val="24"/>
        </w:rPr>
        <w:t xml:space="preserve"> </w:t>
      </w:r>
      <w:r w:rsidRPr="00CF6BA7">
        <w:rPr>
          <w:rFonts w:eastAsia="Arial Unicode MS"/>
          <w:b/>
          <w:spacing w:val="-1"/>
          <w:kern w:val="1"/>
          <w:szCs w:val="24"/>
        </w:rPr>
        <w:t>Игрим</w:t>
      </w:r>
      <w:r w:rsidR="002C02C0" w:rsidRPr="00CF6BA7">
        <w:rPr>
          <w:rFonts w:eastAsia="Arial Unicode MS"/>
          <w:b/>
          <w:spacing w:val="-1"/>
          <w:kern w:val="1"/>
          <w:szCs w:val="24"/>
        </w:rPr>
        <w:t xml:space="preserve">   </w:t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2C02C0" w:rsidRPr="00CF6BA7">
        <w:rPr>
          <w:rFonts w:eastAsia="Arial Unicode MS"/>
          <w:b/>
          <w:spacing w:val="-1"/>
          <w:kern w:val="1"/>
          <w:szCs w:val="24"/>
        </w:rPr>
        <w:t>«___» ____________2016 г.</w:t>
      </w:r>
    </w:p>
    <w:p w:rsidR="00915326" w:rsidRPr="00CF6BA7" w:rsidRDefault="00915326" w:rsidP="008037AF">
      <w:pPr>
        <w:widowControl w:val="0"/>
        <w:ind w:firstLine="525"/>
        <w:contextualSpacing/>
        <w:jc w:val="center"/>
        <w:rPr>
          <w:rFonts w:eastAsia="Arial Unicode MS"/>
          <w:spacing w:val="-1"/>
          <w:kern w:val="1"/>
          <w:szCs w:val="24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  <w:szCs w:val="24"/>
        </w:rPr>
        <w:tab/>
      </w:r>
      <w:r w:rsidR="00784237" w:rsidRPr="00CF6BA7">
        <w:rPr>
          <w:rFonts w:eastAsia="Arial Unicode MS"/>
          <w:spacing w:val="-1"/>
          <w:kern w:val="1"/>
        </w:rPr>
        <w:t>М</w:t>
      </w:r>
      <w:r w:rsidRPr="00CF6BA7">
        <w:rPr>
          <w:rFonts w:eastAsia="Arial Unicode MS"/>
          <w:spacing w:val="-1"/>
          <w:kern w:val="1"/>
        </w:rPr>
        <w:t xml:space="preserve">униципальное казенное учреждение администрация городского поселения Игрим, в лице главы </w:t>
      </w:r>
      <w:r w:rsidR="00784237" w:rsidRPr="00CF6BA7">
        <w:rPr>
          <w:rFonts w:eastAsia="Arial Unicode MS"/>
          <w:spacing w:val="-1"/>
          <w:kern w:val="1"/>
        </w:rPr>
        <w:t xml:space="preserve">городского </w:t>
      </w:r>
      <w:r w:rsidRPr="00CF6BA7">
        <w:rPr>
          <w:rFonts w:eastAsia="Arial Unicode MS"/>
          <w:spacing w:val="-1"/>
          <w:kern w:val="1"/>
        </w:rPr>
        <w:t xml:space="preserve">поселения </w:t>
      </w:r>
      <w:r w:rsidR="00784237" w:rsidRPr="00CF6BA7">
        <w:rPr>
          <w:rFonts w:eastAsia="Arial Unicode MS"/>
          <w:spacing w:val="-1"/>
          <w:kern w:val="1"/>
        </w:rPr>
        <w:t>Игрим</w:t>
      </w:r>
      <w:r w:rsidRPr="00CF6BA7">
        <w:rPr>
          <w:rFonts w:eastAsia="Arial Unicode MS"/>
          <w:spacing w:val="-1"/>
          <w:kern w:val="1"/>
        </w:rPr>
        <w:t xml:space="preserve">_________________________________________________, действующего на основании Устава городского поселения Игрим, именуемая в дальнейшем Сторона 1 с одной стороны и </w:t>
      </w:r>
      <w:r w:rsidR="006F3F3E" w:rsidRPr="00CF6BA7">
        <w:t>Игримск</w:t>
      </w:r>
      <w:r w:rsidR="002C02C0" w:rsidRPr="00CF6BA7">
        <w:t>ое</w:t>
      </w:r>
      <w:r w:rsidR="00784237" w:rsidRPr="00CF6BA7">
        <w:t xml:space="preserve"> </w:t>
      </w:r>
      <w:r w:rsidR="006F3F3E" w:rsidRPr="00CF6BA7">
        <w:t>муниципальное унитарное предприятие «Тепловодоканал»</w:t>
      </w:r>
      <w:r w:rsidRPr="00CF6BA7">
        <w:rPr>
          <w:rFonts w:eastAsia="Arial Unicode MS"/>
          <w:spacing w:val="-1"/>
          <w:kern w:val="1"/>
        </w:rPr>
        <w:t xml:space="preserve">, с другой стороны, именуемый в дальнейшем Сторона 2,  в лице </w:t>
      </w:r>
      <w:r w:rsidRPr="00CF6BA7">
        <w:rPr>
          <w:rFonts w:eastAsia="Arial Unicode MS"/>
          <w:i/>
          <w:iCs/>
          <w:spacing w:val="-1"/>
          <w:kern w:val="1"/>
        </w:rPr>
        <w:t>_________________________________,</w:t>
      </w:r>
      <w:r w:rsidRPr="00CF6BA7">
        <w:rPr>
          <w:rFonts w:eastAsia="Arial Unicode MS"/>
          <w:spacing w:val="-1"/>
          <w:kern w:val="1"/>
        </w:rPr>
        <w:t xml:space="preserve"> действующего на основании </w:t>
      </w:r>
      <w:r w:rsidRPr="00CF6BA7">
        <w:rPr>
          <w:rFonts w:eastAsia="Arial Unicode MS"/>
          <w:i/>
          <w:iCs/>
          <w:spacing w:val="-1"/>
          <w:kern w:val="1"/>
        </w:rPr>
        <w:t>____________________</w:t>
      </w:r>
      <w:r w:rsidRPr="00CF6BA7">
        <w:rPr>
          <w:rFonts w:eastAsia="Arial Unicode MS"/>
          <w:spacing w:val="-1"/>
          <w:kern w:val="1"/>
        </w:rPr>
        <w:t>, руководствуясь постановлением администрации городского поселения Игрим от ______________ № ______ «</w:t>
      </w:r>
      <w:r w:rsidR="006F3F3E" w:rsidRPr="00CF6BA7">
        <w:rPr>
          <w:rFonts w:eastAsia="Arial Unicode MS"/>
          <w:spacing w:val="-1"/>
          <w:kern w:val="1"/>
        </w:rPr>
        <w:t xml:space="preserve">Об утверждении Порядка предоставления в 2016 году субсидии Игримскому муниципальному унитарному предприятию «Тепловодоканал» - на погашение кредиторской задолженности за потребленный газ, услуги по его передаче, и электроэнергию, сложившейся по состоянию на </w:t>
      </w:r>
      <w:r w:rsidR="00784237" w:rsidRPr="00CF6BA7">
        <w:rPr>
          <w:rFonts w:eastAsia="Arial Unicode MS"/>
          <w:spacing w:val="-1"/>
          <w:kern w:val="1"/>
        </w:rPr>
        <w:t>0</w:t>
      </w:r>
      <w:r w:rsidR="006F3F3E" w:rsidRPr="00CF6BA7">
        <w:rPr>
          <w:rFonts w:eastAsia="Arial Unicode MS"/>
          <w:spacing w:val="-1"/>
          <w:kern w:val="1"/>
        </w:rPr>
        <w:t>1 сентября 2016 года, в рамках мер по восстановлению платежеспособности данного предприятия</w:t>
      </w:r>
      <w:r w:rsidRPr="00CF6BA7">
        <w:rPr>
          <w:rFonts w:eastAsia="Arial Unicode MS"/>
          <w:spacing w:val="-1"/>
          <w:kern w:val="1"/>
        </w:rPr>
        <w:t>» (далее – Порядок) от _________№_____заключили настоящий договор (далее - договор) о нижеследующем: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1. Предмет договора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i/>
          <w:iCs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1.1. Предметом настоящего договора является предоставление </w:t>
      </w:r>
      <w:r w:rsidR="006F3F3E" w:rsidRPr="00CF6BA7">
        <w:rPr>
          <w:rFonts w:eastAsia="Arial Unicode MS"/>
          <w:spacing w:val="-1"/>
          <w:kern w:val="1"/>
        </w:rPr>
        <w:t>субсидии</w:t>
      </w:r>
      <w:r w:rsidR="002C02C0" w:rsidRPr="00CF6BA7">
        <w:rPr>
          <w:rFonts w:eastAsia="Arial Unicode MS"/>
          <w:spacing w:val="-1"/>
          <w:kern w:val="1"/>
        </w:rPr>
        <w:t xml:space="preserve"> Стороной 1 Стороне 2: на погашение кредиторской задолженности за потребленный газ, услуги по его передаче, и электроэнергию, сложившейся по состоянию на </w:t>
      </w:r>
      <w:r w:rsidR="00784237" w:rsidRPr="00CF6BA7">
        <w:rPr>
          <w:rFonts w:eastAsia="Arial Unicode MS"/>
          <w:spacing w:val="-1"/>
          <w:kern w:val="1"/>
        </w:rPr>
        <w:t>0</w:t>
      </w:r>
      <w:r w:rsidR="002C02C0" w:rsidRPr="00CF6BA7">
        <w:rPr>
          <w:rFonts w:eastAsia="Arial Unicode MS"/>
          <w:spacing w:val="-1"/>
          <w:kern w:val="1"/>
        </w:rPr>
        <w:t xml:space="preserve">1 сентября 2016 года, в рамках мер по восстановлению платежеспособности данного предприятия </w:t>
      </w:r>
      <w:r w:rsidR="008B4621" w:rsidRPr="00CF6BA7">
        <w:rPr>
          <w:rFonts w:eastAsia="Arial Unicode MS"/>
          <w:spacing w:val="-1"/>
          <w:kern w:val="1"/>
        </w:rPr>
        <w:t xml:space="preserve">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годы», </w:t>
      </w:r>
      <w:r w:rsidRPr="00CF6BA7">
        <w:rPr>
          <w:rFonts w:eastAsia="Arial Unicode MS"/>
          <w:iCs/>
          <w:spacing w:val="-1"/>
          <w:kern w:val="1"/>
        </w:rPr>
        <w:t>утвержденной постановлением администрации городского поселения Игрим</w:t>
      </w:r>
      <w:r w:rsidR="00784237" w:rsidRPr="00CF6BA7">
        <w:rPr>
          <w:rFonts w:eastAsia="Arial Unicode MS"/>
          <w:iCs/>
          <w:spacing w:val="-1"/>
          <w:kern w:val="1"/>
        </w:rPr>
        <w:t xml:space="preserve"> </w:t>
      </w:r>
      <w:r w:rsidR="008B4621" w:rsidRPr="00CF6BA7">
        <w:rPr>
          <w:rFonts w:eastAsia="Arial Unicode MS"/>
          <w:iCs/>
          <w:spacing w:val="-1"/>
          <w:kern w:val="1"/>
        </w:rPr>
        <w:t>от 30.12.2013г.</w:t>
      </w:r>
      <w:r w:rsidRPr="00CF6BA7">
        <w:rPr>
          <w:rFonts w:eastAsia="Arial Unicode MS"/>
          <w:iCs/>
          <w:spacing w:val="-1"/>
          <w:kern w:val="1"/>
        </w:rPr>
        <w:t xml:space="preserve"> № </w:t>
      </w:r>
      <w:r w:rsidR="008B4621" w:rsidRPr="00CF6BA7">
        <w:rPr>
          <w:rFonts w:eastAsia="Arial Unicode MS"/>
          <w:iCs/>
          <w:spacing w:val="-1"/>
          <w:kern w:val="1"/>
        </w:rPr>
        <w:t>80</w:t>
      </w:r>
      <w:r w:rsidR="00784237" w:rsidRPr="00CF6BA7">
        <w:rPr>
          <w:rFonts w:eastAsia="Arial Unicode MS"/>
          <w:iCs/>
          <w:spacing w:val="-1"/>
          <w:kern w:val="1"/>
        </w:rPr>
        <w:t xml:space="preserve"> </w:t>
      </w:r>
      <w:r w:rsidRPr="00CF6BA7">
        <w:rPr>
          <w:rFonts w:eastAsia="Arial Unicode MS"/>
          <w:spacing w:val="-1"/>
          <w:kern w:val="1"/>
        </w:rPr>
        <w:t>(далее - программа).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1.2. </w:t>
      </w:r>
      <w:r w:rsidR="008B4621" w:rsidRPr="00CF6BA7">
        <w:rPr>
          <w:rFonts w:eastAsia="Arial Unicode MS"/>
          <w:spacing w:val="-1"/>
          <w:kern w:val="1"/>
        </w:rPr>
        <w:t>Субсидия</w:t>
      </w:r>
      <w:r w:rsidRPr="00CF6BA7">
        <w:rPr>
          <w:rFonts w:eastAsia="Arial Unicode MS"/>
          <w:spacing w:val="-1"/>
          <w:kern w:val="1"/>
        </w:rPr>
        <w:t xml:space="preserve"> предоставляется в пределах утвержденных бюджетных ассигнований и лимитов бюджетных обязательств за счет средств, предусмотренных на реализацию мероприятий программы текущего финансового года.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4950"/>
        </w:tabs>
        <w:ind w:left="45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2. Срок действия договора </w:t>
      </w:r>
    </w:p>
    <w:p w:rsidR="00915326" w:rsidRPr="00CF6BA7" w:rsidRDefault="00915326" w:rsidP="008037AF">
      <w:pPr>
        <w:widowControl w:val="0"/>
        <w:tabs>
          <w:tab w:val="left" w:pos="4950"/>
        </w:tabs>
        <w:ind w:left="45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2.1. Договор вступает в силу </w:t>
      </w:r>
      <w:r w:rsidRPr="00CF6BA7">
        <w:rPr>
          <w:rFonts w:eastAsia="Arial Unicode MS"/>
          <w:iCs/>
          <w:spacing w:val="-1"/>
          <w:kern w:val="1"/>
        </w:rPr>
        <w:t xml:space="preserve">с момента подписания и действует до </w:t>
      </w:r>
      <w:r w:rsidR="008037AF" w:rsidRPr="00CF6BA7">
        <w:rPr>
          <w:rFonts w:eastAsia="Arial Unicode MS"/>
          <w:iCs/>
          <w:spacing w:val="-1"/>
          <w:kern w:val="1"/>
        </w:rPr>
        <w:t>31.12.2016 г. в части предоставления субсидии</w:t>
      </w:r>
      <w:r w:rsidRPr="00CF6BA7">
        <w:rPr>
          <w:rFonts w:eastAsia="Arial Unicode MS"/>
          <w:iCs/>
          <w:spacing w:val="-1"/>
          <w:kern w:val="1"/>
        </w:rPr>
        <w:t xml:space="preserve"> (Сторона 1),</w:t>
      </w:r>
      <w:r w:rsidRPr="00CF6BA7">
        <w:rPr>
          <w:rFonts w:eastAsia="Arial Unicode MS"/>
          <w:spacing w:val="-1"/>
          <w:kern w:val="1"/>
        </w:rPr>
        <w:t xml:space="preserve"> в части предоставления отчетов (Сторона 2) до полного исполнения обязательств по договору.</w:t>
      </w:r>
    </w:p>
    <w:p w:rsidR="00915326" w:rsidRPr="00CF6BA7" w:rsidRDefault="00915326" w:rsidP="008037AF">
      <w:pPr>
        <w:widowControl w:val="0"/>
        <w:tabs>
          <w:tab w:val="left" w:pos="6480"/>
        </w:tabs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6480"/>
        </w:tabs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3. Цена договора</w:t>
      </w:r>
    </w:p>
    <w:p w:rsidR="00915326" w:rsidRPr="00CF6BA7" w:rsidRDefault="00915326" w:rsidP="008037AF">
      <w:pPr>
        <w:widowControl w:val="0"/>
        <w:tabs>
          <w:tab w:val="left" w:pos="6480"/>
        </w:tabs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3.1. </w:t>
      </w:r>
      <w:r w:rsidR="008B4621" w:rsidRPr="00CF6BA7">
        <w:rPr>
          <w:rFonts w:eastAsia="Arial Unicode MS"/>
          <w:bCs/>
          <w:spacing w:val="-1"/>
          <w:kern w:val="1"/>
        </w:rPr>
        <w:t>Размер субсидии по настоящему договору составляет</w:t>
      </w:r>
      <w:r w:rsidRPr="00CF6BA7">
        <w:rPr>
          <w:rFonts w:eastAsia="Arial Unicode MS"/>
          <w:spacing w:val="-1"/>
          <w:kern w:val="1"/>
        </w:rPr>
        <w:t>________________</w:t>
      </w:r>
      <w:r w:rsidRPr="00CF6BA7">
        <w:rPr>
          <w:rFonts w:eastAsia="Arial Unicode MS"/>
          <w:iCs/>
          <w:spacing w:val="-1"/>
          <w:kern w:val="1"/>
        </w:rPr>
        <w:t>руб. (____________________________ ___________________),</w:t>
      </w:r>
      <w:r w:rsidRPr="00CF6BA7">
        <w:rPr>
          <w:rFonts w:eastAsia="Arial Unicode MS"/>
          <w:spacing w:val="-1"/>
          <w:kern w:val="1"/>
        </w:rPr>
        <w:t xml:space="preserve"> включая все налоговые и неналоговые платежи, обязательные к уплате участниками договорных отношений на весь период действия договора. </w:t>
      </w:r>
    </w:p>
    <w:p w:rsidR="00915326" w:rsidRPr="00CF6BA7" w:rsidRDefault="00915326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3.2. Перечисление денежных средств осуществляется единовре</w:t>
      </w:r>
      <w:r w:rsidR="008B4621" w:rsidRPr="00CF6BA7">
        <w:rPr>
          <w:rFonts w:eastAsia="Arial Unicode MS"/>
          <w:spacing w:val="-1"/>
          <w:kern w:val="1"/>
        </w:rPr>
        <w:t>менно после заключения договора.</w:t>
      </w:r>
    </w:p>
    <w:p w:rsidR="008B4621" w:rsidRPr="00CF6BA7" w:rsidRDefault="008B4621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4740"/>
        </w:tabs>
        <w:ind w:left="3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 Права и обязанности Сторон</w:t>
      </w:r>
    </w:p>
    <w:p w:rsidR="00915326" w:rsidRPr="00CF6BA7" w:rsidRDefault="00915326" w:rsidP="008037AF">
      <w:pPr>
        <w:widowControl w:val="0"/>
        <w:tabs>
          <w:tab w:val="left" w:pos="4740"/>
        </w:tabs>
        <w:ind w:left="3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"/>
          <w:kern w:val="1"/>
        </w:rPr>
        <w:tab/>
        <w:t>4.1.</w:t>
      </w:r>
      <w:r w:rsidRPr="00CF6BA7">
        <w:rPr>
          <w:rFonts w:eastAsia="Arial Unicode MS"/>
          <w:spacing w:val="-1"/>
          <w:kern w:val="1"/>
        </w:rPr>
        <w:t xml:space="preserve"> Сторона 2 обязана: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4.1.1. Использовать полученн</w:t>
      </w:r>
      <w:r w:rsidR="008B4621" w:rsidRPr="00CF6BA7">
        <w:rPr>
          <w:rFonts w:eastAsia="Arial Unicode MS"/>
          <w:spacing w:val="-1"/>
          <w:kern w:val="1"/>
        </w:rPr>
        <w:t>ую субсидию</w:t>
      </w:r>
      <w:r w:rsidRPr="00CF6BA7">
        <w:rPr>
          <w:rFonts w:eastAsia="Arial Unicode MS"/>
          <w:spacing w:val="-1"/>
          <w:kern w:val="1"/>
        </w:rPr>
        <w:t xml:space="preserve"> по целевому назначению.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4.1.2.Представлять в администрацию городского поселения Игрим отчеты о деяте</w:t>
      </w:r>
      <w:r w:rsidR="008B4621" w:rsidRPr="00CF6BA7">
        <w:rPr>
          <w:rFonts w:eastAsia="Arial Unicode MS"/>
          <w:spacing w:val="-1"/>
          <w:kern w:val="1"/>
        </w:rPr>
        <w:t>льности и о расходовании суммы 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4.1.3. Представлять по требованию Стороны 1 оригиналы отчетов для сверки.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4.2. Сторона 2 вправе: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4.2.1. Требовать от Стороны 1 своевременного исполнения обязательств по настоящему Договору.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kern w:val="1"/>
        </w:rPr>
        <w:tab/>
        <w:t>4.3. Сторона 1</w:t>
      </w:r>
      <w:r w:rsidRPr="00CF6BA7">
        <w:rPr>
          <w:rFonts w:eastAsia="Arial Unicode MS"/>
          <w:spacing w:val="-1"/>
          <w:kern w:val="1"/>
        </w:rPr>
        <w:t xml:space="preserve"> обязана: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4.3.1. Перечислить сумму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 Стороне 2 в порядке, сроки  и на условиях, установленных  настоящим Договором.</w:t>
      </w:r>
    </w:p>
    <w:p w:rsidR="00915326" w:rsidRPr="00CF6BA7" w:rsidRDefault="00915326" w:rsidP="008037AF">
      <w:pPr>
        <w:widowControl w:val="0"/>
        <w:tabs>
          <w:tab w:val="left" w:pos="19789"/>
        </w:tabs>
        <w:ind w:left="72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lastRenderedPageBreak/>
        <w:t>4.4. Сторона 1 вправе:</w:t>
      </w:r>
    </w:p>
    <w:p w:rsidR="00915326" w:rsidRPr="00CF6BA7" w:rsidRDefault="00915326" w:rsidP="008037AF">
      <w:pPr>
        <w:widowControl w:val="0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4.4.1. Осуществлять контроль за соблюдением условий расходования и целевым использованием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в том числе запрашивать и принимать отчеты о расходовании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4.4.2. Расторгнуть договор в одностороннем порядке и потребовать возврата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 в полном объеме в случае выявления нецелевого использования Стороной 2 </w:t>
      </w:r>
      <w:r w:rsidR="008037AF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выразившегося в направлении и использовании ее на цели, не соответствующие условиям предоставления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а также непредставления либо несвоевременного представления отчетов об использовании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14400"/>
        </w:tabs>
        <w:ind w:left="72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5. Порядок и форма предоставления отчетности</w:t>
      </w:r>
    </w:p>
    <w:p w:rsidR="00915326" w:rsidRPr="00CF6BA7" w:rsidRDefault="00915326" w:rsidP="008037AF">
      <w:pPr>
        <w:widowControl w:val="0"/>
        <w:tabs>
          <w:tab w:val="left" w:pos="14400"/>
        </w:tabs>
        <w:ind w:left="72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kern w:val="1"/>
        </w:rPr>
      </w:pPr>
      <w:r w:rsidRPr="00CF6BA7">
        <w:rPr>
          <w:rFonts w:eastAsia="Arial"/>
          <w:kern w:val="1"/>
        </w:rPr>
        <w:tab/>
        <w:t>5.1.</w:t>
      </w:r>
      <w:r w:rsidRPr="00CF6BA7">
        <w:rPr>
          <w:rFonts w:eastAsia="Arial Unicode MS"/>
          <w:kern w:val="1"/>
        </w:rPr>
        <w:t xml:space="preserve"> Сторона 2 обязана предоставлять в адрес Стороны 1: 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  <w:t>5.1.</w:t>
      </w:r>
      <w:r w:rsidR="008B4621" w:rsidRPr="00CF6BA7">
        <w:rPr>
          <w:rFonts w:eastAsia="Arial Unicode MS"/>
          <w:spacing w:val="-1"/>
          <w:kern w:val="1"/>
        </w:rPr>
        <w:t>1</w:t>
      </w:r>
      <w:r w:rsidRPr="00CF6BA7">
        <w:rPr>
          <w:rFonts w:eastAsia="Arial Unicode MS"/>
          <w:spacing w:val="-1"/>
          <w:kern w:val="1"/>
        </w:rPr>
        <w:t xml:space="preserve">. Предоставлять в администрацию городского поселения Игрим отчет о целевом использовании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6. Условия и порядок предоставления и возврата </w:t>
      </w:r>
      <w:r w:rsidR="008B4621" w:rsidRPr="00CF6BA7">
        <w:rPr>
          <w:rFonts w:eastAsia="Arial Unicode MS"/>
          <w:spacing w:val="-1"/>
          <w:kern w:val="1"/>
        </w:rPr>
        <w:t>субсидии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6.1. </w:t>
      </w:r>
      <w:r w:rsidR="003C2916" w:rsidRPr="00CF6BA7">
        <w:rPr>
          <w:rFonts w:eastAsia="Arial Unicode MS"/>
          <w:spacing w:val="-1"/>
          <w:kern w:val="1"/>
        </w:rPr>
        <w:t>Субсидия</w:t>
      </w:r>
      <w:r w:rsidRPr="00CF6BA7">
        <w:rPr>
          <w:rFonts w:eastAsia="Arial Unicode MS"/>
          <w:spacing w:val="-1"/>
          <w:kern w:val="1"/>
        </w:rPr>
        <w:t xml:space="preserve"> предоставляется на основании постановления администрации городского поселения Игрим.</w:t>
      </w:r>
    </w:p>
    <w:p w:rsidR="00915326" w:rsidRPr="00CF6BA7" w:rsidRDefault="00915326" w:rsidP="008037AF">
      <w:pPr>
        <w:widowControl w:val="0"/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6.2. Перечисление суммы </w:t>
      </w:r>
      <w:r w:rsidR="003C2916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 Стороне 2 осуществляется Стороной 1 на расчетный счёт Стороны 2, указанный в разделе 12 настоящего договора в течение 25 календарных дней с момента подписания настоящего договора.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 </w:t>
      </w:r>
      <w:r w:rsidR="003C2916" w:rsidRPr="00CF6BA7">
        <w:rPr>
          <w:rFonts w:eastAsia="Arial Unicode MS"/>
          <w:kern w:val="1"/>
        </w:rPr>
        <w:t>Субсидия</w:t>
      </w:r>
      <w:r w:rsidRPr="00CF6BA7">
        <w:rPr>
          <w:rFonts w:eastAsia="Arial Unicode MS"/>
          <w:kern w:val="1"/>
        </w:rPr>
        <w:t>, перечисленн</w:t>
      </w:r>
      <w:r w:rsidR="003C2916" w:rsidRPr="00CF6BA7">
        <w:rPr>
          <w:rFonts w:eastAsia="Arial Unicode MS"/>
          <w:kern w:val="1"/>
        </w:rPr>
        <w:t>ая</w:t>
      </w:r>
      <w:r w:rsidRPr="00CF6BA7">
        <w:rPr>
          <w:rFonts w:eastAsia="Arial Unicode MS"/>
          <w:kern w:val="1"/>
        </w:rPr>
        <w:t xml:space="preserve"> Стороне 2, подлежит возврату в бюджет городского поселения Игрим в случаях: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6.3.1. Выявления факта нецелевого использования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(использование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на цели, отличные от определенных настоящим договором, либо нарушения иных условий предоставления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).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6.3.2. Неиспользования, либо неполного использования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в текущем финансовом году.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6.3.3. В случае реорганизации, ликвидации или банкротства «Стороны 2» в течение одного года после получения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6.4. В случае принятия Стороной 1 решения о возврате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, Сторона 1 в течение 5 (пяти) рабочих дней направляет Стороне 2 требование о возврате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с указанием причины, послужившей основанием для возврата средств, размера средств, подлежащих возврату, а также срока возврата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, реквизитов для перечисления денежных средств.</w:t>
      </w:r>
    </w:p>
    <w:p w:rsidR="00915326" w:rsidRPr="00CF6BA7" w:rsidRDefault="00915326" w:rsidP="008037AF">
      <w:pPr>
        <w:widowControl w:val="0"/>
        <w:spacing w:line="100" w:lineRule="atLeast"/>
        <w:ind w:firstLine="709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Сторона 2 обязана в течение 10 (десяти)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6.5. В случае отказа от добровольного возврата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, выраженного в неперечислении денежных средств в установленный срок на счет Стороны 2, взыскание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осуществляется в судебном порядке в соответствии с законодательством Российской Федерации.</w:t>
      </w:r>
    </w:p>
    <w:p w:rsidR="00915326" w:rsidRPr="00CF6BA7" w:rsidRDefault="00915326" w:rsidP="008037AF">
      <w:pPr>
        <w:widowControl w:val="0"/>
        <w:spacing w:line="100" w:lineRule="atLeast"/>
        <w:ind w:firstLine="300"/>
        <w:contextualSpacing/>
        <w:jc w:val="both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7. Ответственность Сторон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kern w:val="1"/>
        </w:rPr>
        <w:tab/>
        <w:t xml:space="preserve">7.1. </w:t>
      </w:r>
      <w:r w:rsidRPr="00CF6BA7">
        <w:rPr>
          <w:rFonts w:eastAsia="Arial Unicode MS"/>
          <w:spacing w:val="-1"/>
          <w:kern w:val="1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8. Обстоятельства непреодолимой силы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DF792D" w:rsidRPr="00CF6BA7" w:rsidRDefault="00DF792D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9. Порядок расторжения и изменения договора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CF6BA7">
        <w:rPr>
          <w:rFonts w:eastAsia="Arial Unicode MS"/>
          <w:spacing w:val="1"/>
          <w:kern w:val="1"/>
        </w:rPr>
        <w:t>не менее чем за один месяц</w:t>
      </w:r>
      <w:r w:rsidRPr="00CF6BA7">
        <w:rPr>
          <w:rFonts w:eastAsia="Arial Unicode MS"/>
          <w:kern w:val="1"/>
        </w:rPr>
        <w:t xml:space="preserve"> до предполагаемого дня расторжения настоящего договора.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</w:t>
      </w:r>
      <w:r w:rsidRPr="00CF6BA7">
        <w:rPr>
          <w:rFonts w:eastAsia="Arial Unicode MS"/>
          <w:iCs/>
          <w:kern w:val="1"/>
        </w:rPr>
        <w:t>10 (десяти)</w:t>
      </w:r>
      <w:r w:rsidRPr="00CF6BA7">
        <w:rPr>
          <w:rFonts w:eastAsia="Arial Unicode MS"/>
          <w:kern w:val="1"/>
        </w:rPr>
        <w:t>календарных дней.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10.Порядок разрешения споров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10.2. В случае невозможности урегулировать разногласия путем переговор</w:t>
      </w:r>
      <w:r w:rsidR="009933C0" w:rsidRPr="00CF6BA7">
        <w:rPr>
          <w:rFonts w:eastAsia="Arial Unicode MS"/>
          <w:kern w:val="1"/>
        </w:rPr>
        <w:t xml:space="preserve">ов, Стороны решают разногласия </w:t>
      </w:r>
      <w:r w:rsidRPr="00CF6BA7">
        <w:rPr>
          <w:rFonts w:eastAsia="Arial Unicode MS"/>
          <w:kern w:val="1"/>
        </w:rPr>
        <w:t>по договору в судебном порядке в соответствии с законодательством Российской Федерации.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11.Прочие условия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bCs/>
          <w:kern w:val="1"/>
        </w:rPr>
        <w:tab/>
        <w:t xml:space="preserve">11. </w:t>
      </w:r>
      <w:r w:rsidRPr="00CF6BA7">
        <w:rPr>
          <w:rFonts w:eastAsia="Arial Unicode MS"/>
          <w:kern w:val="1"/>
        </w:rPr>
        <w:t>Настоящий договор составлен в двух экземплярах, имеющих одинаковую юридическую силу, на ____ (_______) листах каждый</w:t>
      </w:r>
      <w:r w:rsidR="009933C0" w:rsidRPr="00CF6BA7">
        <w:rPr>
          <w:rFonts w:eastAsia="Arial Unicode MS"/>
          <w:kern w:val="1"/>
        </w:rPr>
        <w:t>.</w:t>
      </w:r>
    </w:p>
    <w:p w:rsidR="009933C0" w:rsidRPr="00CF6BA7" w:rsidRDefault="009933C0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12. Место нахождения, почтовые адреса, банковские реквизиты и подписи Сторон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Сторона 1:</w:t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  <w:t>Сторона 2: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b/>
          <w:spacing w:val="-1"/>
          <w:kern w:val="1"/>
          <w:szCs w:val="24"/>
        </w:rPr>
      </w:pP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4395"/>
        <w:gridCol w:w="3827"/>
      </w:tblGrid>
      <w:tr w:rsidR="00CF6BA7" w:rsidRPr="00CF6BA7" w:rsidTr="00915326">
        <w:tc>
          <w:tcPr>
            <w:tcW w:w="4395" w:type="dxa"/>
          </w:tcPr>
          <w:p w:rsidR="00915326" w:rsidRPr="00CF6BA7" w:rsidRDefault="00DF792D" w:rsidP="008037AF">
            <w:pPr>
              <w:widowControl w:val="0"/>
              <w:snapToGrid w:val="0"/>
              <w:contextualSpacing/>
              <w:rPr>
                <w:rFonts w:eastAsia="Arial Unicode MS"/>
                <w:bCs/>
                <w:kern w:val="1"/>
                <w:szCs w:val="24"/>
              </w:rPr>
            </w:pPr>
            <w:r w:rsidRPr="00CF6BA7">
              <w:rPr>
                <w:rFonts w:eastAsia="Arial Unicode MS"/>
                <w:bCs/>
                <w:kern w:val="1"/>
                <w:szCs w:val="24"/>
              </w:rPr>
              <w:t>Муниципальное казенное учреждение а</w:t>
            </w:r>
            <w:r w:rsidR="00915326" w:rsidRPr="00CF6BA7">
              <w:rPr>
                <w:rFonts w:eastAsia="Arial Unicode MS"/>
                <w:bCs/>
                <w:kern w:val="1"/>
                <w:szCs w:val="24"/>
              </w:rPr>
              <w:t>дминистрация городского поселения Игрим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____________________________________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Глава городского поселения Игрим</w:t>
            </w: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__________________/_________________/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              подпись                         Ф.И.О.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М.П.</w:t>
            </w:r>
          </w:p>
        </w:tc>
        <w:tc>
          <w:tcPr>
            <w:tcW w:w="3827" w:type="dxa"/>
          </w:tcPr>
          <w:p w:rsidR="00915326" w:rsidRPr="00CF6BA7" w:rsidRDefault="002C02C0" w:rsidP="00DF792D">
            <w:pPr>
              <w:widowControl w:val="0"/>
              <w:snapToGrid w:val="0"/>
              <w:ind w:right="-75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t>Игримское муниципальное унитарное предприятие «Тепловодоканал»</w:t>
            </w:r>
          </w:p>
          <w:p w:rsidR="002C02C0" w:rsidRPr="00CF6BA7" w:rsidRDefault="00915326" w:rsidP="008037AF">
            <w:pPr>
              <w:widowControl w:val="0"/>
              <w:tabs>
                <w:tab w:val="left" w:pos="4494"/>
              </w:tabs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ИНН </w:t>
            </w:r>
          </w:p>
          <w:p w:rsidR="002C02C0" w:rsidRPr="00CF6BA7" w:rsidRDefault="00915326" w:rsidP="008037AF">
            <w:pPr>
              <w:widowControl w:val="0"/>
              <w:tabs>
                <w:tab w:val="left" w:pos="4494"/>
              </w:tabs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Адрес: 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Банковские реквизиты:</w:t>
            </w:r>
          </w:p>
          <w:p w:rsidR="00915326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наименование банка: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БИК Р/С_________________________________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  <w:u w:val="single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К/С________________________________</w:t>
            </w:r>
          </w:p>
          <w:p w:rsidR="00DF792D" w:rsidRPr="00CF6BA7" w:rsidRDefault="00DF792D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DF792D" w:rsidRPr="00CF6BA7" w:rsidRDefault="00DF792D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Генеральный директор </w:t>
            </w: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__________________/_______________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             подпись                          Ф.И.О.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М.П.</w:t>
            </w:r>
          </w:p>
        </w:tc>
      </w:tr>
      <w:tr w:rsidR="00915326" w:rsidRPr="00CF6BA7" w:rsidTr="00915326">
        <w:trPr>
          <w:gridAfter w:val="1"/>
          <w:wAfter w:w="3827" w:type="dxa"/>
          <w:trHeight w:val="80"/>
        </w:trPr>
        <w:tc>
          <w:tcPr>
            <w:tcW w:w="4395" w:type="dxa"/>
          </w:tcPr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bCs/>
                <w:kern w:val="1"/>
                <w:szCs w:val="24"/>
              </w:rPr>
            </w:pPr>
          </w:p>
        </w:tc>
      </w:tr>
    </w:tbl>
    <w:p w:rsidR="00915326" w:rsidRPr="00CF6BA7" w:rsidRDefault="00915326" w:rsidP="008037AF">
      <w:pPr>
        <w:spacing w:line="276" w:lineRule="auto"/>
        <w:contextualSpacing/>
        <w:rPr>
          <w:rFonts w:eastAsia="Arial Unicode MS"/>
          <w:kern w:val="1"/>
          <w:szCs w:val="24"/>
        </w:rPr>
      </w:pPr>
    </w:p>
    <w:p w:rsidR="00915326" w:rsidRPr="00CF6BA7" w:rsidRDefault="00915326" w:rsidP="008037AF">
      <w:pPr>
        <w:adjustRightInd w:val="0"/>
        <w:contextualSpacing/>
        <w:jc w:val="both"/>
        <w:rPr>
          <w:sz w:val="28"/>
          <w:szCs w:val="28"/>
        </w:rPr>
      </w:pPr>
    </w:p>
    <w:p w:rsidR="00CF6BA7" w:rsidRPr="00CF6BA7" w:rsidRDefault="00CF6BA7">
      <w:pPr>
        <w:adjustRightInd w:val="0"/>
        <w:contextualSpacing/>
        <w:jc w:val="both"/>
        <w:rPr>
          <w:sz w:val="28"/>
          <w:szCs w:val="28"/>
        </w:rPr>
      </w:pPr>
    </w:p>
    <w:sectPr w:rsidR="00CF6BA7" w:rsidRPr="00CF6BA7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37" w:rsidRDefault="00784237">
      <w:r>
        <w:separator/>
      </w:r>
    </w:p>
  </w:endnote>
  <w:endnote w:type="continuationSeparator" w:id="0">
    <w:p w:rsidR="00784237" w:rsidRDefault="007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37" w:rsidRDefault="00784237" w:rsidP="00CF15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4237" w:rsidRDefault="00784237" w:rsidP="000303B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37" w:rsidRDefault="00784237">
      <w:r>
        <w:separator/>
      </w:r>
    </w:p>
  </w:footnote>
  <w:footnote w:type="continuationSeparator" w:id="0">
    <w:p w:rsidR="00784237" w:rsidRDefault="0078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256"/>
    <w:multiLevelType w:val="hybridMultilevel"/>
    <w:tmpl w:val="BD841866"/>
    <w:lvl w:ilvl="0" w:tplc="60A04526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936CE1"/>
    <w:multiLevelType w:val="multilevel"/>
    <w:tmpl w:val="783E5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A54D1"/>
    <w:multiLevelType w:val="multilevel"/>
    <w:tmpl w:val="36E4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065269"/>
    <w:multiLevelType w:val="multilevel"/>
    <w:tmpl w:val="7D0E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6C"/>
    <w:rsid w:val="000027C5"/>
    <w:rsid w:val="00022AF1"/>
    <w:rsid w:val="00024DFB"/>
    <w:rsid w:val="00027D67"/>
    <w:rsid w:val="000303BE"/>
    <w:rsid w:val="00045DC4"/>
    <w:rsid w:val="00046A89"/>
    <w:rsid w:val="000550B4"/>
    <w:rsid w:val="000602EE"/>
    <w:rsid w:val="000615BF"/>
    <w:rsid w:val="00074ECB"/>
    <w:rsid w:val="000A4CE7"/>
    <w:rsid w:val="000B2F73"/>
    <w:rsid w:val="000C7F00"/>
    <w:rsid w:val="000D1941"/>
    <w:rsid w:val="000E2038"/>
    <w:rsid w:val="000F3EEB"/>
    <w:rsid w:val="000F6D74"/>
    <w:rsid w:val="00103E2A"/>
    <w:rsid w:val="00125CF8"/>
    <w:rsid w:val="00145A34"/>
    <w:rsid w:val="00165D87"/>
    <w:rsid w:val="00171CE5"/>
    <w:rsid w:val="00190022"/>
    <w:rsid w:val="001A006C"/>
    <w:rsid w:val="001A17D0"/>
    <w:rsid w:val="001B650E"/>
    <w:rsid w:val="001D46E6"/>
    <w:rsid w:val="001D54E3"/>
    <w:rsid w:val="001F3A74"/>
    <w:rsid w:val="001F479A"/>
    <w:rsid w:val="002028B7"/>
    <w:rsid w:val="0023092F"/>
    <w:rsid w:val="00233A6E"/>
    <w:rsid w:val="00237BE0"/>
    <w:rsid w:val="002449A8"/>
    <w:rsid w:val="00252A73"/>
    <w:rsid w:val="002753EE"/>
    <w:rsid w:val="002876D2"/>
    <w:rsid w:val="002B25EB"/>
    <w:rsid w:val="002B4EC9"/>
    <w:rsid w:val="002C02C0"/>
    <w:rsid w:val="002F4CEE"/>
    <w:rsid w:val="00302E66"/>
    <w:rsid w:val="00307477"/>
    <w:rsid w:val="00307593"/>
    <w:rsid w:val="00374926"/>
    <w:rsid w:val="00375533"/>
    <w:rsid w:val="003859CD"/>
    <w:rsid w:val="003A63E2"/>
    <w:rsid w:val="003B07B8"/>
    <w:rsid w:val="003B3211"/>
    <w:rsid w:val="003C101B"/>
    <w:rsid w:val="003C2916"/>
    <w:rsid w:val="003D6046"/>
    <w:rsid w:val="003E4B56"/>
    <w:rsid w:val="003F60F7"/>
    <w:rsid w:val="00414899"/>
    <w:rsid w:val="0041530C"/>
    <w:rsid w:val="00425AA5"/>
    <w:rsid w:val="00425DD1"/>
    <w:rsid w:val="004368C0"/>
    <w:rsid w:val="004469EC"/>
    <w:rsid w:val="00452348"/>
    <w:rsid w:val="00457254"/>
    <w:rsid w:val="00474EE7"/>
    <w:rsid w:val="00477B52"/>
    <w:rsid w:val="00491C72"/>
    <w:rsid w:val="00497DBE"/>
    <w:rsid w:val="004A52AB"/>
    <w:rsid w:val="004B4BB7"/>
    <w:rsid w:val="004C28BC"/>
    <w:rsid w:val="004D46AF"/>
    <w:rsid w:val="004D5312"/>
    <w:rsid w:val="004F21A9"/>
    <w:rsid w:val="004F2FD1"/>
    <w:rsid w:val="004F4C8C"/>
    <w:rsid w:val="005030ED"/>
    <w:rsid w:val="00504843"/>
    <w:rsid w:val="00524D42"/>
    <w:rsid w:val="00530139"/>
    <w:rsid w:val="00541468"/>
    <w:rsid w:val="005454DF"/>
    <w:rsid w:val="00551455"/>
    <w:rsid w:val="005578A4"/>
    <w:rsid w:val="005628CB"/>
    <w:rsid w:val="00567BF8"/>
    <w:rsid w:val="0059020D"/>
    <w:rsid w:val="005A43B0"/>
    <w:rsid w:val="005B0916"/>
    <w:rsid w:val="005B7736"/>
    <w:rsid w:val="005C5ADD"/>
    <w:rsid w:val="005D622E"/>
    <w:rsid w:val="005F2CFB"/>
    <w:rsid w:val="005F70F2"/>
    <w:rsid w:val="0060226E"/>
    <w:rsid w:val="00604909"/>
    <w:rsid w:val="006066BF"/>
    <w:rsid w:val="006410CE"/>
    <w:rsid w:val="00656AA5"/>
    <w:rsid w:val="006700E7"/>
    <w:rsid w:val="00673141"/>
    <w:rsid w:val="00683F41"/>
    <w:rsid w:val="00691148"/>
    <w:rsid w:val="00692CE7"/>
    <w:rsid w:val="006A3833"/>
    <w:rsid w:val="006B6026"/>
    <w:rsid w:val="006C3B28"/>
    <w:rsid w:val="006C4390"/>
    <w:rsid w:val="006D6E96"/>
    <w:rsid w:val="006E3CF9"/>
    <w:rsid w:val="006F3E57"/>
    <w:rsid w:val="006F3F3E"/>
    <w:rsid w:val="006F41F2"/>
    <w:rsid w:val="006F4CE0"/>
    <w:rsid w:val="007008E3"/>
    <w:rsid w:val="00701E58"/>
    <w:rsid w:val="007027AD"/>
    <w:rsid w:val="00711C7A"/>
    <w:rsid w:val="00716E9C"/>
    <w:rsid w:val="0073155E"/>
    <w:rsid w:val="00735785"/>
    <w:rsid w:val="00741DEC"/>
    <w:rsid w:val="00747C77"/>
    <w:rsid w:val="00757CC4"/>
    <w:rsid w:val="007658C3"/>
    <w:rsid w:val="00776E9E"/>
    <w:rsid w:val="00783333"/>
    <w:rsid w:val="00784237"/>
    <w:rsid w:val="00790156"/>
    <w:rsid w:val="0079045E"/>
    <w:rsid w:val="00791FD3"/>
    <w:rsid w:val="007930F1"/>
    <w:rsid w:val="0079632E"/>
    <w:rsid w:val="007A2C0C"/>
    <w:rsid w:val="007A7B90"/>
    <w:rsid w:val="007B214F"/>
    <w:rsid w:val="007D14A3"/>
    <w:rsid w:val="007D2596"/>
    <w:rsid w:val="007E1E5B"/>
    <w:rsid w:val="007F6A49"/>
    <w:rsid w:val="00801AAB"/>
    <w:rsid w:val="008037AF"/>
    <w:rsid w:val="008058A0"/>
    <w:rsid w:val="00830434"/>
    <w:rsid w:val="0084641D"/>
    <w:rsid w:val="00851E20"/>
    <w:rsid w:val="00857445"/>
    <w:rsid w:val="00863284"/>
    <w:rsid w:val="00875743"/>
    <w:rsid w:val="008B23B9"/>
    <w:rsid w:val="008B4621"/>
    <w:rsid w:val="008B5F9C"/>
    <w:rsid w:val="008C4B7B"/>
    <w:rsid w:val="008D29E4"/>
    <w:rsid w:val="008E099C"/>
    <w:rsid w:val="009019C1"/>
    <w:rsid w:val="00914BFA"/>
    <w:rsid w:val="00915326"/>
    <w:rsid w:val="00916193"/>
    <w:rsid w:val="00921F7F"/>
    <w:rsid w:val="00936021"/>
    <w:rsid w:val="00937728"/>
    <w:rsid w:val="00940B7A"/>
    <w:rsid w:val="00967FBB"/>
    <w:rsid w:val="00982469"/>
    <w:rsid w:val="009933C0"/>
    <w:rsid w:val="00993BA4"/>
    <w:rsid w:val="00995D58"/>
    <w:rsid w:val="009A045D"/>
    <w:rsid w:val="009A39AF"/>
    <w:rsid w:val="009A4D05"/>
    <w:rsid w:val="009E066D"/>
    <w:rsid w:val="009E0B43"/>
    <w:rsid w:val="00A0148B"/>
    <w:rsid w:val="00A14368"/>
    <w:rsid w:val="00A2370C"/>
    <w:rsid w:val="00A36E31"/>
    <w:rsid w:val="00A45AE4"/>
    <w:rsid w:val="00A90A0D"/>
    <w:rsid w:val="00A95387"/>
    <w:rsid w:val="00AA62A6"/>
    <w:rsid w:val="00AB19F5"/>
    <w:rsid w:val="00AB476D"/>
    <w:rsid w:val="00AB4D0F"/>
    <w:rsid w:val="00AE7AF3"/>
    <w:rsid w:val="00AF7795"/>
    <w:rsid w:val="00B41E81"/>
    <w:rsid w:val="00B46ACC"/>
    <w:rsid w:val="00B53C61"/>
    <w:rsid w:val="00B62301"/>
    <w:rsid w:val="00B7565D"/>
    <w:rsid w:val="00B8157D"/>
    <w:rsid w:val="00B8400B"/>
    <w:rsid w:val="00B8439D"/>
    <w:rsid w:val="00B93EA6"/>
    <w:rsid w:val="00B94C7C"/>
    <w:rsid w:val="00B9620B"/>
    <w:rsid w:val="00B978A9"/>
    <w:rsid w:val="00BA5F2C"/>
    <w:rsid w:val="00BC0096"/>
    <w:rsid w:val="00BC278E"/>
    <w:rsid w:val="00BD3E80"/>
    <w:rsid w:val="00BD7A90"/>
    <w:rsid w:val="00C30D1F"/>
    <w:rsid w:val="00C34455"/>
    <w:rsid w:val="00C34D33"/>
    <w:rsid w:val="00C64975"/>
    <w:rsid w:val="00C7067C"/>
    <w:rsid w:val="00C95198"/>
    <w:rsid w:val="00CA36AF"/>
    <w:rsid w:val="00CC1A54"/>
    <w:rsid w:val="00CC7A61"/>
    <w:rsid w:val="00CD08F5"/>
    <w:rsid w:val="00CF1502"/>
    <w:rsid w:val="00CF2585"/>
    <w:rsid w:val="00CF6BA7"/>
    <w:rsid w:val="00CF71BB"/>
    <w:rsid w:val="00D02A81"/>
    <w:rsid w:val="00D10BE5"/>
    <w:rsid w:val="00D128ED"/>
    <w:rsid w:val="00D1393C"/>
    <w:rsid w:val="00D3461C"/>
    <w:rsid w:val="00D369F4"/>
    <w:rsid w:val="00D42BEB"/>
    <w:rsid w:val="00D449F7"/>
    <w:rsid w:val="00D5159A"/>
    <w:rsid w:val="00D5397D"/>
    <w:rsid w:val="00D611AB"/>
    <w:rsid w:val="00D95069"/>
    <w:rsid w:val="00D95652"/>
    <w:rsid w:val="00DA3CF1"/>
    <w:rsid w:val="00DB5EE1"/>
    <w:rsid w:val="00DD188F"/>
    <w:rsid w:val="00DD3462"/>
    <w:rsid w:val="00DD7808"/>
    <w:rsid w:val="00DF198A"/>
    <w:rsid w:val="00DF561F"/>
    <w:rsid w:val="00DF792D"/>
    <w:rsid w:val="00E00C33"/>
    <w:rsid w:val="00E00DD6"/>
    <w:rsid w:val="00E028C2"/>
    <w:rsid w:val="00E224EC"/>
    <w:rsid w:val="00E23903"/>
    <w:rsid w:val="00E4387C"/>
    <w:rsid w:val="00E44A49"/>
    <w:rsid w:val="00EA609B"/>
    <w:rsid w:val="00EB54E3"/>
    <w:rsid w:val="00EB5822"/>
    <w:rsid w:val="00EB71D1"/>
    <w:rsid w:val="00EF7D0A"/>
    <w:rsid w:val="00F06F89"/>
    <w:rsid w:val="00F201B4"/>
    <w:rsid w:val="00F2249B"/>
    <w:rsid w:val="00F25362"/>
    <w:rsid w:val="00F4133A"/>
    <w:rsid w:val="00F4166A"/>
    <w:rsid w:val="00F42E2C"/>
    <w:rsid w:val="00F61E75"/>
    <w:rsid w:val="00F67E92"/>
    <w:rsid w:val="00F73339"/>
    <w:rsid w:val="00F75003"/>
    <w:rsid w:val="00F8230A"/>
    <w:rsid w:val="00FC7DFF"/>
    <w:rsid w:val="00FD1E43"/>
    <w:rsid w:val="00FF35B8"/>
    <w:rsid w:val="00FF4CB2"/>
    <w:rsid w:val="00FF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9A25-F9D9-45B2-BF13-E91406BC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3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46ACC"/>
    <w:pPr>
      <w:keepNext/>
      <w:outlineLvl w:val="0"/>
    </w:pPr>
    <w:rPr>
      <w:caps/>
      <w:sz w:val="22"/>
      <w:u w:val="single"/>
    </w:rPr>
  </w:style>
  <w:style w:type="paragraph" w:styleId="2">
    <w:name w:val="heading 2"/>
    <w:basedOn w:val="a"/>
    <w:next w:val="a"/>
    <w:qFormat/>
    <w:rsid w:val="00B46ACC"/>
    <w:pPr>
      <w:keepNext/>
      <w:jc w:val="center"/>
      <w:outlineLvl w:val="1"/>
    </w:pPr>
    <w:rPr>
      <w:b/>
      <w:caps/>
    </w:rPr>
  </w:style>
  <w:style w:type="paragraph" w:styleId="3">
    <w:name w:val="heading 3"/>
    <w:basedOn w:val="a"/>
    <w:next w:val="a"/>
    <w:qFormat/>
    <w:rsid w:val="00B46A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6ACC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B46ACC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ACC"/>
  </w:style>
  <w:style w:type="character" w:customStyle="1" w:styleId="10">
    <w:name w:val="Основной шрифт абзаца1"/>
    <w:rsid w:val="00B46ACC"/>
  </w:style>
  <w:style w:type="character" w:customStyle="1" w:styleId="a3">
    <w:name w:val="Символ нумерации"/>
    <w:rsid w:val="00B46ACC"/>
  </w:style>
  <w:style w:type="paragraph" w:customStyle="1" w:styleId="a4">
    <w:name w:val="Заголовок"/>
    <w:basedOn w:val="a"/>
    <w:next w:val="a5"/>
    <w:rsid w:val="00B46A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46ACC"/>
    <w:rPr>
      <w:sz w:val="24"/>
    </w:rPr>
  </w:style>
  <w:style w:type="paragraph" w:styleId="a6">
    <w:name w:val="List"/>
    <w:basedOn w:val="a5"/>
    <w:rsid w:val="00B46ACC"/>
    <w:rPr>
      <w:rFonts w:ascii="Arial" w:hAnsi="Arial" w:cs="Tahoma"/>
    </w:rPr>
  </w:style>
  <w:style w:type="paragraph" w:customStyle="1" w:styleId="11">
    <w:name w:val="Название1"/>
    <w:basedOn w:val="a"/>
    <w:rsid w:val="00B46AC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B46ACC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B46AC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309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3092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23092F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DB5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B5EE1"/>
    <w:rPr>
      <w:sz w:val="16"/>
      <w:szCs w:val="16"/>
      <w:lang w:eastAsia="ar-SA"/>
    </w:rPr>
  </w:style>
  <w:style w:type="paragraph" w:customStyle="1" w:styleId="a8">
    <w:name w:val="Знак Знак Знак Знак"/>
    <w:basedOn w:val="a"/>
    <w:rsid w:val="000303B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footer"/>
    <w:basedOn w:val="a"/>
    <w:rsid w:val="000303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3BE"/>
  </w:style>
  <w:style w:type="paragraph" w:styleId="ab">
    <w:name w:val="header"/>
    <w:basedOn w:val="a"/>
    <w:rsid w:val="000303B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9A4D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0602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357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1"/>
    <w:basedOn w:val="a"/>
    <w:uiPriority w:val="99"/>
    <w:rsid w:val="001A17D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4"/>
    <w:rsid w:val="00D95652"/>
    <w:rPr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D95652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d"/>
    <w:rsid w:val="00D95652"/>
    <w:pPr>
      <w:widowControl w:val="0"/>
      <w:shd w:val="clear" w:color="auto" w:fill="FFFFFF"/>
      <w:suppressAutoHyphens w:val="0"/>
      <w:spacing w:before="540" w:line="322" w:lineRule="exact"/>
      <w:jc w:val="both"/>
    </w:pPr>
    <w:rPr>
      <w:sz w:val="26"/>
      <w:szCs w:val="26"/>
      <w:lang w:eastAsia="ru-RU"/>
    </w:rPr>
  </w:style>
  <w:style w:type="character" w:customStyle="1" w:styleId="50">
    <w:name w:val="Основной текст (5)_"/>
    <w:link w:val="51"/>
    <w:rsid w:val="00A14368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14368"/>
    <w:pPr>
      <w:widowControl w:val="0"/>
      <w:shd w:val="clear" w:color="auto" w:fill="FFFFFF"/>
      <w:suppressAutoHyphens w:val="0"/>
      <w:spacing w:before="480" w:after="540" w:line="317" w:lineRule="exact"/>
      <w:jc w:val="center"/>
    </w:pPr>
    <w:rPr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15326"/>
  </w:style>
  <w:style w:type="paragraph" w:styleId="ae">
    <w:name w:val="List Paragraph"/>
    <w:basedOn w:val="a"/>
    <w:uiPriority w:val="34"/>
    <w:qFormat/>
    <w:rsid w:val="00915326"/>
    <w:pPr>
      <w:suppressAutoHyphens w:val="0"/>
      <w:spacing w:after="200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148C5FC2B7377579C149AAE56A23225942D356905F7D9B9961EEE76A217A8C6357ED7256CDDF9E7568009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A254-8E32-47F9-A09C-6C9F37AE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22620</CharactersWithSpaces>
  <SharedDoc>false</SharedDoc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consultantplus://offline/ref=5AE148C5FC2B7377579C149AAE56A23225942D356905F7D9B9961EEE76A217A8C6357ED7256CDDF9E7568009rFF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Marina</dc:creator>
  <cp:keywords/>
  <cp:lastModifiedBy>Вероника</cp:lastModifiedBy>
  <cp:revision>2</cp:revision>
  <cp:lastPrinted>2014-06-24T07:22:00Z</cp:lastPrinted>
  <dcterms:created xsi:type="dcterms:W3CDTF">2016-09-05T11:11:00Z</dcterms:created>
  <dcterms:modified xsi:type="dcterms:W3CDTF">2016-09-05T11:11:00Z</dcterms:modified>
</cp:coreProperties>
</file>