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E2CF92" w14:textId="77777777" w:rsidR="00F66EF5" w:rsidRPr="00F66EF5" w:rsidRDefault="00F66EF5" w:rsidP="00F66EF5">
      <w:pPr>
        <w:spacing w:after="0" w:line="240" w:lineRule="auto"/>
        <w:contextualSpacing/>
        <w:jc w:val="center"/>
        <w:rPr>
          <w:rFonts w:ascii="Times New Roman" w:eastAsia="Times New Roman" w:hAnsi="Times New Roman" w:cs="Times New Roman"/>
          <w:b/>
          <w:sz w:val="32"/>
          <w:szCs w:val="32"/>
          <w:lang w:eastAsia="ru-RU"/>
        </w:rPr>
      </w:pPr>
      <w:r w:rsidRPr="00F66EF5">
        <w:rPr>
          <w:rFonts w:ascii="Times New Roman" w:eastAsia="Times New Roman" w:hAnsi="Times New Roman" w:cs="Times New Roman"/>
          <w:b/>
          <w:sz w:val="32"/>
          <w:szCs w:val="32"/>
          <w:lang w:eastAsia="ru-RU"/>
        </w:rPr>
        <w:t xml:space="preserve">АДМИНИСТРАЦИЯ </w:t>
      </w:r>
    </w:p>
    <w:p w14:paraId="5841EA21" w14:textId="77777777" w:rsidR="00F66EF5" w:rsidRPr="00F66EF5" w:rsidRDefault="00F66EF5" w:rsidP="00F66EF5">
      <w:pPr>
        <w:spacing w:after="0" w:line="240" w:lineRule="auto"/>
        <w:contextualSpacing/>
        <w:jc w:val="center"/>
        <w:rPr>
          <w:rFonts w:ascii="Times New Roman" w:eastAsia="Times New Roman" w:hAnsi="Times New Roman" w:cs="Times New Roman"/>
          <w:b/>
          <w:sz w:val="32"/>
          <w:szCs w:val="32"/>
          <w:lang w:eastAsia="ru-RU"/>
        </w:rPr>
      </w:pPr>
      <w:r w:rsidRPr="00F66EF5">
        <w:rPr>
          <w:rFonts w:ascii="Times New Roman" w:eastAsia="Times New Roman" w:hAnsi="Times New Roman" w:cs="Times New Roman"/>
          <w:b/>
          <w:sz w:val="32"/>
          <w:szCs w:val="32"/>
          <w:lang w:eastAsia="ru-RU"/>
        </w:rPr>
        <w:t>ГОРОДСКОГО ПОСЕЛЕНИЯ ИГРИМ</w:t>
      </w:r>
    </w:p>
    <w:p w14:paraId="73BFE8E0" w14:textId="77777777" w:rsidR="00F66EF5" w:rsidRPr="00F66EF5" w:rsidRDefault="00F66EF5" w:rsidP="00F66EF5">
      <w:pPr>
        <w:contextualSpacing/>
        <w:jc w:val="center"/>
        <w:rPr>
          <w:rFonts w:ascii="Times New Roman" w:eastAsia="Calibri" w:hAnsi="Times New Roman" w:cs="Times New Roman"/>
          <w:b/>
          <w:sz w:val="24"/>
          <w:szCs w:val="24"/>
        </w:rPr>
      </w:pPr>
      <w:r w:rsidRPr="00F66EF5">
        <w:rPr>
          <w:rFonts w:ascii="Times New Roman" w:eastAsia="Calibri" w:hAnsi="Times New Roman" w:cs="Times New Roman"/>
          <w:b/>
          <w:sz w:val="24"/>
          <w:szCs w:val="24"/>
        </w:rPr>
        <w:t>Березовского района</w:t>
      </w:r>
    </w:p>
    <w:p w14:paraId="2455C101" w14:textId="77777777" w:rsidR="00F66EF5" w:rsidRPr="00F66EF5" w:rsidRDefault="00F66EF5" w:rsidP="00F66EF5">
      <w:pPr>
        <w:contextualSpacing/>
        <w:jc w:val="center"/>
        <w:rPr>
          <w:rFonts w:ascii="Times New Roman" w:eastAsia="Calibri" w:hAnsi="Times New Roman" w:cs="Times New Roman"/>
          <w:b/>
          <w:sz w:val="24"/>
          <w:szCs w:val="24"/>
        </w:rPr>
      </w:pPr>
      <w:r w:rsidRPr="00F66EF5">
        <w:rPr>
          <w:rFonts w:ascii="Times New Roman" w:eastAsia="Calibri" w:hAnsi="Times New Roman" w:cs="Times New Roman"/>
          <w:b/>
          <w:sz w:val="24"/>
          <w:szCs w:val="24"/>
        </w:rPr>
        <w:t>Ханты-Мансийского автономного округа – Югры</w:t>
      </w:r>
    </w:p>
    <w:p w14:paraId="08D9FEEF" w14:textId="77777777" w:rsidR="00F66EF5" w:rsidRPr="00F66EF5" w:rsidRDefault="00F66EF5" w:rsidP="00F66EF5">
      <w:pPr>
        <w:contextualSpacing/>
        <w:jc w:val="center"/>
        <w:rPr>
          <w:rFonts w:ascii="Times New Roman" w:eastAsia="Calibri" w:hAnsi="Times New Roman" w:cs="Times New Roman"/>
          <w:b/>
          <w:sz w:val="24"/>
          <w:szCs w:val="24"/>
        </w:rPr>
      </w:pPr>
    </w:p>
    <w:p w14:paraId="2E15D9D0" w14:textId="77777777" w:rsidR="00F66EF5" w:rsidRPr="00F66EF5" w:rsidRDefault="00BD436D" w:rsidP="00F66EF5">
      <w:pPr>
        <w:spacing w:after="120" w:line="240" w:lineRule="auto"/>
        <w:ind w:right="-1"/>
        <w:contextualSpacing/>
        <w:jc w:val="center"/>
        <w:rPr>
          <w:rFonts w:ascii="Times New Roman" w:eastAsia="Times New Roman" w:hAnsi="Times New Roman" w:cs="Times New Roman"/>
          <w:b/>
          <w:sz w:val="36"/>
          <w:szCs w:val="36"/>
          <w:lang w:eastAsia="ru-RU"/>
        </w:rPr>
      </w:pPr>
      <w:r>
        <w:rPr>
          <w:rFonts w:ascii="Times New Roman" w:eastAsia="Times New Roman" w:hAnsi="Times New Roman" w:cs="Times New Roman"/>
          <w:b/>
          <w:sz w:val="36"/>
          <w:szCs w:val="36"/>
          <w:lang w:eastAsia="ru-RU"/>
        </w:rPr>
        <w:t>РАСПОРЯЖЕНИЕ</w:t>
      </w:r>
    </w:p>
    <w:p w14:paraId="1751C2E0" w14:textId="77777777" w:rsidR="00F66EF5" w:rsidRPr="00F66EF5" w:rsidRDefault="00F66EF5" w:rsidP="00F66EF5">
      <w:pPr>
        <w:spacing w:after="120" w:line="240" w:lineRule="auto"/>
        <w:ind w:right="-1"/>
        <w:contextualSpacing/>
        <w:jc w:val="center"/>
        <w:rPr>
          <w:rFonts w:ascii="Times New Roman" w:eastAsia="Times New Roman" w:hAnsi="Times New Roman" w:cs="Times New Roman"/>
          <w:b/>
          <w:sz w:val="36"/>
          <w:szCs w:val="36"/>
          <w:lang w:eastAsia="ru-RU"/>
        </w:rPr>
      </w:pPr>
    </w:p>
    <w:p w14:paraId="36ADDBB3" w14:textId="28CA7992" w:rsidR="00F66EF5" w:rsidRPr="00EC5FE5" w:rsidRDefault="000C08D4" w:rsidP="00F66EF5">
      <w:pPr>
        <w:spacing w:after="0" w:line="240" w:lineRule="auto"/>
        <w:rPr>
          <w:rFonts w:ascii="Times New Roman" w:hAnsi="Times New Roman" w:cs="Times New Roman"/>
          <w:sz w:val="28"/>
          <w:szCs w:val="28"/>
        </w:rPr>
      </w:pPr>
      <w:r>
        <w:rPr>
          <w:rFonts w:ascii="Times New Roman" w:hAnsi="Times New Roman" w:cs="Times New Roman"/>
          <w:sz w:val="28"/>
          <w:szCs w:val="28"/>
        </w:rPr>
        <w:t>от «</w:t>
      </w:r>
      <w:r w:rsidR="007448A7">
        <w:rPr>
          <w:rFonts w:ascii="Times New Roman" w:hAnsi="Times New Roman" w:cs="Times New Roman"/>
          <w:sz w:val="28"/>
          <w:szCs w:val="28"/>
        </w:rPr>
        <w:t>11</w:t>
      </w:r>
      <w:r>
        <w:rPr>
          <w:rFonts w:ascii="Times New Roman" w:hAnsi="Times New Roman" w:cs="Times New Roman"/>
          <w:sz w:val="28"/>
          <w:szCs w:val="28"/>
        </w:rPr>
        <w:t xml:space="preserve">» </w:t>
      </w:r>
      <w:r w:rsidR="00F9065B">
        <w:rPr>
          <w:rFonts w:ascii="Times New Roman" w:hAnsi="Times New Roman" w:cs="Times New Roman"/>
          <w:sz w:val="28"/>
          <w:szCs w:val="28"/>
        </w:rPr>
        <w:t>ноября</w:t>
      </w:r>
      <w:r>
        <w:rPr>
          <w:rFonts w:ascii="Times New Roman" w:hAnsi="Times New Roman" w:cs="Times New Roman"/>
          <w:sz w:val="28"/>
          <w:szCs w:val="28"/>
        </w:rPr>
        <w:t xml:space="preserve"> 202</w:t>
      </w:r>
      <w:r w:rsidR="007448A7">
        <w:rPr>
          <w:rFonts w:ascii="Times New Roman" w:hAnsi="Times New Roman" w:cs="Times New Roman"/>
          <w:sz w:val="28"/>
          <w:szCs w:val="28"/>
        </w:rPr>
        <w:t>4</w:t>
      </w:r>
      <w:r w:rsidR="00F66EF5" w:rsidRPr="00F66EF5">
        <w:rPr>
          <w:rFonts w:ascii="Times New Roman" w:hAnsi="Times New Roman" w:cs="Times New Roman"/>
          <w:sz w:val="28"/>
          <w:szCs w:val="28"/>
        </w:rPr>
        <w:t xml:space="preserve"> года</w:t>
      </w:r>
      <w:r w:rsidR="00F66EF5" w:rsidRPr="00F66EF5">
        <w:rPr>
          <w:rFonts w:ascii="Times New Roman" w:hAnsi="Times New Roman" w:cs="Times New Roman"/>
          <w:sz w:val="28"/>
          <w:szCs w:val="28"/>
        </w:rPr>
        <w:tab/>
      </w:r>
      <w:r w:rsidR="004462EF">
        <w:rPr>
          <w:rFonts w:ascii="Times New Roman" w:hAnsi="Times New Roman" w:cs="Times New Roman"/>
          <w:sz w:val="28"/>
          <w:szCs w:val="28"/>
        </w:rPr>
        <w:t xml:space="preserve">        </w:t>
      </w:r>
      <w:r w:rsidR="00F66EF5" w:rsidRPr="00F66EF5">
        <w:rPr>
          <w:rFonts w:ascii="Times New Roman" w:hAnsi="Times New Roman" w:cs="Times New Roman"/>
          <w:sz w:val="28"/>
          <w:szCs w:val="28"/>
        </w:rPr>
        <w:tab/>
      </w:r>
      <w:r w:rsidR="00F66EF5" w:rsidRPr="00F66EF5">
        <w:rPr>
          <w:rFonts w:ascii="Times New Roman" w:hAnsi="Times New Roman" w:cs="Times New Roman"/>
          <w:sz w:val="28"/>
          <w:szCs w:val="28"/>
        </w:rPr>
        <w:tab/>
      </w:r>
      <w:r w:rsidR="00F66EF5" w:rsidRPr="00F66EF5">
        <w:rPr>
          <w:rFonts w:ascii="Times New Roman" w:hAnsi="Times New Roman" w:cs="Times New Roman"/>
          <w:sz w:val="28"/>
          <w:szCs w:val="28"/>
        </w:rPr>
        <w:tab/>
      </w:r>
      <w:r w:rsidR="00F66EF5" w:rsidRPr="00F66EF5">
        <w:rPr>
          <w:rFonts w:ascii="Times New Roman" w:hAnsi="Times New Roman" w:cs="Times New Roman"/>
          <w:sz w:val="28"/>
          <w:szCs w:val="28"/>
        </w:rPr>
        <w:tab/>
      </w:r>
      <w:r w:rsidR="00F66EF5" w:rsidRPr="00F66EF5">
        <w:rPr>
          <w:rFonts w:ascii="Times New Roman" w:hAnsi="Times New Roman" w:cs="Times New Roman"/>
          <w:sz w:val="28"/>
          <w:szCs w:val="28"/>
        </w:rPr>
        <w:tab/>
      </w:r>
      <w:r w:rsidR="004462EF">
        <w:rPr>
          <w:rFonts w:ascii="Times New Roman" w:hAnsi="Times New Roman" w:cs="Times New Roman"/>
          <w:sz w:val="28"/>
          <w:szCs w:val="28"/>
        </w:rPr>
        <w:t xml:space="preserve">   </w:t>
      </w:r>
      <w:r w:rsidR="00F9065B">
        <w:rPr>
          <w:rFonts w:ascii="Times New Roman" w:hAnsi="Times New Roman" w:cs="Times New Roman"/>
          <w:sz w:val="28"/>
          <w:szCs w:val="28"/>
        </w:rPr>
        <w:t xml:space="preserve">      </w:t>
      </w:r>
      <w:r w:rsidR="004462EF">
        <w:rPr>
          <w:rFonts w:ascii="Times New Roman" w:hAnsi="Times New Roman" w:cs="Times New Roman"/>
          <w:sz w:val="28"/>
          <w:szCs w:val="28"/>
        </w:rPr>
        <w:t xml:space="preserve">      </w:t>
      </w:r>
      <w:r w:rsidR="00F66EF5" w:rsidRPr="00F66EF5">
        <w:rPr>
          <w:rFonts w:ascii="Times New Roman" w:hAnsi="Times New Roman" w:cs="Times New Roman"/>
          <w:sz w:val="28"/>
          <w:szCs w:val="28"/>
        </w:rPr>
        <w:t>№</w:t>
      </w:r>
      <w:r w:rsidR="004462EF">
        <w:rPr>
          <w:rFonts w:ascii="Times New Roman" w:hAnsi="Times New Roman" w:cs="Times New Roman"/>
          <w:sz w:val="28"/>
          <w:szCs w:val="28"/>
        </w:rPr>
        <w:t xml:space="preserve"> </w:t>
      </w:r>
      <w:r w:rsidR="00F9065B">
        <w:rPr>
          <w:rFonts w:ascii="Times New Roman" w:hAnsi="Times New Roman" w:cs="Times New Roman"/>
          <w:sz w:val="28"/>
          <w:szCs w:val="28"/>
        </w:rPr>
        <w:t>1</w:t>
      </w:r>
      <w:r w:rsidR="007448A7">
        <w:rPr>
          <w:rFonts w:ascii="Times New Roman" w:hAnsi="Times New Roman" w:cs="Times New Roman"/>
          <w:sz w:val="28"/>
          <w:szCs w:val="28"/>
        </w:rPr>
        <w:t>9</w:t>
      </w:r>
      <w:r w:rsidR="00F9065B">
        <w:rPr>
          <w:rFonts w:ascii="Times New Roman" w:hAnsi="Times New Roman" w:cs="Times New Roman"/>
          <w:sz w:val="28"/>
          <w:szCs w:val="28"/>
        </w:rPr>
        <w:t>6</w:t>
      </w:r>
    </w:p>
    <w:p w14:paraId="46D23114" w14:textId="77777777" w:rsidR="00F66EF5" w:rsidRPr="00F66EF5" w:rsidRDefault="00F66EF5" w:rsidP="00F66EF5">
      <w:pPr>
        <w:spacing w:after="0" w:line="240" w:lineRule="auto"/>
        <w:rPr>
          <w:rFonts w:ascii="Times New Roman" w:hAnsi="Times New Roman" w:cs="Times New Roman"/>
          <w:sz w:val="28"/>
          <w:szCs w:val="28"/>
        </w:rPr>
      </w:pPr>
      <w:proofErr w:type="spellStart"/>
      <w:r w:rsidRPr="00F66EF5">
        <w:rPr>
          <w:rFonts w:ascii="Times New Roman" w:hAnsi="Times New Roman" w:cs="Times New Roman"/>
          <w:sz w:val="28"/>
          <w:szCs w:val="28"/>
        </w:rPr>
        <w:t>пгт.Игрим</w:t>
      </w:r>
      <w:proofErr w:type="spellEnd"/>
    </w:p>
    <w:p w14:paraId="08B197F2" w14:textId="77777777" w:rsidR="00F66EF5" w:rsidRPr="00F66EF5" w:rsidRDefault="00F66EF5" w:rsidP="00F66EF5">
      <w:pPr>
        <w:spacing w:after="0" w:line="240" w:lineRule="auto"/>
        <w:rPr>
          <w:rFonts w:ascii="Times New Roman" w:hAnsi="Times New Roman" w:cs="Times New Roman"/>
          <w:sz w:val="28"/>
          <w:szCs w:val="28"/>
        </w:rPr>
      </w:pPr>
    </w:p>
    <w:p w14:paraId="201EE3ED" w14:textId="77777777" w:rsidR="00F66EF5" w:rsidRDefault="00F66EF5" w:rsidP="00F66EF5">
      <w:pPr>
        <w:spacing w:after="0" w:line="240" w:lineRule="auto"/>
        <w:rPr>
          <w:rFonts w:ascii="Times New Roman" w:hAnsi="Times New Roman" w:cs="Times New Roman"/>
          <w:sz w:val="28"/>
          <w:szCs w:val="28"/>
        </w:rPr>
      </w:pPr>
    </w:p>
    <w:p w14:paraId="4E1B301B" w14:textId="77777777" w:rsidR="00BD763E" w:rsidRPr="00F66EF5" w:rsidRDefault="00BD763E" w:rsidP="00F66EF5">
      <w:pPr>
        <w:spacing w:after="0" w:line="240" w:lineRule="auto"/>
        <w:rPr>
          <w:rFonts w:ascii="Times New Roman" w:hAnsi="Times New Roman" w:cs="Times New Roman"/>
          <w:sz w:val="28"/>
          <w:szCs w:val="28"/>
        </w:rPr>
      </w:pPr>
    </w:p>
    <w:p w14:paraId="08545BCF" w14:textId="64F01C5A" w:rsidR="00F66EF5" w:rsidRDefault="00144D51" w:rsidP="00BD763E">
      <w:pPr>
        <w:spacing w:after="0" w:line="240" w:lineRule="auto"/>
        <w:ind w:right="4252"/>
        <w:jc w:val="both"/>
        <w:rPr>
          <w:rFonts w:ascii="Times New Roman" w:hAnsi="Times New Roman" w:cs="Times New Roman"/>
          <w:sz w:val="28"/>
          <w:szCs w:val="28"/>
        </w:rPr>
      </w:pPr>
      <w:bookmarkStart w:id="0" w:name="_Hlk150248936"/>
      <w:r>
        <w:rPr>
          <w:rFonts w:ascii="Times New Roman" w:hAnsi="Times New Roman" w:cs="Times New Roman"/>
          <w:sz w:val="28"/>
          <w:szCs w:val="28"/>
        </w:rPr>
        <w:t xml:space="preserve">Об </w:t>
      </w:r>
      <w:r w:rsidR="00F66EF5">
        <w:rPr>
          <w:rFonts w:ascii="Times New Roman" w:hAnsi="Times New Roman" w:cs="Times New Roman"/>
          <w:sz w:val="28"/>
          <w:szCs w:val="28"/>
        </w:rPr>
        <w:t>итогах социально-экономического развития городского поселения Игрим</w:t>
      </w:r>
      <w:r>
        <w:rPr>
          <w:rFonts w:ascii="Times New Roman" w:hAnsi="Times New Roman" w:cs="Times New Roman"/>
          <w:sz w:val="28"/>
          <w:szCs w:val="28"/>
        </w:rPr>
        <w:t xml:space="preserve"> </w:t>
      </w:r>
      <w:r w:rsidR="00F66EF5" w:rsidRPr="00F66EF5">
        <w:rPr>
          <w:rFonts w:ascii="Times New Roman" w:hAnsi="Times New Roman" w:cs="Times New Roman"/>
          <w:sz w:val="28"/>
          <w:szCs w:val="28"/>
        </w:rPr>
        <w:t>за</w:t>
      </w:r>
      <w:r w:rsidR="00F66EF5">
        <w:rPr>
          <w:rFonts w:ascii="Times New Roman" w:hAnsi="Times New Roman" w:cs="Times New Roman"/>
          <w:sz w:val="28"/>
          <w:szCs w:val="28"/>
        </w:rPr>
        <w:t xml:space="preserve"> 9 месяцев</w:t>
      </w:r>
      <w:r w:rsidR="00F66EF5" w:rsidRPr="00F66EF5">
        <w:rPr>
          <w:rFonts w:ascii="Times New Roman" w:hAnsi="Times New Roman" w:cs="Times New Roman"/>
          <w:sz w:val="28"/>
          <w:szCs w:val="28"/>
        </w:rPr>
        <w:t xml:space="preserve"> 20</w:t>
      </w:r>
      <w:r w:rsidR="000C08D4">
        <w:rPr>
          <w:rFonts w:ascii="Times New Roman" w:hAnsi="Times New Roman" w:cs="Times New Roman"/>
          <w:sz w:val="28"/>
          <w:szCs w:val="28"/>
        </w:rPr>
        <w:t>2</w:t>
      </w:r>
      <w:r w:rsidR="007448A7">
        <w:rPr>
          <w:rFonts w:ascii="Times New Roman" w:hAnsi="Times New Roman" w:cs="Times New Roman"/>
          <w:sz w:val="28"/>
          <w:szCs w:val="28"/>
        </w:rPr>
        <w:t>4</w:t>
      </w:r>
      <w:r w:rsidR="00F66EF5" w:rsidRPr="00F66EF5">
        <w:rPr>
          <w:rFonts w:ascii="Times New Roman" w:hAnsi="Times New Roman" w:cs="Times New Roman"/>
          <w:sz w:val="28"/>
          <w:szCs w:val="28"/>
        </w:rPr>
        <w:t xml:space="preserve"> год</w:t>
      </w:r>
      <w:r w:rsidR="00F66EF5">
        <w:rPr>
          <w:rFonts w:ascii="Times New Roman" w:hAnsi="Times New Roman" w:cs="Times New Roman"/>
          <w:sz w:val="28"/>
          <w:szCs w:val="28"/>
        </w:rPr>
        <w:t>а</w:t>
      </w:r>
    </w:p>
    <w:bookmarkEnd w:id="0"/>
    <w:p w14:paraId="5B253181" w14:textId="77777777" w:rsidR="00BD763E" w:rsidRPr="00BD763E" w:rsidRDefault="00BD763E" w:rsidP="00BD763E">
      <w:pPr>
        <w:spacing w:after="0" w:line="240" w:lineRule="auto"/>
        <w:ind w:right="4252"/>
        <w:jc w:val="both"/>
        <w:rPr>
          <w:rFonts w:ascii="Times New Roman" w:hAnsi="Times New Roman" w:cs="Times New Roman"/>
          <w:sz w:val="28"/>
          <w:szCs w:val="28"/>
        </w:rPr>
      </w:pPr>
    </w:p>
    <w:p w14:paraId="2752C701" w14:textId="48AAF0C8" w:rsidR="00F66EF5" w:rsidRPr="00F66EF5" w:rsidRDefault="00F66EF5" w:rsidP="00F66EF5">
      <w:pPr>
        <w:spacing w:after="0" w:line="240" w:lineRule="auto"/>
        <w:ind w:firstLine="426"/>
        <w:jc w:val="both"/>
        <w:rPr>
          <w:rFonts w:ascii="Times New Roman" w:hAnsi="Times New Roman" w:cs="Times New Roman"/>
          <w:sz w:val="28"/>
          <w:szCs w:val="28"/>
        </w:rPr>
      </w:pPr>
      <w:r w:rsidRPr="00F66EF5">
        <w:rPr>
          <w:rFonts w:ascii="Times New Roman" w:hAnsi="Times New Roman" w:cs="Times New Roman"/>
          <w:sz w:val="28"/>
          <w:szCs w:val="28"/>
        </w:rPr>
        <w:t>В целях актуализации прогноза социально-экономического развития городского поселения Игрим</w:t>
      </w:r>
      <w:r>
        <w:rPr>
          <w:rFonts w:ascii="Times New Roman" w:hAnsi="Times New Roman" w:cs="Times New Roman"/>
          <w:sz w:val="28"/>
          <w:szCs w:val="28"/>
        </w:rPr>
        <w:t xml:space="preserve"> з</w:t>
      </w:r>
      <w:r w:rsidRPr="00F66EF5">
        <w:rPr>
          <w:rFonts w:ascii="Times New Roman" w:hAnsi="Times New Roman" w:cs="Times New Roman"/>
          <w:sz w:val="28"/>
          <w:szCs w:val="28"/>
        </w:rPr>
        <w:t>а 20</w:t>
      </w:r>
      <w:r w:rsidR="000C08D4">
        <w:rPr>
          <w:rFonts w:ascii="Times New Roman" w:hAnsi="Times New Roman" w:cs="Times New Roman"/>
          <w:sz w:val="28"/>
          <w:szCs w:val="28"/>
        </w:rPr>
        <w:t>2</w:t>
      </w:r>
      <w:r w:rsidR="007448A7">
        <w:rPr>
          <w:rFonts w:ascii="Times New Roman" w:hAnsi="Times New Roman" w:cs="Times New Roman"/>
          <w:sz w:val="28"/>
          <w:szCs w:val="28"/>
        </w:rPr>
        <w:t>4</w:t>
      </w:r>
      <w:r w:rsidRPr="00F66EF5">
        <w:rPr>
          <w:rFonts w:ascii="Times New Roman" w:hAnsi="Times New Roman" w:cs="Times New Roman"/>
          <w:sz w:val="28"/>
          <w:szCs w:val="28"/>
        </w:rPr>
        <w:t xml:space="preserve"> год:</w:t>
      </w:r>
    </w:p>
    <w:p w14:paraId="2DA92AAF" w14:textId="2765C69F" w:rsidR="00F66EF5" w:rsidRPr="00F66EF5" w:rsidRDefault="00F66EF5" w:rsidP="00F66EF5">
      <w:pPr>
        <w:spacing w:after="0" w:line="240" w:lineRule="auto"/>
        <w:ind w:firstLine="426"/>
        <w:jc w:val="both"/>
        <w:rPr>
          <w:rFonts w:ascii="Times New Roman" w:hAnsi="Times New Roman" w:cs="Times New Roman"/>
          <w:sz w:val="28"/>
          <w:szCs w:val="28"/>
        </w:rPr>
      </w:pPr>
      <w:r w:rsidRPr="00F66EF5">
        <w:rPr>
          <w:rFonts w:ascii="Times New Roman" w:hAnsi="Times New Roman" w:cs="Times New Roman"/>
          <w:sz w:val="28"/>
          <w:szCs w:val="28"/>
        </w:rPr>
        <w:t>1.</w:t>
      </w:r>
      <w:r w:rsidRPr="00F66EF5">
        <w:rPr>
          <w:rFonts w:ascii="Times New Roman" w:hAnsi="Times New Roman" w:cs="Times New Roman"/>
          <w:sz w:val="28"/>
          <w:szCs w:val="28"/>
        </w:rPr>
        <w:tab/>
        <w:t xml:space="preserve">Одобрить </w:t>
      </w:r>
      <w:r>
        <w:rPr>
          <w:rFonts w:ascii="Times New Roman" w:hAnsi="Times New Roman" w:cs="Times New Roman"/>
          <w:sz w:val="28"/>
          <w:szCs w:val="28"/>
        </w:rPr>
        <w:t xml:space="preserve">предварительные </w:t>
      </w:r>
      <w:r w:rsidRPr="00F66EF5">
        <w:rPr>
          <w:rFonts w:ascii="Times New Roman" w:hAnsi="Times New Roman" w:cs="Times New Roman"/>
          <w:sz w:val="28"/>
          <w:szCs w:val="28"/>
        </w:rPr>
        <w:t>итоги социально-экономического развития городского поселения Игрим</w:t>
      </w:r>
      <w:r w:rsidR="008C61F3">
        <w:rPr>
          <w:rFonts w:ascii="Times New Roman" w:hAnsi="Times New Roman" w:cs="Times New Roman"/>
          <w:sz w:val="28"/>
          <w:szCs w:val="28"/>
        </w:rPr>
        <w:t xml:space="preserve"> </w:t>
      </w:r>
      <w:r>
        <w:rPr>
          <w:rFonts w:ascii="Times New Roman" w:hAnsi="Times New Roman" w:cs="Times New Roman"/>
          <w:sz w:val="28"/>
          <w:szCs w:val="28"/>
        </w:rPr>
        <w:t>за 9 месяцев 20</w:t>
      </w:r>
      <w:r w:rsidR="000C08D4">
        <w:rPr>
          <w:rFonts w:ascii="Times New Roman" w:hAnsi="Times New Roman" w:cs="Times New Roman"/>
          <w:sz w:val="28"/>
          <w:szCs w:val="28"/>
        </w:rPr>
        <w:t>2</w:t>
      </w:r>
      <w:r w:rsidR="007448A7">
        <w:rPr>
          <w:rFonts w:ascii="Times New Roman" w:hAnsi="Times New Roman" w:cs="Times New Roman"/>
          <w:sz w:val="28"/>
          <w:szCs w:val="28"/>
        </w:rPr>
        <w:t>4</w:t>
      </w:r>
      <w:r>
        <w:rPr>
          <w:rFonts w:ascii="Times New Roman" w:hAnsi="Times New Roman" w:cs="Times New Roman"/>
          <w:sz w:val="28"/>
          <w:szCs w:val="28"/>
        </w:rPr>
        <w:t xml:space="preserve"> года,</w:t>
      </w:r>
      <w:r w:rsidRPr="00F66EF5">
        <w:rPr>
          <w:rFonts w:ascii="Times New Roman" w:hAnsi="Times New Roman" w:cs="Times New Roman"/>
          <w:sz w:val="28"/>
          <w:szCs w:val="28"/>
        </w:rPr>
        <w:t xml:space="preserve"> согласно приложению, к настоящему распоряжению.</w:t>
      </w:r>
    </w:p>
    <w:p w14:paraId="4DD753B0" w14:textId="77777777" w:rsidR="00F66EF5" w:rsidRPr="00F66EF5" w:rsidRDefault="00A92CBE" w:rsidP="00F66EF5">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2. </w:t>
      </w:r>
      <w:r w:rsidR="00F66EF5" w:rsidRPr="00F66EF5">
        <w:rPr>
          <w:rFonts w:ascii="Times New Roman" w:hAnsi="Times New Roman" w:cs="Times New Roman"/>
          <w:sz w:val="28"/>
          <w:szCs w:val="28"/>
        </w:rPr>
        <w:t>Разместить настоящее распоряжение на официальном сайте администрации городского поселения Игрим.</w:t>
      </w:r>
    </w:p>
    <w:p w14:paraId="58B27827" w14:textId="77777777" w:rsidR="00F66EF5" w:rsidRPr="00F66EF5" w:rsidRDefault="00F66EF5" w:rsidP="00F66EF5">
      <w:pPr>
        <w:spacing w:after="0" w:line="240" w:lineRule="auto"/>
        <w:ind w:firstLine="426"/>
        <w:jc w:val="both"/>
        <w:rPr>
          <w:rFonts w:ascii="Times New Roman" w:hAnsi="Times New Roman" w:cs="Times New Roman"/>
          <w:sz w:val="28"/>
          <w:szCs w:val="28"/>
        </w:rPr>
      </w:pPr>
      <w:r w:rsidRPr="00F66EF5">
        <w:rPr>
          <w:rFonts w:ascii="Times New Roman" w:hAnsi="Times New Roman" w:cs="Times New Roman"/>
          <w:sz w:val="28"/>
          <w:szCs w:val="28"/>
        </w:rPr>
        <w:t>3. Настоящее распоряжение вступает в силу после его подписания.</w:t>
      </w:r>
    </w:p>
    <w:p w14:paraId="51B85B9D" w14:textId="77777777" w:rsidR="00F66EF5" w:rsidRPr="00F66EF5" w:rsidRDefault="00F66EF5" w:rsidP="00F66EF5">
      <w:pPr>
        <w:spacing w:after="0" w:line="240" w:lineRule="auto"/>
        <w:ind w:firstLine="426"/>
        <w:jc w:val="both"/>
        <w:rPr>
          <w:rFonts w:ascii="Times New Roman" w:hAnsi="Times New Roman" w:cs="Times New Roman"/>
          <w:sz w:val="28"/>
          <w:szCs w:val="28"/>
        </w:rPr>
      </w:pPr>
      <w:r w:rsidRPr="00F66EF5">
        <w:rPr>
          <w:rFonts w:ascii="Times New Roman" w:hAnsi="Times New Roman" w:cs="Times New Roman"/>
          <w:sz w:val="28"/>
          <w:szCs w:val="28"/>
        </w:rPr>
        <w:t>4.</w:t>
      </w:r>
      <w:r w:rsidRPr="00F66EF5">
        <w:rPr>
          <w:rFonts w:ascii="Times New Roman" w:hAnsi="Times New Roman" w:cs="Times New Roman"/>
          <w:sz w:val="28"/>
          <w:szCs w:val="28"/>
        </w:rPr>
        <w:tab/>
        <w:t xml:space="preserve">Контроль за исполнением настоящего распоряжения </w:t>
      </w:r>
      <w:r w:rsidR="000C08D4">
        <w:rPr>
          <w:rFonts w:ascii="Times New Roman" w:hAnsi="Times New Roman" w:cs="Times New Roman"/>
          <w:sz w:val="28"/>
          <w:szCs w:val="28"/>
        </w:rPr>
        <w:t>оставляю за собой.</w:t>
      </w:r>
    </w:p>
    <w:p w14:paraId="289F8202" w14:textId="77777777" w:rsidR="00F66EF5" w:rsidRPr="00F66EF5" w:rsidRDefault="00F66EF5" w:rsidP="00F66EF5">
      <w:pPr>
        <w:spacing w:after="0" w:line="240" w:lineRule="auto"/>
        <w:ind w:firstLine="426"/>
        <w:jc w:val="both"/>
        <w:rPr>
          <w:rFonts w:ascii="Times New Roman" w:hAnsi="Times New Roman" w:cs="Times New Roman"/>
          <w:sz w:val="28"/>
          <w:szCs w:val="28"/>
        </w:rPr>
      </w:pPr>
    </w:p>
    <w:p w14:paraId="0A4B56C1" w14:textId="77777777" w:rsidR="00F66EF5" w:rsidRDefault="00F66EF5" w:rsidP="00F66EF5">
      <w:pPr>
        <w:spacing w:after="0" w:line="240" w:lineRule="auto"/>
        <w:jc w:val="both"/>
        <w:rPr>
          <w:rFonts w:ascii="Times New Roman" w:hAnsi="Times New Roman" w:cs="Times New Roman"/>
          <w:sz w:val="28"/>
          <w:szCs w:val="28"/>
        </w:rPr>
      </w:pPr>
    </w:p>
    <w:p w14:paraId="074BDD4B" w14:textId="77777777" w:rsidR="00A910E0" w:rsidRPr="00F66EF5" w:rsidRDefault="00A910E0" w:rsidP="00F66EF5">
      <w:pPr>
        <w:spacing w:after="0" w:line="240" w:lineRule="auto"/>
        <w:jc w:val="both"/>
        <w:rPr>
          <w:rFonts w:ascii="Times New Roman" w:hAnsi="Times New Roman" w:cs="Times New Roman"/>
          <w:sz w:val="28"/>
          <w:szCs w:val="28"/>
        </w:rPr>
      </w:pPr>
    </w:p>
    <w:p w14:paraId="04753C0C" w14:textId="77777777" w:rsidR="00F66EF5" w:rsidRPr="00F66EF5" w:rsidRDefault="00F66EF5" w:rsidP="00F66EF5">
      <w:pPr>
        <w:spacing w:after="0" w:line="240" w:lineRule="auto"/>
        <w:jc w:val="both"/>
        <w:rPr>
          <w:rFonts w:ascii="Times New Roman" w:hAnsi="Times New Roman" w:cs="Times New Roman"/>
          <w:sz w:val="28"/>
          <w:szCs w:val="28"/>
        </w:rPr>
      </w:pPr>
    </w:p>
    <w:p w14:paraId="208D5BDF" w14:textId="77777777" w:rsidR="00F66EF5" w:rsidRPr="00F66EF5" w:rsidRDefault="00F66EF5" w:rsidP="00F66EF5">
      <w:pPr>
        <w:spacing w:after="0" w:line="240" w:lineRule="auto"/>
        <w:jc w:val="both"/>
        <w:rPr>
          <w:rFonts w:ascii="Times New Roman" w:hAnsi="Times New Roman" w:cs="Times New Roman"/>
          <w:sz w:val="28"/>
          <w:szCs w:val="28"/>
        </w:rPr>
      </w:pPr>
    </w:p>
    <w:p w14:paraId="6A0A46BC" w14:textId="149A1405" w:rsidR="00F66EF5" w:rsidRPr="00F66EF5" w:rsidRDefault="00BD763E" w:rsidP="00F66EF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8C61F3">
        <w:rPr>
          <w:rFonts w:ascii="Times New Roman" w:hAnsi="Times New Roman" w:cs="Times New Roman"/>
          <w:sz w:val="28"/>
          <w:szCs w:val="28"/>
        </w:rPr>
        <w:t>лав</w:t>
      </w:r>
      <w:r>
        <w:rPr>
          <w:rFonts w:ascii="Times New Roman" w:hAnsi="Times New Roman" w:cs="Times New Roman"/>
          <w:sz w:val="28"/>
          <w:szCs w:val="28"/>
        </w:rPr>
        <w:t>а</w:t>
      </w:r>
      <w:r w:rsidR="00F66EF5" w:rsidRPr="00F66EF5">
        <w:rPr>
          <w:rFonts w:ascii="Times New Roman" w:hAnsi="Times New Roman" w:cs="Times New Roman"/>
          <w:sz w:val="28"/>
          <w:szCs w:val="28"/>
        </w:rPr>
        <w:t xml:space="preserve"> поселения</w:t>
      </w:r>
      <w:r>
        <w:rPr>
          <w:rFonts w:ascii="Times New Roman" w:hAnsi="Times New Roman" w:cs="Times New Roman"/>
          <w:sz w:val="28"/>
          <w:szCs w:val="28"/>
        </w:rPr>
        <w:t xml:space="preserve">     </w:t>
      </w:r>
      <w:r w:rsidR="00F66EF5" w:rsidRPr="00F66EF5">
        <w:rPr>
          <w:rFonts w:ascii="Times New Roman" w:hAnsi="Times New Roman" w:cs="Times New Roman"/>
          <w:sz w:val="28"/>
          <w:szCs w:val="28"/>
        </w:rPr>
        <w:tab/>
      </w:r>
      <w:r w:rsidR="00F66EF5" w:rsidRPr="00F66EF5">
        <w:rPr>
          <w:rFonts w:ascii="Times New Roman" w:hAnsi="Times New Roman" w:cs="Times New Roman"/>
          <w:sz w:val="28"/>
          <w:szCs w:val="28"/>
        </w:rPr>
        <w:tab/>
      </w:r>
      <w:r w:rsidR="00F66EF5" w:rsidRPr="00F66EF5">
        <w:rPr>
          <w:rFonts w:ascii="Times New Roman" w:hAnsi="Times New Roman" w:cs="Times New Roman"/>
          <w:sz w:val="28"/>
          <w:szCs w:val="28"/>
        </w:rPr>
        <w:tab/>
      </w:r>
      <w:r w:rsidR="00F66EF5" w:rsidRPr="00F66EF5">
        <w:rPr>
          <w:rFonts w:ascii="Times New Roman" w:hAnsi="Times New Roman" w:cs="Times New Roman"/>
          <w:sz w:val="28"/>
          <w:szCs w:val="28"/>
        </w:rPr>
        <w:tab/>
      </w:r>
      <w:r w:rsidR="00F66EF5" w:rsidRPr="00F66EF5">
        <w:rPr>
          <w:rFonts w:ascii="Times New Roman" w:hAnsi="Times New Roman" w:cs="Times New Roman"/>
          <w:sz w:val="28"/>
          <w:szCs w:val="28"/>
        </w:rPr>
        <w:tab/>
      </w:r>
      <w:r w:rsidR="00F66EF5" w:rsidRPr="00F66EF5">
        <w:rPr>
          <w:rFonts w:ascii="Times New Roman" w:hAnsi="Times New Roman" w:cs="Times New Roman"/>
          <w:sz w:val="28"/>
          <w:szCs w:val="28"/>
        </w:rPr>
        <w:tab/>
      </w:r>
      <w:r w:rsidR="00F66EF5" w:rsidRPr="00F66EF5">
        <w:rPr>
          <w:rFonts w:ascii="Times New Roman" w:hAnsi="Times New Roman" w:cs="Times New Roman"/>
          <w:sz w:val="28"/>
          <w:szCs w:val="28"/>
        </w:rPr>
        <w:tab/>
      </w:r>
      <w:r w:rsidR="008C61F3">
        <w:rPr>
          <w:rFonts w:ascii="Times New Roman" w:hAnsi="Times New Roman" w:cs="Times New Roman"/>
          <w:sz w:val="28"/>
          <w:szCs w:val="28"/>
        </w:rPr>
        <w:t>С.А. Храмиков</w:t>
      </w:r>
    </w:p>
    <w:p w14:paraId="27489A80" w14:textId="77777777" w:rsidR="00F66EF5" w:rsidRPr="00F66EF5" w:rsidRDefault="00F66EF5" w:rsidP="00F66EF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275BF22C" w14:textId="77777777" w:rsidR="00F66EF5" w:rsidRPr="00F66EF5" w:rsidRDefault="00F66EF5" w:rsidP="00F66EF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0D665B61" w14:textId="77777777" w:rsidR="00F66EF5" w:rsidRPr="00F66EF5" w:rsidRDefault="00F66EF5" w:rsidP="00F66EF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2ACC401A" w14:textId="77777777" w:rsidR="00F66EF5" w:rsidRPr="00F66EF5" w:rsidRDefault="00F66EF5" w:rsidP="00F66EF5">
      <w:pPr>
        <w:widowControl w:val="0"/>
        <w:spacing w:after="0" w:line="240" w:lineRule="auto"/>
        <w:jc w:val="right"/>
        <w:rPr>
          <w:rFonts w:ascii="Times New Roman" w:eastAsia="Times New Roman" w:hAnsi="Times New Roman" w:cs="Times New Roman"/>
          <w:sz w:val="28"/>
          <w:szCs w:val="28"/>
          <w:lang w:eastAsia="ru-RU"/>
        </w:rPr>
      </w:pPr>
    </w:p>
    <w:p w14:paraId="78C3F132" w14:textId="77777777" w:rsidR="00F66EF5" w:rsidRDefault="00F66EF5" w:rsidP="002E752D">
      <w:pPr>
        <w:ind w:left="360"/>
        <w:jc w:val="center"/>
        <w:outlineLvl w:val="0"/>
        <w:rPr>
          <w:rFonts w:ascii="Times New Roman" w:eastAsia="Times New Roman" w:hAnsi="Times New Roman" w:cs="Times New Roman"/>
          <w:b/>
          <w:sz w:val="32"/>
          <w:szCs w:val="32"/>
          <w:lang w:eastAsia="ru-RU"/>
        </w:rPr>
      </w:pPr>
    </w:p>
    <w:p w14:paraId="1008FD82" w14:textId="77777777" w:rsidR="00F66EF5" w:rsidRDefault="00F66EF5" w:rsidP="002E752D">
      <w:pPr>
        <w:ind w:left="360"/>
        <w:jc w:val="center"/>
        <w:outlineLvl w:val="0"/>
        <w:rPr>
          <w:rFonts w:ascii="Times New Roman" w:eastAsia="Times New Roman" w:hAnsi="Times New Roman" w:cs="Times New Roman"/>
          <w:b/>
          <w:sz w:val="32"/>
          <w:szCs w:val="32"/>
          <w:lang w:eastAsia="ru-RU"/>
        </w:rPr>
      </w:pPr>
    </w:p>
    <w:p w14:paraId="43F21EE5" w14:textId="77777777" w:rsidR="00F66EF5" w:rsidRDefault="00F66EF5" w:rsidP="002E752D">
      <w:pPr>
        <w:ind w:left="360"/>
        <w:jc w:val="center"/>
        <w:outlineLvl w:val="0"/>
        <w:rPr>
          <w:rFonts w:ascii="Times New Roman" w:eastAsia="Times New Roman" w:hAnsi="Times New Roman" w:cs="Times New Roman"/>
          <w:b/>
          <w:sz w:val="32"/>
          <w:szCs w:val="32"/>
          <w:lang w:eastAsia="ru-RU"/>
        </w:rPr>
      </w:pPr>
    </w:p>
    <w:p w14:paraId="3A9819A6" w14:textId="77777777" w:rsidR="0039051A" w:rsidRDefault="0039051A" w:rsidP="002E752D">
      <w:pPr>
        <w:ind w:left="360"/>
        <w:jc w:val="center"/>
        <w:outlineLvl w:val="0"/>
        <w:rPr>
          <w:rFonts w:ascii="Times New Roman" w:eastAsia="Times New Roman" w:hAnsi="Times New Roman" w:cs="Times New Roman"/>
          <w:b/>
          <w:sz w:val="32"/>
          <w:szCs w:val="32"/>
          <w:lang w:eastAsia="ru-RU"/>
        </w:rPr>
      </w:pPr>
    </w:p>
    <w:p w14:paraId="781CC2B4" w14:textId="77777777" w:rsidR="0039051A" w:rsidRPr="00BC0530" w:rsidRDefault="002E752D" w:rsidP="00BC0530">
      <w:pPr>
        <w:ind w:left="360"/>
        <w:jc w:val="center"/>
        <w:outlineLvl w:val="0"/>
        <w:rPr>
          <w:rFonts w:ascii="Times New Roman" w:hAnsi="Times New Roman" w:cs="Times New Roman"/>
          <w:b/>
          <w:bCs/>
          <w:iCs/>
          <w:sz w:val="28"/>
          <w:szCs w:val="28"/>
        </w:rPr>
      </w:pPr>
      <w:r w:rsidRPr="00BC0530">
        <w:rPr>
          <w:rFonts w:ascii="Times New Roman" w:eastAsia="Times New Roman" w:hAnsi="Times New Roman" w:cs="Times New Roman"/>
          <w:b/>
          <w:sz w:val="28"/>
          <w:szCs w:val="28"/>
          <w:lang w:eastAsia="ru-RU"/>
        </w:rPr>
        <w:lastRenderedPageBreak/>
        <w:t>ИТОГИ</w:t>
      </w:r>
      <w:r w:rsidR="0039051A" w:rsidRPr="00BC0530">
        <w:rPr>
          <w:rFonts w:ascii="Times New Roman" w:eastAsia="Times New Roman" w:hAnsi="Times New Roman" w:cs="Times New Roman"/>
          <w:b/>
          <w:sz w:val="28"/>
          <w:szCs w:val="28"/>
          <w:lang w:eastAsia="ru-RU"/>
        </w:rPr>
        <w:t xml:space="preserve"> </w:t>
      </w:r>
      <w:r w:rsidRPr="00BC0530">
        <w:rPr>
          <w:rFonts w:ascii="Times New Roman" w:hAnsi="Times New Roman" w:cs="Times New Roman"/>
          <w:b/>
          <w:bCs/>
          <w:iCs/>
          <w:sz w:val="28"/>
          <w:szCs w:val="28"/>
        </w:rPr>
        <w:t xml:space="preserve">СОЦИАЛЬНО-ЭКОНОМИЧЕСКОГО РАЗВИТИЯ ГОРОДСКОГО ПОСЕЛЕНИЯ ИГРИМ </w:t>
      </w:r>
    </w:p>
    <w:p w14:paraId="02666596" w14:textId="2FA974C4" w:rsidR="002E752D" w:rsidRPr="00BC0530" w:rsidRDefault="002E752D" w:rsidP="00BC0530">
      <w:pPr>
        <w:ind w:left="360"/>
        <w:jc w:val="center"/>
        <w:outlineLvl w:val="0"/>
        <w:rPr>
          <w:rFonts w:ascii="Times New Roman" w:hAnsi="Times New Roman" w:cs="Times New Roman"/>
          <w:b/>
          <w:bCs/>
          <w:iCs/>
          <w:sz w:val="28"/>
          <w:szCs w:val="28"/>
        </w:rPr>
      </w:pPr>
      <w:r w:rsidRPr="00BC0530">
        <w:rPr>
          <w:rFonts w:ascii="Times New Roman" w:hAnsi="Times New Roman" w:cs="Times New Roman"/>
          <w:b/>
          <w:bCs/>
          <w:iCs/>
          <w:sz w:val="28"/>
          <w:szCs w:val="28"/>
        </w:rPr>
        <w:t>ЗА 9 МЕСЯЦЕВ 20</w:t>
      </w:r>
      <w:r w:rsidR="000C08D4" w:rsidRPr="00BC0530">
        <w:rPr>
          <w:rFonts w:ascii="Times New Roman" w:hAnsi="Times New Roman" w:cs="Times New Roman"/>
          <w:b/>
          <w:bCs/>
          <w:iCs/>
          <w:sz w:val="28"/>
          <w:szCs w:val="28"/>
        </w:rPr>
        <w:t>2</w:t>
      </w:r>
      <w:r w:rsidR="007448A7">
        <w:rPr>
          <w:rFonts w:ascii="Times New Roman" w:hAnsi="Times New Roman" w:cs="Times New Roman"/>
          <w:b/>
          <w:bCs/>
          <w:iCs/>
          <w:sz w:val="28"/>
          <w:szCs w:val="28"/>
        </w:rPr>
        <w:t>4</w:t>
      </w:r>
      <w:r w:rsidRPr="00BC0530">
        <w:rPr>
          <w:rFonts w:ascii="Times New Roman" w:hAnsi="Times New Roman" w:cs="Times New Roman"/>
          <w:b/>
          <w:bCs/>
          <w:iCs/>
          <w:sz w:val="28"/>
          <w:szCs w:val="28"/>
        </w:rPr>
        <w:t xml:space="preserve"> ГОДА</w:t>
      </w:r>
    </w:p>
    <w:p w14:paraId="2D53D813" w14:textId="77777777" w:rsidR="002E752D" w:rsidRPr="00BC0530" w:rsidRDefault="002E752D" w:rsidP="00BC0530">
      <w:pPr>
        <w:ind w:left="360"/>
        <w:jc w:val="center"/>
        <w:outlineLvl w:val="0"/>
        <w:rPr>
          <w:rFonts w:ascii="Times New Roman" w:hAnsi="Times New Roman" w:cs="Times New Roman"/>
          <w:b/>
          <w:sz w:val="28"/>
          <w:szCs w:val="28"/>
        </w:rPr>
      </w:pPr>
      <w:r w:rsidRPr="00BC0530">
        <w:rPr>
          <w:rFonts w:ascii="Times New Roman" w:hAnsi="Times New Roman" w:cs="Times New Roman"/>
          <w:b/>
          <w:sz w:val="28"/>
          <w:szCs w:val="28"/>
        </w:rPr>
        <w:t>1. ДЕМОГРАФИЧЕСКИЕ ПОКАЗАТЕЛИ</w:t>
      </w:r>
    </w:p>
    <w:p w14:paraId="7941793E" w14:textId="77777777" w:rsidR="001A1596" w:rsidRDefault="001A1596" w:rsidP="001A1596">
      <w:pPr>
        <w:spacing w:after="0" w:line="240" w:lineRule="auto"/>
        <w:ind w:firstLine="567"/>
        <w:jc w:val="both"/>
        <w:rPr>
          <w:rFonts w:ascii="Times New Roman" w:eastAsia="Calibri" w:hAnsi="Times New Roman" w:cs="Times New Roman"/>
          <w:sz w:val="28"/>
          <w:szCs w:val="28"/>
        </w:rPr>
      </w:pPr>
      <w:r w:rsidRPr="00805C0F">
        <w:rPr>
          <w:rFonts w:ascii="Times New Roman" w:eastAsia="Calibri" w:hAnsi="Times New Roman" w:cs="Times New Roman"/>
          <w:sz w:val="28"/>
          <w:szCs w:val="28"/>
        </w:rPr>
        <w:t xml:space="preserve">По итогам Всероссийской переписи населения среднегодовая численность граждан территории </w:t>
      </w:r>
      <w:r>
        <w:rPr>
          <w:rFonts w:ascii="Times New Roman" w:eastAsia="Calibri" w:hAnsi="Times New Roman" w:cs="Times New Roman"/>
          <w:sz w:val="28"/>
          <w:szCs w:val="28"/>
        </w:rPr>
        <w:t>городского поселения Игрим</w:t>
      </w:r>
      <w:r w:rsidRPr="00805C0F">
        <w:rPr>
          <w:rFonts w:ascii="Times New Roman" w:eastAsia="Calibri" w:hAnsi="Times New Roman" w:cs="Times New Roman"/>
          <w:sz w:val="28"/>
          <w:szCs w:val="28"/>
        </w:rPr>
        <w:t xml:space="preserve"> увеличилась на 1,84% и составила 7762 человека.</w:t>
      </w:r>
    </w:p>
    <w:p w14:paraId="74F31DE0" w14:textId="18B5A388" w:rsidR="001A1596" w:rsidRDefault="002E752D" w:rsidP="001A1596">
      <w:pPr>
        <w:spacing w:after="0" w:line="240" w:lineRule="auto"/>
        <w:ind w:firstLine="567"/>
        <w:jc w:val="both"/>
        <w:rPr>
          <w:rFonts w:ascii="Times New Roman" w:hAnsi="Times New Roman" w:cs="Times New Roman"/>
          <w:sz w:val="28"/>
          <w:szCs w:val="28"/>
        </w:rPr>
      </w:pPr>
      <w:r w:rsidRPr="007C10BA">
        <w:rPr>
          <w:rFonts w:ascii="Times New Roman" w:hAnsi="Times New Roman" w:cs="Times New Roman"/>
          <w:sz w:val="28"/>
          <w:szCs w:val="28"/>
        </w:rPr>
        <w:t xml:space="preserve">По </w:t>
      </w:r>
      <w:r w:rsidR="008C61F3" w:rsidRPr="007C10BA">
        <w:rPr>
          <w:rFonts w:ascii="Times New Roman" w:hAnsi="Times New Roman" w:cs="Times New Roman"/>
          <w:sz w:val="28"/>
          <w:szCs w:val="28"/>
        </w:rPr>
        <w:t xml:space="preserve">данным ЗАГС </w:t>
      </w:r>
      <w:r w:rsidRPr="007C10BA">
        <w:rPr>
          <w:rFonts w:ascii="Times New Roman" w:hAnsi="Times New Roman" w:cs="Times New Roman"/>
          <w:sz w:val="28"/>
          <w:szCs w:val="28"/>
        </w:rPr>
        <w:t>на территории городского поселения Игрим за 9 месяцев 20</w:t>
      </w:r>
      <w:r w:rsidR="00BB741A" w:rsidRPr="007C10BA">
        <w:rPr>
          <w:rFonts w:ascii="Times New Roman" w:hAnsi="Times New Roman" w:cs="Times New Roman"/>
          <w:sz w:val="28"/>
          <w:szCs w:val="28"/>
        </w:rPr>
        <w:t>2</w:t>
      </w:r>
      <w:r w:rsidR="007448A7">
        <w:rPr>
          <w:rFonts w:ascii="Times New Roman" w:hAnsi="Times New Roman" w:cs="Times New Roman"/>
          <w:sz w:val="28"/>
          <w:szCs w:val="28"/>
        </w:rPr>
        <w:t>4</w:t>
      </w:r>
      <w:r w:rsidRPr="007C10BA">
        <w:rPr>
          <w:rFonts w:ascii="Times New Roman" w:hAnsi="Times New Roman" w:cs="Times New Roman"/>
          <w:sz w:val="28"/>
          <w:szCs w:val="28"/>
        </w:rPr>
        <w:t xml:space="preserve"> года родилось </w:t>
      </w:r>
      <w:r w:rsidR="007448A7">
        <w:rPr>
          <w:rFonts w:ascii="Times New Roman" w:hAnsi="Times New Roman" w:cs="Times New Roman"/>
          <w:sz w:val="28"/>
          <w:szCs w:val="28"/>
        </w:rPr>
        <w:t>25</w:t>
      </w:r>
      <w:r w:rsidR="00A947C1" w:rsidRPr="007C10BA">
        <w:rPr>
          <w:rFonts w:ascii="Times New Roman" w:hAnsi="Times New Roman" w:cs="Times New Roman"/>
          <w:sz w:val="28"/>
          <w:szCs w:val="28"/>
        </w:rPr>
        <w:t xml:space="preserve"> </w:t>
      </w:r>
      <w:r w:rsidR="008A1FBF" w:rsidRPr="007C10BA">
        <w:rPr>
          <w:rFonts w:ascii="Times New Roman" w:hAnsi="Times New Roman" w:cs="Times New Roman"/>
          <w:sz w:val="28"/>
          <w:szCs w:val="28"/>
        </w:rPr>
        <w:t>детей</w:t>
      </w:r>
      <w:r w:rsidRPr="007C10BA">
        <w:rPr>
          <w:rFonts w:ascii="Times New Roman" w:hAnsi="Times New Roman" w:cs="Times New Roman"/>
          <w:sz w:val="28"/>
          <w:szCs w:val="28"/>
        </w:rPr>
        <w:t xml:space="preserve">, что на </w:t>
      </w:r>
      <w:r w:rsidR="007448A7">
        <w:rPr>
          <w:rFonts w:ascii="Times New Roman" w:hAnsi="Times New Roman" w:cs="Times New Roman"/>
          <w:sz w:val="28"/>
          <w:szCs w:val="28"/>
        </w:rPr>
        <w:t>12</w:t>
      </w:r>
      <w:r w:rsidRPr="007C10BA">
        <w:rPr>
          <w:rFonts w:ascii="Times New Roman" w:hAnsi="Times New Roman" w:cs="Times New Roman"/>
          <w:sz w:val="28"/>
          <w:szCs w:val="28"/>
        </w:rPr>
        <w:t xml:space="preserve"> новорожденных </w:t>
      </w:r>
      <w:r w:rsidR="007448A7">
        <w:rPr>
          <w:rFonts w:ascii="Times New Roman" w:hAnsi="Times New Roman" w:cs="Times New Roman"/>
          <w:sz w:val="28"/>
          <w:szCs w:val="28"/>
        </w:rPr>
        <w:t>меньше</w:t>
      </w:r>
      <w:r w:rsidRPr="007C10BA">
        <w:rPr>
          <w:rFonts w:ascii="Times New Roman" w:hAnsi="Times New Roman" w:cs="Times New Roman"/>
          <w:sz w:val="28"/>
          <w:szCs w:val="28"/>
        </w:rPr>
        <w:t>, чем за аналогичный период 20</w:t>
      </w:r>
      <w:r w:rsidR="002B64D1" w:rsidRPr="007C10BA">
        <w:rPr>
          <w:rFonts w:ascii="Times New Roman" w:hAnsi="Times New Roman" w:cs="Times New Roman"/>
          <w:sz w:val="28"/>
          <w:szCs w:val="28"/>
        </w:rPr>
        <w:t>2</w:t>
      </w:r>
      <w:r w:rsidR="007448A7">
        <w:rPr>
          <w:rFonts w:ascii="Times New Roman" w:hAnsi="Times New Roman" w:cs="Times New Roman"/>
          <w:sz w:val="28"/>
          <w:szCs w:val="28"/>
        </w:rPr>
        <w:t>3</w:t>
      </w:r>
      <w:r w:rsidRPr="007C10BA">
        <w:rPr>
          <w:rFonts w:ascii="Times New Roman" w:hAnsi="Times New Roman" w:cs="Times New Roman"/>
          <w:sz w:val="28"/>
          <w:szCs w:val="28"/>
        </w:rPr>
        <w:t xml:space="preserve"> года.</w:t>
      </w:r>
      <w:r w:rsidR="00BB741A" w:rsidRPr="007C10BA">
        <w:rPr>
          <w:rFonts w:ascii="Times New Roman" w:hAnsi="Times New Roman" w:cs="Times New Roman"/>
          <w:sz w:val="28"/>
          <w:szCs w:val="28"/>
        </w:rPr>
        <w:t xml:space="preserve"> Коэффициент</w:t>
      </w:r>
      <w:r w:rsidRPr="007C10BA">
        <w:rPr>
          <w:rFonts w:ascii="Times New Roman" w:hAnsi="Times New Roman" w:cs="Times New Roman"/>
          <w:sz w:val="28"/>
          <w:szCs w:val="28"/>
        </w:rPr>
        <w:t xml:space="preserve"> рождаемости </w:t>
      </w:r>
      <w:r w:rsidR="00FD37D4" w:rsidRPr="007C10BA">
        <w:rPr>
          <w:rFonts w:ascii="Times New Roman" w:hAnsi="Times New Roman" w:cs="Times New Roman"/>
          <w:sz w:val="28"/>
          <w:szCs w:val="28"/>
        </w:rPr>
        <w:t xml:space="preserve">составил </w:t>
      </w:r>
      <w:r w:rsidR="007448A7">
        <w:rPr>
          <w:rFonts w:ascii="Times New Roman" w:hAnsi="Times New Roman" w:cs="Times New Roman"/>
          <w:sz w:val="28"/>
          <w:szCs w:val="28"/>
        </w:rPr>
        <w:t>3,2</w:t>
      </w:r>
      <w:r w:rsidR="00BB741A" w:rsidRPr="007C10BA">
        <w:rPr>
          <w:rFonts w:ascii="Times New Roman" w:hAnsi="Times New Roman" w:cs="Times New Roman"/>
          <w:sz w:val="28"/>
          <w:szCs w:val="28"/>
        </w:rPr>
        <w:t xml:space="preserve"> </w:t>
      </w:r>
      <w:r w:rsidR="009E186C" w:rsidRPr="007C10BA">
        <w:rPr>
          <w:rFonts w:ascii="Times New Roman" w:hAnsi="Times New Roman" w:cs="Times New Roman"/>
          <w:sz w:val="28"/>
          <w:szCs w:val="28"/>
        </w:rPr>
        <w:t>промилле в</w:t>
      </w:r>
      <w:r w:rsidR="00F66EF5" w:rsidRPr="007C10BA">
        <w:rPr>
          <w:rFonts w:ascii="Times New Roman" w:hAnsi="Times New Roman" w:cs="Times New Roman"/>
          <w:sz w:val="28"/>
          <w:szCs w:val="28"/>
        </w:rPr>
        <w:t xml:space="preserve"> расчете на 1000 человек</w:t>
      </w:r>
      <w:r w:rsidR="00CB0184" w:rsidRPr="007C10BA">
        <w:rPr>
          <w:rFonts w:ascii="Times New Roman" w:hAnsi="Times New Roman" w:cs="Times New Roman"/>
          <w:sz w:val="28"/>
          <w:szCs w:val="28"/>
        </w:rPr>
        <w:t xml:space="preserve"> населения городского поселения Игрим</w:t>
      </w:r>
      <w:r w:rsidRPr="007C10BA">
        <w:rPr>
          <w:rFonts w:ascii="Times New Roman" w:hAnsi="Times New Roman" w:cs="Times New Roman"/>
          <w:sz w:val="28"/>
          <w:szCs w:val="28"/>
        </w:rPr>
        <w:t xml:space="preserve">. </w:t>
      </w:r>
    </w:p>
    <w:p w14:paraId="4C1C968C" w14:textId="3A12FBC1" w:rsidR="001A1596" w:rsidRDefault="00F66EF5" w:rsidP="001A1596">
      <w:pPr>
        <w:spacing w:after="0" w:line="240" w:lineRule="auto"/>
        <w:ind w:firstLine="567"/>
        <w:jc w:val="both"/>
        <w:rPr>
          <w:rFonts w:ascii="Times New Roman" w:hAnsi="Times New Roman" w:cs="Times New Roman"/>
          <w:sz w:val="28"/>
          <w:szCs w:val="28"/>
        </w:rPr>
      </w:pPr>
      <w:r w:rsidRPr="007C10BA">
        <w:rPr>
          <w:rFonts w:ascii="Times New Roman" w:hAnsi="Times New Roman" w:cs="Times New Roman"/>
          <w:sz w:val="28"/>
          <w:szCs w:val="28"/>
        </w:rPr>
        <w:t>За 9 месяцев 20</w:t>
      </w:r>
      <w:r w:rsidR="00BB741A" w:rsidRPr="007C10BA">
        <w:rPr>
          <w:rFonts w:ascii="Times New Roman" w:hAnsi="Times New Roman" w:cs="Times New Roman"/>
          <w:sz w:val="28"/>
          <w:szCs w:val="28"/>
        </w:rPr>
        <w:t>2</w:t>
      </w:r>
      <w:r w:rsidR="007448A7">
        <w:rPr>
          <w:rFonts w:ascii="Times New Roman" w:hAnsi="Times New Roman" w:cs="Times New Roman"/>
          <w:sz w:val="28"/>
          <w:szCs w:val="28"/>
        </w:rPr>
        <w:t>4</w:t>
      </w:r>
      <w:r w:rsidRPr="007C10BA">
        <w:rPr>
          <w:rFonts w:ascii="Times New Roman" w:hAnsi="Times New Roman" w:cs="Times New Roman"/>
          <w:sz w:val="28"/>
          <w:szCs w:val="28"/>
        </w:rPr>
        <w:t xml:space="preserve"> года умерло</w:t>
      </w:r>
      <w:r w:rsidR="008E7B20" w:rsidRPr="007C10BA">
        <w:rPr>
          <w:rFonts w:ascii="Times New Roman" w:hAnsi="Times New Roman" w:cs="Times New Roman"/>
          <w:sz w:val="28"/>
          <w:szCs w:val="28"/>
        </w:rPr>
        <w:t xml:space="preserve"> </w:t>
      </w:r>
      <w:r w:rsidR="007448A7">
        <w:rPr>
          <w:rFonts w:ascii="Times New Roman" w:hAnsi="Times New Roman" w:cs="Times New Roman"/>
          <w:sz w:val="28"/>
          <w:szCs w:val="28"/>
        </w:rPr>
        <w:t>51</w:t>
      </w:r>
      <w:r w:rsidR="00FD37D4" w:rsidRPr="007C10BA">
        <w:rPr>
          <w:rFonts w:ascii="Times New Roman" w:hAnsi="Times New Roman" w:cs="Times New Roman"/>
          <w:sz w:val="28"/>
          <w:szCs w:val="28"/>
        </w:rPr>
        <w:t xml:space="preserve"> человек, что составляет </w:t>
      </w:r>
      <w:r w:rsidR="007448A7">
        <w:rPr>
          <w:rFonts w:ascii="Times New Roman" w:hAnsi="Times New Roman" w:cs="Times New Roman"/>
          <w:sz w:val="28"/>
          <w:szCs w:val="28"/>
        </w:rPr>
        <w:t>6,4</w:t>
      </w:r>
      <w:r w:rsidR="00FD37D4" w:rsidRPr="007C10BA">
        <w:rPr>
          <w:rFonts w:ascii="Times New Roman" w:hAnsi="Times New Roman" w:cs="Times New Roman"/>
          <w:sz w:val="28"/>
          <w:szCs w:val="28"/>
        </w:rPr>
        <w:t xml:space="preserve"> промилле</w:t>
      </w:r>
      <w:r w:rsidRPr="007C10BA">
        <w:rPr>
          <w:rFonts w:ascii="Times New Roman" w:hAnsi="Times New Roman" w:cs="Times New Roman"/>
          <w:sz w:val="28"/>
          <w:szCs w:val="28"/>
        </w:rPr>
        <w:t xml:space="preserve"> в расчете на 1000 человек населения</w:t>
      </w:r>
      <w:r w:rsidR="002E752D" w:rsidRPr="007C10BA">
        <w:rPr>
          <w:rFonts w:ascii="Times New Roman" w:hAnsi="Times New Roman" w:cs="Times New Roman"/>
          <w:sz w:val="28"/>
          <w:szCs w:val="28"/>
        </w:rPr>
        <w:t xml:space="preserve">. Показатели смертности </w:t>
      </w:r>
      <w:r w:rsidR="008E7B20" w:rsidRPr="007C10BA">
        <w:rPr>
          <w:rFonts w:ascii="Times New Roman" w:hAnsi="Times New Roman" w:cs="Times New Roman"/>
          <w:sz w:val="28"/>
          <w:szCs w:val="28"/>
        </w:rPr>
        <w:t>превышает показатель рождаемости. Естественная</w:t>
      </w:r>
      <w:r w:rsidR="002E752D" w:rsidRPr="007C10BA">
        <w:rPr>
          <w:rFonts w:ascii="Times New Roman" w:hAnsi="Times New Roman" w:cs="Times New Roman"/>
          <w:sz w:val="28"/>
          <w:szCs w:val="28"/>
        </w:rPr>
        <w:t xml:space="preserve"> </w:t>
      </w:r>
      <w:r w:rsidR="008E7B20" w:rsidRPr="007C10BA">
        <w:rPr>
          <w:rFonts w:ascii="Times New Roman" w:hAnsi="Times New Roman" w:cs="Times New Roman"/>
          <w:sz w:val="28"/>
          <w:szCs w:val="28"/>
        </w:rPr>
        <w:t>убыль</w:t>
      </w:r>
      <w:r w:rsidR="002E752D" w:rsidRPr="007C10BA">
        <w:rPr>
          <w:rFonts w:ascii="Times New Roman" w:hAnsi="Times New Roman" w:cs="Times New Roman"/>
          <w:sz w:val="28"/>
          <w:szCs w:val="28"/>
        </w:rPr>
        <w:t xml:space="preserve"> населения составил</w:t>
      </w:r>
      <w:r w:rsidR="008E7B20" w:rsidRPr="007C10BA">
        <w:rPr>
          <w:rFonts w:ascii="Times New Roman" w:hAnsi="Times New Roman" w:cs="Times New Roman"/>
          <w:sz w:val="28"/>
          <w:szCs w:val="28"/>
        </w:rPr>
        <w:t>а</w:t>
      </w:r>
      <w:r w:rsidR="00543998">
        <w:rPr>
          <w:rFonts w:ascii="Times New Roman" w:hAnsi="Times New Roman" w:cs="Times New Roman"/>
          <w:sz w:val="28"/>
          <w:szCs w:val="28"/>
        </w:rPr>
        <w:t xml:space="preserve"> </w:t>
      </w:r>
      <w:r w:rsidR="007448A7">
        <w:rPr>
          <w:rFonts w:ascii="Times New Roman" w:hAnsi="Times New Roman" w:cs="Times New Roman"/>
          <w:sz w:val="28"/>
          <w:szCs w:val="28"/>
        </w:rPr>
        <w:t>26</w:t>
      </w:r>
      <w:r w:rsidR="00FD37D4" w:rsidRPr="007C10BA">
        <w:rPr>
          <w:rFonts w:ascii="Times New Roman" w:hAnsi="Times New Roman" w:cs="Times New Roman"/>
          <w:sz w:val="28"/>
          <w:szCs w:val="28"/>
        </w:rPr>
        <w:t xml:space="preserve"> </w:t>
      </w:r>
      <w:r w:rsidR="002E752D" w:rsidRPr="007C10BA">
        <w:rPr>
          <w:rFonts w:ascii="Times New Roman" w:hAnsi="Times New Roman" w:cs="Times New Roman"/>
          <w:sz w:val="28"/>
          <w:szCs w:val="28"/>
        </w:rPr>
        <w:t>человек.</w:t>
      </w:r>
    </w:p>
    <w:p w14:paraId="7C91399A" w14:textId="75A926BF" w:rsidR="00AE3614" w:rsidRDefault="00AE3614" w:rsidP="00AE3614">
      <w:pPr>
        <w:pStyle w:val="12"/>
      </w:pPr>
      <w:r>
        <w:t xml:space="preserve">    </w:t>
      </w:r>
      <w:r w:rsidRPr="00AE3614">
        <w:t xml:space="preserve">На фоне общего снижения рождаемости, наблюдается увеличение количества многодетных семей на 11,86%, что обусловлено ростом числа 3-х и последующих детей, что свидетельствует о материальном благополучии семей </w:t>
      </w:r>
      <w:r>
        <w:t>городского поселения Игрим</w:t>
      </w:r>
      <w:r w:rsidRPr="00AE3614">
        <w:t>.</w:t>
      </w:r>
      <w:r>
        <w:t xml:space="preserve"> </w:t>
      </w:r>
    </w:p>
    <w:p w14:paraId="4DC8E68E" w14:textId="7ECC11EC" w:rsidR="00AE3614" w:rsidRDefault="00AE3614" w:rsidP="00AE3614">
      <w:pPr>
        <w:pStyle w:val="12"/>
      </w:pPr>
      <w:r>
        <w:t xml:space="preserve">      </w:t>
      </w:r>
      <w:r w:rsidRPr="00AE3614">
        <w:t xml:space="preserve">Процесс естественного восстановления и движения населения определяется социально-демографическими процессами, в том числе половозрастной структурой, показателями </w:t>
      </w:r>
      <w:proofErr w:type="spellStart"/>
      <w:r w:rsidRPr="00AE3614">
        <w:t>брачности</w:t>
      </w:r>
      <w:proofErr w:type="spellEnd"/>
      <w:r w:rsidRPr="00AE3614">
        <w:t xml:space="preserve"> и разводимости. На территории </w:t>
      </w:r>
      <w:r>
        <w:t>городского поселения Игрим</w:t>
      </w:r>
      <w:r w:rsidRPr="00AE3614">
        <w:t xml:space="preserve"> удельный вес мужчин и женщин на протяжении многих лет остается неизменным: 4</w:t>
      </w:r>
      <w:r>
        <w:t>5,08</w:t>
      </w:r>
      <w:r w:rsidRPr="00AE3614">
        <w:t>% от общей численности населения составляют мужчины, 5</w:t>
      </w:r>
      <w:r>
        <w:t>4,92</w:t>
      </w:r>
      <w:r w:rsidRPr="00AE3614">
        <w:t>% женщины.</w:t>
      </w:r>
    </w:p>
    <w:p w14:paraId="136B06C5" w14:textId="36388D94" w:rsidR="00AE3614" w:rsidRPr="00AE3614" w:rsidRDefault="00AE3614" w:rsidP="00AE3614">
      <w:pPr>
        <w:pStyle w:val="12"/>
      </w:pPr>
      <w:r>
        <w:t xml:space="preserve">     </w:t>
      </w:r>
      <w:r w:rsidRPr="00AE3614">
        <w:t>За 9 месяцев 2024 года наблюдается увеличение количества зарег</w:t>
      </w:r>
      <w:r>
        <w:t xml:space="preserve">истрированных браков в 1,1 раза, </w:t>
      </w:r>
      <w:r w:rsidRPr="00AE3614">
        <w:t>что свидетельствует о повышении оценки семейных ценностей среди молодежи и более старшего поколения. Однако, необходимо отметить, что на территории присутствует общероссийская тенденция «не семейных союзов».</w:t>
      </w:r>
    </w:p>
    <w:p w14:paraId="5826B5A7" w14:textId="77777777" w:rsidR="002E752D" w:rsidRPr="00BC0530" w:rsidRDefault="002E752D" w:rsidP="00BC0530">
      <w:pPr>
        <w:pStyle w:val="a7"/>
        <w:spacing w:after="0" w:line="276" w:lineRule="auto"/>
        <w:jc w:val="right"/>
        <w:rPr>
          <w:sz w:val="28"/>
          <w:szCs w:val="28"/>
        </w:rPr>
      </w:pPr>
      <w:r w:rsidRPr="00BC0530">
        <w:rPr>
          <w:sz w:val="28"/>
          <w:szCs w:val="28"/>
        </w:rPr>
        <w:t xml:space="preserve">                            Таблица 1 </w:t>
      </w:r>
      <w:r w:rsidRPr="00BC0530">
        <w:rPr>
          <w:sz w:val="28"/>
          <w:szCs w:val="28"/>
        </w:rPr>
        <w:tab/>
      </w:r>
    </w:p>
    <w:tbl>
      <w:tblPr>
        <w:tblpPr w:leftFromText="180" w:rightFromText="180" w:vertAnchor="text" w:horzAnchor="margin" w:tblpY="35"/>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1"/>
        <w:gridCol w:w="2119"/>
        <w:gridCol w:w="2119"/>
        <w:gridCol w:w="2119"/>
      </w:tblGrid>
      <w:tr w:rsidR="008C61F3" w:rsidRPr="00BC0530" w14:paraId="797ECC05" w14:textId="77777777" w:rsidTr="008C61F3">
        <w:trPr>
          <w:cantSplit/>
          <w:trHeight w:val="1984"/>
        </w:trPr>
        <w:tc>
          <w:tcPr>
            <w:tcW w:w="3281" w:type="dxa"/>
            <w:tcBorders>
              <w:top w:val="single" w:sz="4" w:space="0" w:color="auto"/>
              <w:left w:val="single" w:sz="4" w:space="0" w:color="auto"/>
              <w:bottom w:val="single" w:sz="4" w:space="0" w:color="auto"/>
              <w:right w:val="single" w:sz="4" w:space="0" w:color="auto"/>
            </w:tcBorders>
            <w:vAlign w:val="center"/>
            <w:hideMark/>
          </w:tcPr>
          <w:p w14:paraId="6013A39A" w14:textId="77777777" w:rsidR="008C61F3" w:rsidRPr="007C10BA" w:rsidRDefault="008C61F3" w:rsidP="00BC0530">
            <w:pPr>
              <w:pStyle w:val="a7"/>
              <w:spacing w:after="0" w:line="276" w:lineRule="auto"/>
              <w:jc w:val="center"/>
              <w:rPr>
                <w:b/>
                <w:sz w:val="24"/>
                <w:szCs w:val="24"/>
              </w:rPr>
            </w:pPr>
            <w:r w:rsidRPr="007C10BA">
              <w:rPr>
                <w:b/>
                <w:sz w:val="24"/>
                <w:szCs w:val="24"/>
              </w:rPr>
              <w:t>Показатели</w:t>
            </w:r>
          </w:p>
        </w:tc>
        <w:tc>
          <w:tcPr>
            <w:tcW w:w="2119" w:type="dxa"/>
            <w:tcBorders>
              <w:top w:val="single" w:sz="4" w:space="0" w:color="auto"/>
              <w:left w:val="single" w:sz="4" w:space="0" w:color="auto"/>
              <w:right w:val="single" w:sz="4" w:space="0" w:color="auto"/>
            </w:tcBorders>
          </w:tcPr>
          <w:p w14:paraId="6C784646" w14:textId="77777777" w:rsidR="008C61F3" w:rsidRPr="007C10BA" w:rsidRDefault="008C61F3" w:rsidP="00BC0530">
            <w:pPr>
              <w:pStyle w:val="a7"/>
              <w:spacing w:after="0" w:line="276" w:lineRule="auto"/>
              <w:jc w:val="center"/>
              <w:rPr>
                <w:b/>
                <w:sz w:val="24"/>
                <w:szCs w:val="24"/>
              </w:rPr>
            </w:pPr>
            <w:r w:rsidRPr="007C10BA">
              <w:rPr>
                <w:b/>
                <w:sz w:val="24"/>
                <w:szCs w:val="24"/>
              </w:rPr>
              <w:t xml:space="preserve"> </w:t>
            </w:r>
          </w:p>
          <w:p w14:paraId="5D2CEAE2" w14:textId="77777777" w:rsidR="008C61F3" w:rsidRPr="007C10BA" w:rsidRDefault="008C61F3" w:rsidP="00BC0530">
            <w:pPr>
              <w:pStyle w:val="a7"/>
              <w:spacing w:after="0" w:line="276" w:lineRule="auto"/>
              <w:jc w:val="center"/>
              <w:rPr>
                <w:b/>
                <w:sz w:val="24"/>
                <w:szCs w:val="24"/>
              </w:rPr>
            </w:pPr>
          </w:p>
          <w:p w14:paraId="1F3BB8E5" w14:textId="77777777" w:rsidR="008C61F3" w:rsidRPr="007C10BA" w:rsidRDefault="008C61F3" w:rsidP="00BC0530">
            <w:pPr>
              <w:pStyle w:val="a7"/>
              <w:spacing w:after="0" w:line="276" w:lineRule="auto"/>
              <w:jc w:val="center"/>
              <w:rPr>
                <w:b/>
                <w:sz w:val="24"/>
                <w:szCs w:val="24"/>
              </w:rPr>
            </w:pPr>
            <w:r w:rsidRPr="007C10BA">
              <w:rPr>
                <w:b/>
                <w:sz w:val="24"/>
                <w:szCs w:val="24"/>
              </w:rPr>
              <w:t>9 месяцев</w:t>
            </w:r>
          </w:p>
          <w:p w14:paraId="5130E608" w14:textId="383C16EB" w:rsidR="008C61F3" w:rsidRPr="007C10BA" w:rsidRDefault="008C61F3" w:rsidP="007448A7">
            <w:pPr>
              <w:pStyle w:val="a7"/>
              <w:spacing w:after="0" w:line="276" w:lineRule="auto"/>
              <w:jc w:val="center"/>
              <w:rPr>
                <w:b/>
                <w:sz w:val="24"/>
                <w:szCs w:val="24"/>
              </w:rPr>
            </w:pPr>
            <w:r w:rsidRPr="007C10BA">
              <w:rPr>
                <w:b/>
                <w:sz w:val="24"/>
                <w:szCs w:val="24"/>
              </w:rPr>
              <w:t>202</w:t>
            </w:r>
            <w:r w:rsidR="007448A7">
              <w:rPr>
                <w:b/>
                <w:sz w:val="24"/>
                <w:szCs w:val="24"/>
              </w:rPr>
              <w:t>3</w:t>
            </w:r>
            <w:r w:rsidRPr="007C10BA">
              <w:rPr>
                <w:b/>
                <w:sz w:val="24"/>
                <w:szCs w:val="24"/>
              </w:rPr>
              <w:t xml:space="preserve"> года</w:t>
            </w:r>
          </w:p>
        </w:tc>
        <w:tc>
          <w:tcPr>
            <w:tcW w:w="2119" w:type="dxa"/>
            <w:tcBorders>
              <w:top w:val="single" w:sz="4" w:space="0" w:color="auto"/>
              <w:left w:val="single" w:sz="4" w:space="0" w:color="auto"/>
              <w:right w:val="single" w:sz="4" w:space="0" w:color="auto"/>
            </w:tcBorders>
          </w:tcPr>
          <w:p w14:paraId="5BF5ADA0" w14:textId="77777777" w:rsidR="008C61F3" w:rsidRPr="007C10BA" w:rsidRDefault="008C61F3" w:rsidP="00BC0530">
            <w:pPr>
              <w:pStyle w:val="a7"/>
              <w:spacing w:after="0" w:line="276" w:lineRule="auto"/>
              <w:jc w:val="center"/>
              <w:rPr>
                <w:b/>
                <w:sz w:val="24"/>
                <w:szCs w:val="24"/>
              </w:rPr>
            </w:pPr>
          </w:p>
          <w:p w14:paraId="7B12C277" w14:textId="77777777" w:rsidR="008C61F3" w:rsidRPr="007C10BA" w:rsidRDefault="008C61F3" w:rsidP="00BC0530">
            <w:pPr>
              <w:pStyle w:val="a7"/>
              <w:spacing w:after="0" w:line="276" w:lineRule="auto"/>
              <w:jc w:val="center"/>
              <w:rPr>
                <w:b/>
                <w:sz w:val="24"/>
                <w:szCs w:val="24"/>
              </w:rPr>
            </w:pPr>
          </w:p>
          <w:p w14:paraId="19BB4C4A" w14:textId="77777777" w:rsidR="008C61F3" w:rsidRPr="007C10BA" w:rsidRDefault="008C61F3" w:rsidP="00BC0530">
            <w:pPr>
              <w:pStyle w:val="a7"/>
              <w:spacing w:after="0" w:line="276" w:lineRule="auto"/>
              <w:jc w:val="center"/>
              <w:rPr>
                <w:b/>
                <w:sz w:val="24"/>
                <w:szCs w:val="24"/>
              </w:rPr>
            </w:pPr>
            <w:r w:rsidRPr="007C10BA">
              <w:rPr>
                <w:b/>
                <w:sz w:val="24"/>
                <w:szCs w:val="24"/>
              </w:rPr>
              <w:t>9 месяцев</w:t>
            </w:r>
          </w:p>
          <w:p w14:paraId="416A6C81" w14:textId="0CAFEE74" w:rsidR="008C61F3" w:rsidRPr="007C10BA" w:rsidRDefault="008C61F3" w:rsidP="007448A7">
            <w:pPr>
              <w:pStyle w:val="a7"/>
              <w:spacing w:after="0" w:line="276" w:lineRule="auto"/>
              <w:jc w:val="center"/>
              <w:rPr>
                <w:b/>
                <w:sz w:val="24"/>
                <w:szCs w:val="24"/>
              </w:rPr>
            </w:pPr>
            <w:r w:rsidRPr="007C10BA">
              <w:rPr>
                <w:b/>
                <w:sz w:val="24"/>
                <w:szCs w:val="24"/>
              </w:rPr>
              <w:t>202</w:t>
            </w:r>
            <w:r w:rsidR="007448A7">
              <w:rPr>
                <w:b/>
                <w:sz w:val="24"/>
                <w:szCs w:val="24"/>
              </w:rPr>
              <w:t>4</w:t>
            </w:r>
            <w:r w:rsidRPr="007C10BA">
              <w:rPr>
                <w:b/>
                <w:sz w:val="24"/>
                <w:szCs w:val="24"/>
              </w:rPr>
              <w:t xml:space="preserve"> года</w:t>
            </w:r>
          </w:p>
        </w:tc>
        <w:tc>
          <w:tcPr>
            <w:tcW w:w="2119" w:type="dxa"/>
            <w:tcBorders>
              <w:top w:val="single" w:sz="4" w:space="0" w:color="auto"/>
              <w:left w:val="single" w:sz="4" w:space="0" w:color="auto"/>
              <w:bottom w:val="single" w:sz="4" w:space="0" w:color="auto"/>
              <w:right w:val="single" w:sz="4" w:space="0" w:color="auto"/>
            </w:tcBorders>
            <w:textDirection w:val="btLr"/>
            <w:vAlign w:val="center"/>
            <w:hideMark/>
          </w:tcPr>
          <w:p w14:paraId="2AD15E7E" w14:textId="77777777" w:rsidR="008C61F3" w:rsidRPr="007C10BA" w:rsidRDefault="008C61F3" w:rsidP="00BC0530">
            <w:pPr>
              <w:pStyle w:val="a7"/>
              <w:spacing w:after="0" w:line="276" w:lineRule="auto"/>
              <w:ind w:left="113" w:right="113"/>
              <w:jc w:val="center"/>
              <w:rPr>
                <w:b/>
                <w:sz w:val="24"/>
                <w:szCs w:val="24"/>
              </w:rPr>
            </w:pPr>
            <w:r w:rsidRPr="007C10BA">
              <w:rPr>
                <w:b/>
                <w:sz w:val="24"/>
                <w:szCs w:val="24"/>
              </w:rPr>
              <w:t>увеличение (+),</w:t>
            </w:r>
          </w:p>
          <w:p w14:paraId="3D22C225" w14:textId="77777777" w:rsidR="008C61F3" w:rsidRPr="007C10BA" w:rsidRDefault="008C61F3" w:rsidP="00BC0530">
            <w:pPr>
              <w:pStyle w:val="a7"/>
              <w:spacing w:after="0" w:line="276" w:lineRule="auto"/>
              <w:ind w:left="113" w:right="113"/>
              <w:jc w:val="center"/>
              <w:rPr>
                <w:b/>
                <w:sz w:val="24"/>
                <w:szCs w:val="24"/>
              </w:rPr>
            </w:pPr>
            <w:r w:rsidRPr="007C10BA">
              <w:rPr>
                <w:b/>
                <w:sz w:val="24"/>
                <w:szCs w:val="24"/>
              </w:rPr>
              <w:t>уменьшение (-)</w:t>
            </w:r>
          </w:p>
        </w:tc>
      </w:tr>
      <w:tr w:rsidR="008C61F3" w:rsidRPr="00BC0530" w14:paraId="635CAFFB" w14:textId="77777777" w:rsidTr="008C61F3">
        <w:trPr>
          <w:cantSplit/>
          <w:trHeight w:val="420"/>
        </w:trPr>
        <w:tc>
          <w:tcPr>
            <w:tcW w:w="3281" w:type="dxa"/>
            <w:tcBorders>
              <w:top w:val="single" w:sz="4" w:space="0" w:color="auto"/>
              <w:left w:val="single" w:sz="4" w:space="0" w:color="auto"/>
              <w:bottom w:val="single" w:sz="4" w:space="0" w:color="auto"/>
              <w:right w:val="single" w:sz="4" w:space="0" w:color="auto"/>
            </w:tcBorders>
            <w:vAlign w:val="center"/>
            <w:hideMark/>
          </w:tcPr>
          <w:p w14:paraId="1065E011" w14:textId="77777777" w:rsidR="008C61F3" w:rsidRPr="007C10BA" w:rsidRDefault="008C61F3" w:rsidP="00BC0530">
            <w:pPr>
              <w:pStyle w:val="a7"/>
              <w:spacing w:after="0" w:line="276" w:lineRule="auto"/>
              <w:ind w:right="-142"/>
              <w:rPr>
                <w:sz w:val="24"/>
                <w:szCs w:val="24"/>
              </w:rPr>
            </w:pPr>
            <w:r w:rsidRPr="007C10BA">
              <w:rPr>
                <w:sz w:val="24"/>
                <w:szCs w:val="24"/>
              </w:rPr>
              <w:t>Родившихся, человек</w:t>
            </w:r>
          </w:p>
        </w:tc>
        <w:tc>
          <w:tcPr>
            <w:tcW w:w="2119" w:type="dxa"/>
            <w:tcBorders>
              <w:top w:val="single" w:sz="4" w:space="0" w:color="auto"/>
              <w:left w:val="single" w:sz="4" w:space="0" w:color="auto"/>
              <w:bottom w:val="single" w:sz="4" w:space="0" w:color="auto"/>
              <w:right w:val="single" w:sz="4" w:space="0" w:color="auto"/>
            </w:tcBorders>
          </w:tcPr>
          <w:p w14:paraId="2F51B695" w14:textId="6A3D2CEB" w:rsidR="008C61F3" w:rsidRPr="007C10BA" w:rsidRDefault="007448A7" w:rsidP="00A55639">
            <w:pPr>
              <w:pStyle w:val="a7"/>
              <w:spacing w:after="0" w:line="276" w:lineRule="auto"/>
              <w:ind w:right="-142"/>
              <w:jc w:val="center"/>
              <w:rPr>
                <w:sz w:val="24"/>
                <w:szCs w:val="24"/>
              </w:rPr>
            </w:pPr>
            <w:r>
              <w:rPr>
                <w:sz w:val="24"/>
                <w:szCs w:val="24"/>
              </w:rPr>
              <w:t>37</w:t>
            </w:r>
          </w:p>
        </w:tc>
        <w:tc>
          <w:tcPr>
            <w:tcW w:w="2119" w:type="dxa"/>
            <w:tcBorders>
              <w:top w:val="single" w:sz="4" w:space="0" w:color="auto"/>
              <w:left w:val="single" w:sz="4" w:space="0" w:color="auto"/>
              <w:bottom w:val="single" w:sz="4" w:space="0" w:color="auto"/>
              <w:right w:val="single" w:sz="4" w:space="0" w:color="auto"/>
            </w:tcBorders>
          </w:tcPr>
          <w:p w14:paraId="6CD633C4" w14:textId="41FBF930" w:rsidR="008C61F3" w:rsidRPr="007C10BA" w:rsidRDefault="007448A7" w:rsidP="00BC0530">
            <w:pPr>
              <w:pStyle w:val="a7"/>
              <w:spacing w:after="0" w:line="276" w:lineRule="auto"/>
              <w:ind w:right="-142"/>
              <w:jc w:val="center"/>
              <w:rPr>
                <w:sz w:val="24"/>
                <w:szCs w:val="24"/>
              </w:rPr>
            </w:pPr>
            <w:r>
              <w:rPr>
                <w:sz w:val="24"/>
                <w:szCs w:val="24"/>
              </w:rPr>
              <w:t>25</w:t>
            </w:r>
          </w:p>
        </w:tc>
        <w:tc>
          <w:tcPr>
            <w:tcW w:w="2119" w:type="dxa"/>
            <w:tcBorders>
              <w:top w:val="single" w:sz="4" w:space="0" w:color="auto"/>
              <w:left w:val="single" w:sz="4" w:space="0" w:color="auto"/>
              <w:bottom w:val="single" w:sz="4" w:space="0" w:color="auto"/>
              <w:right w:val="single" w:sz="4" w:space="0" w:color="auto"/>
            </w:tcBorders>
            <w:tcMar>
              <w:top w:w="0" w:type="dxa"/>
              <w:left w:w="0" w:type="dxa"/>
              <w:bottom w:w="0" w:type="dxa"/>
              <w:right w:w="170" w:type="dxa"/>
            </w:tcMar>
            <w:vAlign w:val="center"/>
          </w:tcPr>
          <w:p w14:paraId="708CC489" w14:textId="097EA085" w:rsidR="008C61F3" w:rsidRPr="007C10BA" w:rsidRDefault="007448A7" w:rsidP="00BC0530">
            <w:pPr>
              <w:pStyle w:val="a7"/>
              <w:spacing w:after="0" w:line="276" w:lineRule="auto"/>
              <w:ind w:right="-142"/>
              <w:jc w:val="center"/>
              <w:rPr>
                <w:sz w:val="24"/>
                <w:szCs w:val="24"/>
              </w:rPr>
            </w:pPr>
            <w:r>
              <w:rPr>
                <w:sz w:val="24"/>
                <w:szCs w:val="24"/>
              </w:rPr>
              <w:t>-12</w:t>
            </w:r>
          </w:p>
        </w:tc>
      </w:tr>
      <w:tr w:rsidR="008C61F3" w:rsidRPr="00BC0530" w14:paraId="13C2BF09" w14:textId="77777777" w:rsidTr="008C61F3">
        <w:trPr>
          <w:cantSplit/>
          <w:trHeight w:val="302"/>
        </w:trPr>
        <w:tc>
          <w:tcPr>
            <w:tcW w:w="3281" w:type="dxa"/>
            <w:tcBorders>
              <w:top w:val="single" w:sz="4" w:space="0" w:color="auto"/>
              <w:left w:val="single" w:sz="4" w:space="0" w:color="auto"/>
              <w:bottom w:val="single" w:sz="4" w:space="0" w:color="auto"/>
              <w:right w:val="single" w:sz="4" w:space="0" w:color="auto"/>
            </w:tcBorders>
            <w:vAlign w:val="center"/>
            <w:hideMark/>
          </w:tcPr>
          <w:p w14:paraId="75D825E5" w14:textId="77777777" w:rsidR="008C61F3" w:rsidRPr="007C10BA" w:rsidRDefault="008C61F3" w:rsidP="00BC0530">
            <w:pPr>
              <w:pStyle w:val="a7"/>
              <w:spacing w:after="0" w:line="276" w:lineRule="auto"/>
              <w:ind w:right="-142"/>
              <w:rPr>
                <w:sz w:val="24"/>
                <w:szCs w:val="24"/>
              </w:rPr>
            </w:pPr>
            <w:r w:rsidRPr="007C10BA">
              <w:rPr>
                <w:sz w:val="24"/>
                <w:szCs w:val="24"/>
              </w:rPr>
              <w:t>на 1000 населения, промилле</w:t>
            </w:r>
          </w:p>
        </w:tc>
        <w:tc>
          <w:tcPr>
            <w:tcW w:w="2119" w:type="dxa"/>
            <w:tcBorders>
              <w:top w:val="single" w:sz="4" w:space="0" w:color="auto"/>
              <w:left w:val="single" w:sz="4" w:space="0" w:color="auto"/>
              <w:bottom w:val="single" w:sz="4" w:space="0" w:color="auto"/>
              <w:right w:val="single" w:sz="4" w:space="0" w:color="auto"/>
            </w:tcBorders>
          </w:tcPr>
          <w:p w14:paraId="0032A9BF" w14:textId="09A5337A" w:rsidR="008C61F3" w:rsidRPr="00A86267" w:rsidRDefault="007448A7" w:rsidP="00BC0530">
            <w:pPr>
              <w:pStyle w:val="a7"/>
              <w:spacing w:after="0" w:line="276" w:lineRule="auto"/>
              <w:ind w:right="-142"/>
              <w:jc w:val="center"/>
              <w:rPr>
                <w:sz w:val="24"/>
                <w:szCs w:val="24"/>
              </w:rPr>
            </w:pPr>
            <w:r>
              <w:rPr>
                <w:sz w:val="24"/>
                <w:szCs w:val="24"/>
              </w:rPr>
              <w:t>4.7</w:t>
            </w:r>
          </w:p>
        </w:tc>
        <w:tc>
          <w:tcPr>
            <w:tcW w:w="2119" w:type="dxa"/>
            <w:tcBorders>
              <w:top w:val="single" w:sz="4" w:space="0" w:color="auto"/>
              <w:left w:val="single" w:sz="4" w:space="0" w:color="auto"/>
              <w:bottom w:val="single" w:sz="4" w:space="0" w:color="auto"/>
              <w:right w:val="single" w:sz="4" w:space="0" w:color="auto"/>
            </w:tcBorders>
          </w:tcPr>
          <w:p w14:paraId="32A6B910" w14:textId="55CBD458" w:rsidR="008C61F3" w:rsidRPr="00A86267" w:rsidRDefault="007448A7" w:rsidP="00A55639">
            <w:pPr>
              <w:pStyle w:val="a7"/>
              <w:spacing w:after="0" w:line="276" w:lineRule="auto"/>
              <w:ind w:right="-142"/>
              <w:jc w:val="center"/>
              <w:rPr>
                <w:sz w:val="24"/>
                <w:szCs w:val="24"/>
              </w:rPr>
            </w:pPr>
            <w:r>
              <w:rPr>
                <w:sz w:val="24"/>
                <w:szCs w:val="24"/>
              </w:rPr>
              <w:t>3,2</w:t>
            </w:r>
          </w:p>
        </w:tc>
        <w:tc>
          <w:tcPr>
            <w:tcW w:w="2119" w:type="dxa"/>
            <w:tcBorders>
              <w:top w:val="single" w:sz="4" w:space="0" w:color="auto"/>
              <w:left w:val="single" w:sz="4" w:space="0" w:color="auto"/>
              <w:bottom w:val="single" w:sz="4" w:space="0" w:color="auto"/>
              <w:right w:val="single" w:sz="4" w:space="0" w:color="auto"/>
            </w:tcBorders>
            <w:tcMar>
              <w:top w:w="0" w:type="dxa"/>
              <w:left w:w="0" w:type="dxa"/>
              <w:bottom w:w="0" w:type="dxa"/>
              <w:right w:w="170" w:type="dxa"/>
            </w:tcMar>
            <w:vAlign w:val="center"/>
          </w:tcPr>
          <w:p w14:paraId="411668E4" w14:textId="2894543B" w:rsidR="008C61F3" w:rsidRPr="007C10BA" w:rsidRDefault="00A86267" w:rsidP="00BC0530">
            <w:pPr>
              <w:pStyle w:val="a7"/>
              <w:spacing w:after="0" w:line="276" w:lineRule="auto"/>
              <w:ind w:right="-142"/>
              <w:jc w:val="center"/>
              <w:rPr>
                <w:sz w:val="24"/>
                <w:szCs w:val="24"/>
              </w:rPr>
            </w:pPr>
            <w:r>
              <w:rPr>
                <w:sz w:val="24"/>
                <w:szCs w:val="24"/>
              </w:rPr>
              <w:t>+1,3</w:t>
            </w:r>
          </w:p>
        </w:tc>
      </w:tr>
      <w:tr w:rsidR="008C61F3" w:rsidRPr="00BC0530" w14:paraId="45877257" w14:textId="77777777" w:rsidTr="008C61F3">
        <w:trPr>
          <w:cantSplit/>
          <w:trHeight w:val="323"/>
        </w:trPr>
        <w:tc>
          <w:tcPr>
            <w:tcW w:w="3281" w:type="dxa"/>
            <w:tcBorders>
              <w:top w:val="single" w:sz="4" w:space="0" w:color="auto"/>
              <w:left w:val="single" w:sz="4" w:space="0" w:color="auto"/>
              <w:bottom w:val="single" w:sz="4" w:space="0" w:color="auto"/>
              <w:right w:val="single" w:sz="4" w:space="0" w:color="auto"/>
            </w:tcBorders>
            <w:vAlign w:val="center"/>
            <w:hideMark/>
          </w:tcPr>
          <w:p w14:paraId="31276555" w14:textId="77777777" w:rsidR="008C61F3" w:rsidRPr="007C10BA" w:rsidRDefault="008C61F3" w:rsidP="00BC0530">
            <w:pPr>
              <w:pStyle w:val="a7"/>
              <w:spacing w:after="0" w:line="276" w:lineRule="auto"/>
              <w:ind w:right="-142"/>
              <w:rPr>
                <w:sz w:val="24"/>
                <w:szCs w:val="24"/>
              </w:rPr>
            </w:pPr>
            <w:r w:rsidRPr="007C10BA">
              <w:rPr>
                <w:sz w:val="24"/>
                <w:szCs w:val="24"/>
              </w:rPr>
              <w:t>Умерших, человек</w:t>
            </w:r>
          </w:p>
        </w:tc>
        <w:tc>
          <w:tcPr>
            <w:tcW w:w="2119" w:type="dxa"/>
            <w:tcBorders>
              <w:top w:val="single" w:sz="4" w:space="0" w:color="auto"/>
              <w:left w:val="single" w:sz="4" w:space="0" w:color="auto"/>
              <w:bottom w:val="single" w:sz="4" w:space="0" w:color="auto"/>
              <w:right w:val="single" w:sz="4" w:space="0" w:color="auto"/>
            </w:tcBorders>
          </w:tcPr>
          <w:p w14:paraId="4F673609" w14:textId="09A15D5D" w:rsidR="008C61F3" w:rsidRPr="007C10BA" w:rsidRDefault="007448A7" w:rsidP="007448A7">
            <w:pPr>
              <w:pStyle w:val="a7"/>
              <w:spacing w:after="0" w:line="276" w:lineRule="auto"/>
              <w:ind w:right="-142"/>
              <w:jc w:val="center"/>
              <w:rPr>
                <w:sz w:val="24"/>
                <w:szCs w:val="24"/>
              </w:rPr>
            </w:pPr>
            <w:r>
              <w:rPr>
                <w:sz w:val="24"/>
                <w:szCs w:val="24"/>
              </w:rPr>
              <w:t>67</w:t>
            </w:r>
          </w:p>
        </w:tc>
        <w:tc>
          <w:tcPr>
            <w:tcW w:w="2119" w:type="dxa"/>
            <w:tcBorders>
              <w:top w:val="single" w:sz="4" w:space="0" w:color="auto"/>
              <w:left w:val="single" w:sz="4" w:space="0" w:color="auto"/>
              <w:bottom w:val="single" w:sz="4" w:space="0" w:color="auto"/>
              <w:right w:val="single" w:sz="4" w:space="0" w:color="auto"/>
            </w:tcBorders>
          </w:tcPr>
          <w:p w14:paraId="4590CE09" w14:textId="1C15F5D6" w:rsidR="008C61F3" w:rsidRPr="007C10BA" w:rsidRDefault="007448A7" w:rsidP="00BC0530">
            <w:pPr>
              <w:pStyle w:val="a7"/>
              <w:spacing w:after="0" w:line="276" w:lineRule="auto"/>
              <w:ind w:right="-142"/>
              <w:jc w:val="center"/>
              <w:rPr>
                <w:sz w:val="24"/>
                <w:szCs w:val="24"/>
              </w:rPr>
            </w:pPr>
            <w:r>
              <w:rPr>
                <w:sz w:val="24"/>
                <w:szCs w:val="24"/>
              </w:rPr>
              <w:t>51</w:t>
            </w:r>
          </w:p>
        </w:tc>
        <w:tc>
          <w:tcPr>
            <w:tcW w:w="2119" w:type="dxa"/>
            <w:tcBorders>
              <w:top w:val="single" w:sz="4" w:space="0" w:color="auto"/>
              <w:left w:val="single" w:sz="4" w:space="0" w:color="auto"/>
              <w:bottom w:val="single" w:sz="4" w:space="0" w:color="auto"/>
              <w:right w:val="single" w:sz="4" w:space="0" w:color="auto"/>
            </w:tcBorders>
            <w:tcMar>
              <w:top w:w="0" w:type="dxa"/>
              <w:left w:w="0" w:type="dxa"/>
              <w:bottom w:w="0" w:type="dxa"/>
              <w:right w:w="170" w:type="dxa"/>
            </w:tcMar>
            <w:vAlign w:val="center"/>
          </w:tcPr>
          <w:p w14:paraId="5F3D1625" w14:textId="32163194" w:rsidR="008C61F3" w:rsidRPr="007C10BA" w:rsidRDefault="007448A7" w:rsidP="00BC0530">
            <w:pPr>
              <w:pStyle w:val="a7"/>
              <w:spacing w:after="0" w:line="276" w:lineRule="auto"/>
              <w:ind w:right="-142"/>
              <w:jc w:val="center"/>
              <w:rPr>
                <w:sz w:val="24"/>
                <w:szCs w:val="24"/>
              </w:rPr>
            </w:pPr>
            <w:r>
              <w:rPr>
                <w:sz w:val="24"/>
                <w:szCs w:val="24"/>
              </w:rPr>
              <w:t>-16</w:t>
            </w:r>
          </w:p>
        </w:tc>
      </w:tr>
      <w:tr w:rsidR="008C61F3" w:rsidRPr="00BC0530" w14:paraId="2065FA82" w14:textId="77777777" w:rsidTr="008C61F3">
        <w:trPr>
          <w:cantSplit/>
          <w:trHeight w:val="342"/>
        </w:trPr>
        <w:tc>
          <w:tcPr>
            <w:tcW w:w="3281" w:type="dxa"/>
            <w:tcBorders>
              <w:top w:val="single" w:sz="4" w:space="0" w:color="auto"/>
              <w:left w:val="single" w:sz="4" w:space="0" w:color="auto"/>
              <w:bottom w:val="single" w:sz="4" w:space="0" w:color="auto"/>
              <w:right w:val="single" w:sz="4" w:space="0" w:color="auto"/>
            </w:tcBorders>
            <w:vAlign w:val="center"/>
            <w:hideMark/>
          </w:tcPr>
          <w:p w14:paraId="783A58D5" w14:textId="77777777" w:rsidR="008C61F3" w:rsidRPr="007C10BA" w:rsidRDefault="008C61F3" w:rsidP="00BC0530">
            <w:pPr>
              <w:pStyle w:val="a7"/>
              <w:spacing w:after="0" w:line="276" w:lineRule="auto"/>
              <w:ind w:right="-142"/>
              <w:rPr>
                <w:sz w:val="24"/>
                <w:szCs w:val="24"/>
              </w:rPr>
            </w:pPr>
            <w:r w:rsidRPr="007C10BA">
              <w:rPr>
                <w:sz w:val="24"/>
                <w:szCs w:val="24"/>
              </w:rPr>
              <w:t>на 1000 населения, промилле</w:t>
            </w:r>
          </w:p>
        </w:tc>
        <w:tc>
          <w:tcPr>
            <w:tcW w:w="2119" w:type="dxa"/>
            <w:tcBorders>
              <w:top w:val="single" w:sz="4" w:space="0" w:color="auto"/>
              <w:left w:val="single" w:sz="4" w:space="0" w:color="auto"/>
              <w:bottom w:val="single" w:sz="4" w:space="0" w:color="auto"/>
              <w:right w:val="single" w:sz="4" w:space="0" w:color="auto"/>
            </w:tcBorders>
          </w:tcPr>
          <w:p w14:paraId="716ECC6D" w14:textId="7D7EEA6E" w:rsidR="008C61F3" w:rsidRPr="00A86267" w:rsidRDefault="007448A7" w:rsidP="00BC0530">
            <w:pPr>
              <w:pStyle w:val="a7"/>
              <w:spacing w:after="0" w:line="276" w:lineRule="auto"/>
              <w:ind w:right="-142"/>
              <w:jc w:val="center"/>
              <w:rPr>
                <w:sz w:val="24"/>
                <w:szCs w:val="24"/>
              </w:rPr>
            </w:pPr>
            <w:r>
              <w:rPr>
                <w:sz w:val="24"/>
                <w:szCs w:val="24"/>
              </w:rPr>
              <w:t>8,5</w:t>
            </w:r>
          </w:p>
        </w:tc>
        <w:tc>
          <w:tcPr>
            <w:tcW w:w="2119" w:type="dxa"/>
            <w:tcBorders>
              <w:top w:val="single" w:sz="4" w:space="0" w:color="auto"/>
              <w:left w:val="single" w:sz="4" w:space="0" w:color="auto"/>
              <w:bottom w:val="single" w:sz="4" w:space="0" w:color="auto"/>
              <w:right w:val="single" w:sz="4" w:space="0" w:color="auto"/>
            </w:tcBorders>
          </w:tcPr>
          <w:p w14:paraId="42A564EA" w14:textId="59DA1DF3" w:rsidR="008C61F3" w:rsidRPr="00A86267" w:rsidRDefault="007448A7" w:rsidP="00BC0530">
            <w:pPr>
              <w:pStyle w:val="a7"/>
              <w:spacing w:after="0" w:line="276" w:lineRule="auto"/>
              <w:ind w:right="-142"/>
              <w:jc w:val="center"/>
              <w:rPr>
                <w:sz w:val="24"/>
                <w:szCs w:val="24"/>
              </w:rPr>
            </w:pPr>
            <w:r>
              <w:rPr>
                <w:sz w:val="24"/>
                <w:szCs w:val="24"/>
              </w:rPr>
              <w:t>6,4</w:t>
            </w:r>
          </w:p>
        </w:tc>
        <w:tc>
          <w:tcPr>
            <w:tcW w:w="2119" w:type="dxa"/>
            <w:tcBorders>
              <w:top w:val="single" w:sz="4" w:space="0" w:color="auto"/>
              <w:left w:val="single" w:sz="4" w:space="0" w:color="auto"/>
              <w:bottom w:val="single" w:sz="4" w:space="0" w:color="auto"/>
              <w:right w:val="single" w:sz="4" w:space="0" w:color="auto"/>
            </w:tcBorders>
            <w:tcMar>
              <w:top w:w="0" w:type="dxa"/>
              <w:left w:w="0" w:type="dxa"/>
              <w:bottom w:w="0" w:type="dxa"/>
              <w:right w:w="170" w:type="dxa"/>
            </w:tcMar>
            <w:vAlign w:val="center"/>
          </w:tcPr>
          <w:p w14:paraId="5E1D2D76" w14:textId="7516EFB7" w:rsidR="008C61F3" w:rsidRPr="007C10BA" w:rsidRDefault="00A55639" w:rsidP="00BC0530">
            <w:pPr>
              <w:pStyle w:val="a7"/>
              <w:spacing w:after="0" w:line="276" w:lineRule="auto"/>
              <w:ind w:right="-142"/>
              <w:jc w:val="center"/>
              <w:rPr>
                <w:sz w:val="24"/>
                <w:szCs w:val="24"/>
              </w:rPr>
            </w:pPr>
            <w:r w:rsidRPr="007C10BA">
              <w:rPr>
                <w:sz w:val="24"/>
                <w:szCs w:val="24"/>
              </w:rPr>
              <w:t>+</w:t>
            </w:r>
            <w:r w:rsidR="00A86267">
              <w:rPr>
                <w:sz w:val="24"/>
                <w:szCs w:val="24"/>
              </w:rPr>
              <w:t>0,9</w:t>
            </w:r>
          </w:p>
        </w:tc>
      </w:tr>
      <w:tr w:rsidR="008C61F3" w:rsidRPr="00BC0530" w14:paraId="38D6892C" w14:textId="77777777" w:rsidTr="00A86267">
        <w:trPr>
          <w:cantSplit/>
          <w:trHeight w:val="505"/>
        </w:trPr>
        <w:tc>
          <w:tcPr>
            <w:tcW w:w="3281" w:type="dxa"/>
            <w:tcBorders>
              <w:top w:val="single" w:sz="4" w:space="0" w:color="auto"/>
              <w:left w:val="single" w:sz="4" w:space="0" w:color="auto"/>
              <w:bottom w:val="single" w:sz="4" w:space="0" w:color="auto"/>
              <w:right w:val="single" w:sz="4" w:space="0" w:color="auto"/>
            </w:tcBorders>
            <w:vAlign w:val="center"/>
            <w:hideMark/>
          </w:tcPr>
          <w:p w14:paraId="0348239F" w14:textId="77777777" w:rsidR="008C61F3" w:rsidRPr="007C10BA" w:rsidRDefault="008C61F3" w:rsidP="00BC0530">
            <w:pPr>
              <w:pStyle w:val="a7"/>
              <w:spacing w:after="0" w:line="276" w:lineRule="auto"/>
              <w:ind w:right="-142"/>
              <w:rPr>
                <w:sz w:val="24"/>
                <w:szCs w:val="24"/>
              </w:rPr>
            </w:pPr>
            <w:r w:rsidRPr="007C10BA">
              <w:rPr>
                <w:sz w:val="24"/>
                <w:szCs w:val="24"/>
              </w:rPr>
              <w:lastRenderedPageBreak/>
              <w:t>Естественный прирост (+), убыль (-), человек</w:t>
            </w:r>
          </w:p>
        </w:tc>
        <w:tc>
          <w:tcPr>
            <w:tcW w:w="2119" w:type="dxa"/>
            <w:tcBorders>
              <w:top w:val="single" w:sz="4" w:space="0" w:color="auto"/>
              <w:left w:val="single" w:sz="4" w:space="0" w:color="auto"/>
              <w:bottom w:val="single" w:sz="4" w:space="0" w:color="auto"/>
              <w:right w:val="single" w:sz="4" w:space="0" w:color="auto"/>
            </w:tcBorders>
          </w:tcPr>
          <w:p w14:paraId="018B4ECD" w14:textId="77777777" w:rsidR="008C61F3" w:rsidRPr="007C10BA" w:rsidRDefault="008C61F3" w:rsidP="00BC0530">
            <w:pPr>
              <w:pStyle w:val="a7"/>
              <w:spacing w:after="0" w:line="276" w:lineRule="auto"/>
              <w:ind w:right="-142"/>
              <w:jc w:val="center"/>
              <w:rPr>
                <w:sz w:val="24"/>
                <w:szCs w:val="24"/>
              </w:rPr>
            </w:pPr>
          </w:p>
          <w:p w14:paraId="585ABF41" w14:textId="24EC965A" w:rsidR="008C61F3" w:rsidRPr="007C10BA" w:rsidRDefault="00A55639" w:rsidP="00A86267">
            <w:pPr>
              <w:pStyle w:val="a7"/>
              <w:spacing w:after="0" w:line="276" w:lineRule="auto"/>
              <w:ind w:right="-142"/>
              <w:jc w:val="center"/>
              <w:rPr>
                <w:sz w:val="24"/>
                <w:szCs w:val="24"/>
              </w:rPr>
            </w:pPr>
            <w:r w:rsidRPr="007C10BA">
              <w:rPr>
                <w:sz w:val="24"/>
                <w:szCs w:val="24"/>
              </w:rPr>
              <w:t>-</w:t>
            </w:r>
            <w:r w:rsidR="007448A7">
              <w:rPr>
                <w:sz w:val="24"/>
                <w:szCs w:val="24"/>
              </w:rPr>
              <w:t>30</w:t>
            </w:r>
          </w:p>
        </w:tc>
        <w:tc>
          <w:tcPr>
            <w:tcW w:w="2119" w:type="dxa"/>
            <w:tcBorders>
              <w:top w:val="single" w:sz="4" w:space="0" w:color="auto"/>
              <w:left w:val="single" w:sz="4" w:space="0" w:color="auto"/>
              <w:bottom w:val="single" w:sz="4" w:space="0" w:color="auto"/>
              <w:right w:val="single" w:sz="4" w:space="0" w:color="auto"/>
            </w:tcBorders>
          </w:tcPr>
          <w:p w14:paraId="2C67F49B" w14:textId="77777777" w:rsidR="002B64D1" w:rsidRPr="007C10BA" w:rsidRDefault="002B64D1" w:rsidP="00BC0530">
            <w:pPr>
              <w:pStyle w:val="a7"/>
              <w:spacing w:after="0" w:line="276" w:lineRule="auto"/>
              <w:ind w:right="-142"/>
              <w:rPr>
                <w:sz w:val="24"/>
                <w:szCs w:val="24"/>
              </w:rPr>
            </w:pPr>
            <w:r w:rsidRPr="007C10BA">
              <w:rPr>
                <w:sz w:val="24"/>
                <w:szCs w:val="24"/>
              </w:rPr>
              <w:t xml:space="preserve"> </w:t>
            </w:r>
          </w:p>
          <w:p w14:paraId="2B1F966E" w14:textId="6F0B09C5" w:rsidR="008C61F3" w:rsidRPr="007C10BA" w:rsidRDefault="00A55639" w:rsidP="00A86267">
            <w:pPr>
              <w:pStyle w:val="a7"/>
              <w:spacing w:after="0" w:line="276" w:lineRule="auto"/>
              <w:ind w:right="-142"/>
              <w:jc w:val="center"/>
              <w:rPr>
                <w:sz w:val="24"/>
                <w:szCs w:val="24"/>
              </w:rPr>
            </w:pPr>
            <w:r w:rsidRPr="007C10BA">
              <w:rPr>
                <w:sz w:val="24"/>
                <w:szCs w:val="24"/>
              </w:rPr>
              <w:t>-</w:t>
            </w:r>
            <w:r w:rsidR="007448A7">
              <w:rPr>
                <w:sz w:val="24"/>
                <w:szCs w:val="24"/>
              </w:rPr>
              <w:t>26</w:t>
            </w:r>
          </w:p>
        </w:tc>
        <w:tc>
          <w:tcPr>
            <w:tcW w:w="2119" w:type="dxa"/>
            <w:tcBorders>
              <w:top w:val="single" w:sz="4" w:space="0" w:color="auto"/>
              <w:left w:val="single" w:sz="4" w:space="0" w:color="auto"/>
              <w:bottom w:val="single" w:sz="4" w:space="0" w:color="auto"/>
              <w:right w:val="single" w:sz="4" w:space="0" w:color="auto"/>
            </w:tcBorders>
            <w:tcMar>
              <w:top w:w="0" w:type="dxa"/>
              <w:left w:w="0" w:type="dxa"/>
              <w:bottom w:w="0" w:type="dxa"/>
              <w:right w:w="170" w:type="dxa"/>
            </w:tcMar>
            <w:vAlign w:val="center"/>
          </w:tcPr>
          <w:p w14:paraId="1D61365A" w14:textId="77777777" w:rsidR="00A86267" w:rsidRDefault="00A86267" w:rsidP="00A86267">
            <w:pPr>
              <w:pStyle w:val="a7"/>
              <w:spacing w:after="0" w:line="276" w:lineRule="auto"/>
              <w:ind w:right="-142"/>
              <w:jc w:val="center"/>
              <w:rPr>
                <w:sz w:val="24"/>
                <w:szCs w:val="24"/>
              </w:rPr>
            </w:pPr>
          </w:p>
          <w:p w14:paraId="67440DE9" w14:textId="6CE3F134" w:rsidR="008C61F3" w:rsidRPr="007C10BA" w:rsidRDefault="00A86267" w:rsidP="00A86267">
            <w:pPr>
              <w:pStyle w:val="a7"/>
              <w:spacing w:after="0" w:line="276" w:lineRule="auto"/>
              <w:ind w:right="-142"/>
              <w:jc w:val="center"/>
              <w:rPr>
                <w:sz w:val="24"/>
                <w:szCs w:val="24"/>
              </w:rPr>
            </w:pPr>
            <w:r>
              <w:rPr>
                <w:sz w:val="24"/>
                <w:szCs w:val="24"/>
              </w:rPr>
              <w:t>1</w:t>
            </w:r>
          </w:p>
        </w:tc>
      </w:tr>
      <w:tr w:rsidR="008C61F3" w:rsidRPr="00BC0530" w14:paraId="00152BA8" w14:textId="77777777" w:rsidTr="00A86267">
        <w:trPr>
          <w:cantSplit/>
          <w:trHeight w:val="543"/>
        </w:trPr>
        <w:tc>
          <w:tcPr>
            <w:tcW w:w="3281" w:type="dxa"/>
            <w:tcBorders>
              <w:top w:val="single" w:sz="4" w:space="0" w:color="auto"/>
              <w:left w:val="single" w:sz="4" w:space="0" w:color="auto"/>
              <w:bottom w:val="single" w:sz="4" w:space="0" w:color="auto"/>
              <w:right w:val="single" w:sz="4" w:space="0" w:color="auto"/>
            </w:tcBorders>
            <w:vAlign w:val="center"/>
            <w:hideMark/>
          </w:tcPr>
          <w:p w14:paraId="19593B8C" w14:textId="77777777" w:rsidR="008C61F3" w:rsidRPr="007C10BA" w:rsidRDefault="008C61F3" w:rsidP="00BC0530">
            <w:pPr>
              <w:pStyle w:val="a7"/>
              <w:spacing w:after="0" w:line="276" w:lineRule="auto"/>
              <w:ind w:right="-142"/>
              <w:rPr>
                <w:sz w:val="24"/>
                <w:szCs w:val="24"/>
              </w:rPr>
            </w:pPr>
            <w:r w:rsidRPr="007C10BA">
              <w:rPr>
                <w:sz w:val="24"/>
                <w:szCs w:val="24"/>
              </w:rPr>
              <w:t>Миграционный прирост (+), убыль (-), человек</w:t>
            </w:r>
          </w:p>
        </w:tc>
        <w:tc>
          <w:tcPr>
            <w:tcW w:w="2119" w:type="dxa"/>
            <w:tcBorders>
              <w:top w:val="single" w:sz="4" w:space="0" w:color="auto"/>
              <w:left w:val="single" w:sz="4" w:space="0" w:color="auto"/>
              <w:bottom w:val="single" w:sz="4" w:space="0" w:color="auto"/>
              <w:right w:val="single" w:sz="4" w:space="0" w:color="auto"/>
            </w:tcBorders>
            <w:vAlign w:val="center"/>
          </w:tcPr>
          <w:p w14:paraId="0F4E262E" w14:textId="77777777" w:rsidR="008C61F3" w:rsidRPr="007C10BA" w:rsidRDefault="008C61F3" w:rsidP="00A86267">
            <w:pPr>
              <w:pStyle w:val="a7"/>
              <w:spacing w:after="0" w:line="276" w:lineRule="auto"/>
              <w:ind w:right="-142"/>
              <w:jc w:val="center"/>
              <w:rPr>
                <w:sz w:val="24"/>
                <w:szCs w:val="24"/>
              </w:rPr>
            </w:pPr>
          </w:p>
          <w:p w14:paraId="441B6EA7" w14:textId="3B38E2FC" w:rsidR="008C61F3" w:rsidRPr="007C10BA" w:rsidRDefault="00A55639" w:rsidP="00A86267">
            <w:pPr>
              <w:pStyle w:val="a7"/>
              <w:spacing w:after="0" w:line="276" w:lineRule="auto"/>
              <w:ind w:right="-142"/>
              <w:jc w:val="center"/>
              <w:rPr>
                <w:sz w:val="24"/>
                <w:szCs w:val="24"/>
                <w:lang w:val="en-US"/>
              </w:rPr>
            </w:pPr>
            <w:r w:rsidRPr="007C10BA">
              <w:rPr>
                <w:sz w:val="24"/>
                <w:szCs w:val="24"/>
                <w:lang w:val="en-US"/>
              </w:rPr>
              <w:t>x</w:t>
            </w:r>
          </w:p>
        </w:tc>
        <w:tc>
          <w:tcPr>
            <w:tcW w:w="2119" w:type="dxa"/>
            <w:tcBorders>
              <w:top w:val="single" w:sz="4" w:space="0" w:color="auto"/>
              <w:left w:val="single" w:sz="4" w:space="0" w:color="auto"/>
              <w:bottom w:val="single" w:sz="4" w:space="0" w:color="auto"/>
              <w:right w:val="single" w:sz="4" w:space="0" w:color="auto"/>
            </w:tcBorders>
          </w:tcPr>
          <w:p w14:paraId="6B70E27E" w14:textId="77777777" w:rsidR="008C61F3" w:rsidRPr="007C10BA" w:rsidRDefault="008C61F3" w:rsidP="00BC0530">
            <w:pPr>
              <w:pStyle w:val="a7"/>
              <w:spacing w:after="0" w:line="276" w:lineRule="auto"/>
              <w:ind w:right="-142"/>
              <w:jc w:val="center"/>
              <w:rPr>
                <w:sz w:val="24"/>
                <w:szCs w:val="24"/>
              </w:rPr>
            </w:pPr>
          </w:p>
          <w:p w14:paraId="64ADF634" w14:textId="77777777" w:rsidR="002B64D1" w:rsidRPr="007C10BA" w:rsidRDefault="002B64D1" w:rsidP="00BC0530">
            <w:pPr>
              <w:pStyle w:val="a7"/>
              <w:spacing w:after="0" w:line="276" w:lineRule="auto"/>
              <w:ind w:right="-142"/>
              <w:jc w:val="center"/>
              <w:rPr>
                <w:sz w:val="24"/>
                <w:szCs w:val="24"/>
              </w:rPr>
            </w:pPr>
            <w:r w:rsidRPr="007C10BA">
              <w:rPr>
                <w:sz w:val="24"/>
                <w:szCs w:val="24"/>
              </w:rPr>
              <w:t>х</w:t>
            </w:r>
          </w:p>
        </w:tc>
        <w:tc>
          <w:tcPr>
            <w:tcW w:w="2119" w:type="dxa"/>
            <w:tcBorders>
              <w:top w:val="single" w:sz="4" w:space="0" w:color="auto"/>
              <w:left w:val="single" w:sz="4" w:space="0" w:color="auto"/>
              <w:bottom w:val="single" w:sz="4" w:space="0" w:color="auto"/>
              <w:right w:val="single" w:sz="4" w:space="0" w:color="auto"/>
            </w:tcBorders>
            <w:tcMar>
              <w:top w:w="0" w:type="dxa"/>
              <w:left w:w="0" w:type="dxa"/>
              <w:bottom w:w="0" w:type="dxa"/>
              <w:right w:w="170" w:type="dxa"/>
            </w:tcMar>
            <w:vAlign w:val="center"/>
          </w:tcPr>
          <w:p w14:paraId="00CB219B" w14:textId="77777777" w:rsidR="008C61F3" w:rsidRPr="007C10BA" w:rsidRDefault="008C61F3" w:rsidP="00BC0530">
            <w:pPr>
              <w:pStyle w:val="a7"/>
              <w:spacing w:after="0" w:line="276" w:lineRule="auto"/>
              <w:ind w:right="-142"/>
              <w:jc w:val="center"/>
              <w:rPr>
                <w:sz w:val="24"/>
                <w:szCs w:val="24"/>
              </w:rPr>
            </w:pPr>
          </w:p>
          <w:p w14:paraId="0BD4DC54" w14:textId="77777777" w:rsidR="002B64D1" w:rsidRPr="007C10BA" w:rsidRDefault="002B64D1" w:rsidP="00BC0530">
            <w:pPr>
              <w:pStyle w:val="a7"/>
              <w:spacing w:after="0" w:line="276" w:lineRule="auto"/>
              <w:ind w:right="-142"/>
              <w:jc w:val="center"/>
              <w:rPr>
                <w:sz w:val="24"/>
                <w:szCs w:val="24"/>
              </w:rPr>
            </w:pPr>
            <w:r w:rsidRPr="007C10BA">
              <w:rPr>
                <w:sz w:val="24"/>
                <w:szCs w:val="24"/>
              </w:rPr>
              <w:t>х</w:t>
            </w:r>
          </w:p>
        </w:tc>
      </w:tr>
    </w:tbl>
    <w:p w14:paraId="78F4F8E5" w14:textId="55568E66" w:rsidR="00952E0E" w:rsidRPr="00952E0E" w:rsidRDefault="00952E0E" w:rsidP="00952E0E">
      <w:pPr>
        <w:pStyle w:val="a5"/>
        <w:ind w:firstLine="284"/>
        <w:jc w:val="both"/>
        <w:rPr>
          <w:b w:val="0"/>
          <w:sz w:val="28"/>
          <w:szCs w:val="28"/>
        </w:rPr>
      </w:pPr>
      <w:r w:rsidRPr="00952E0E">
        <w:rPr>
          <w:b w:val="0"/>
          <w:sz w:val="28"/>
          <w:szCs w:val="28"/>
        </w:rPr>
        <w:t>Стратегической целью социально-демографической политики городского поселения Игрим является постепенная стабилизация численности населения и формирование предпосылок последующего демографического роста, за счет мероприятий, направленных на повышение естественного прироста населения, укрепление института семьи, здоровья населения и сохранение положительной динамики миграционных потоков</w:t>
      </w:r>
      <w:r>
        <w:rPr>
          <w:b w:val="0"/>
          <w:sz w:val="28"/>
          <w:szCs w:val="28"/>
        </w:rPr>
        <w:t>.</w:t>
      </w:r>
      <w:bookmarkStart w:id="1" w:name="_GoBack"/>
      <w:bookmarkEnd w:id="1"/>
    </w:p>
    <w:p w14:paraId="6CAA4524" w14:textId="5B2B71B5" w:rsidR="001A1596" w:rsidRPr="007C10BA" w:rsidRDefault="00302E95" w:rsidP="001A1596">
      <w:pPr>
        <w:tabs>
          <w:tab w:val="left" w:pos="9360"/>
        </w:tabs>
        <w:spacing w:line="259" w:lineRule="auto"/>
        <w:ind w:firstLine="567"/>
        <w:jc w:val="both"/>
        <w:rPr>
          <w:rFonts w:ascii="Times New Roman" w:hAnsi="Times New Roman" w:cs="Times New Roman"/>
          <w:color w:val="000000"/>
          <w:sz w:val="28"/>
          <w:szCs w:val="28"/>
        </w:rPr>
      </w:pPr>
      <w:r w:rsidRPr="00265EC0">
        <w:rPr>
          <w:rFonts w:ascii="Times New Roman" w:hAnsi="Times New Roman" w:cs="Times New Roman"/>
          <w:color w:val="000000"/>
          <w:sz w:val="28"/>
          <w:szCs w:val="28"/>
        </w:rPr>
        <w:t>В целях стабилизации демографической ситуации продолжится реализация Основных направлений деятельности Правительства Российской Федерации в части демографических процессов является национальный проект «Демография» (утвержден президиумом Совета при Президенте Российской Федерации по стратегическому развитию и приоритетным проектам протоколом от 24 декабря 2018 г. № 16), который направлен на достижение целей по повышению рождаемости, снижению смертности от предотвратимых причин, а также за счет улучшения условий и охраны труда, снижение материнской и младенческой смертности, формирование мотивации к здоровому образу жизни, стимулирование к занятиям физкультурой и спортом.</w:t>
      </w:r>
    </w:p>
    <w:p w14:paraId="72B92BAA" w14:textId="77777777" w:rsidR="008461E3" w:rsidRPr="00BC0530" w:rsidRDefault="008461E3" w:rsidP="00BC0530">
      <w:pPr>
        <w:numPr>
          <w:ilvl w:val="0"/>
          <w:numId w:val="1"/>
        </w:numPr>
        <w:spacing w:after="0"/>
        <w:jc w:val="center"/>
        <w:rPr>
          <w:rFonts w:ascii="Times New Roman" w:hAnsi="Times New Roman"/>
          <w:b/>
          <w:i/>
          <w:sz w:val="28"/>
          <w:szCs w:val="28"/>
        </w:rPr>
      </w:pPr>
      <w:r w:rsidRPr="00BC0530">
        <w:rPr>
          <w:rFonts w:ascii="Times New Roman" w:hAnsi="Times New Roman"/>
          <w:b/>
          <w:sz w:val="28"/>
          <w:szCs w:val="28"/>
        </w:rPr>
        <w:t>Промышленное производство</w:t>
      </w:r>
    </w:p>
    <w:p w14:paraId="44CD0840" w14:textId="77777777" w:rsidR="008461E3" w:rsidRPr="00BC0530" w:rsidRDefault="008461E3" w:rsidP="00BC0530">
      <w:pPr>
        <w:widowControl w:val="0"/>
        <w:autoSpaceDE w:val="0"/>
        <w:autoSpaceDN w:val="0"/>
        <w:adjustRightInd w:val="0"/>
        <w:spacing w:after="0"/>
        <w:ind w:left="502"/>
        <w:contextualSpacing/>
        <w:rPr>
          <w:rFonts w:ascii="Times New Roman" w:eastAsia="Times New Roman" w:hAnsi="Times New Roman" w:cs="Times New Roman"/>
          <w:sz w:val="28"/>
          <w:szCs w:val="28"/>
          <w:lang w:eastAsia="ru-RU"/>
        </w:rPr>
      </w:pPr>
    </w:p>
    <w:p w14:paraId="585129DD" w14:textId="77777777" w:rsidR="007A47A4" w:rsidRPr="007A47A4" w:rsidRDefault="007A47A4" w:rsidP="007A47A4">
      <w:pPr>
        <w:spacing w:after="0" w:line="240" w:lineRule="auto"/>
        <w:ind w:firstLine="720"/>
        <w:jc w:val="both"/>
        <w:rPr>
          <w:rFonts w:ascii="Times New Roman" w:hAnsi="Times New Roman" w:cs="Times New Roman"/>
          <w:sz w:val="28"/>
          <w:szCs w:val="28"/>
        </w:rPr>
      </w:pPr>
      <w:r w:rsidRPr="007A47A4">
        <w:rPr>
          <w:rFonts w:ascii="Times New Roman" w:hAnsi="Times New Roman" w:cs="Times New Roman"/>
          <w:sz w:val="28"/>
          <w:szCs w:val="28"/>
        </w:rPr>
        <w:t>Промышленное производство городского поселения Игрим состоит из – распределение электроэнергии, газа и воды,</w:t>
      </w:r>
      <w:r w:rsidRPr="007A47A4">
        <w:rPr>
          <w:rFonts w:ascii="Times New Roman" w:eastAsia="Times New Roman" w:hAnsi="Times New Roman" w:cs="Times New Roman"/>
          <w:bCs/>
          <w:sz w:val="28"/>
          <w:szCs w:val="28"/>
          <w:lang w:eastAsia="ru-RU"/>
        </w:rPr>
        <w:t xml:space="preserve"> организация сбора и утилизации отходов, деятельность по ликвидации загрязнений.</w:t>
      </w:r>
      <w:r w:rsidRPr="007A47A4">
        <w:rPr>
          <w:rFonts w:ascii="Times New Roman" w:hAnsi="Times New Roman" w:cs="Times New Roman"/>
          <w:sz w:val="28"/>
          <w:szCs w:val="28"/>
        </w:rPr>
        <w:t xml:space="preserve"> Наибольший удельный вес приходится на предприятия жилищно-коммунального комплекса и </w:t>
      </w:r>
      <w:proofErr w:type="spellStart"/>
      <w:r w:rsidRPr="007A47A4">
        <w:rPr>
          <w:rFonts w:ascii="Times New Roman" w:hAnsi="Times New Roman" w:cs="Times New Roman"/>
          <w:sz w:val="28"/>
          <w:szCs w:val="28"/>
        </w:rPr>
        <w:t>энерговырабатывающие</w:t>
      </w:r>
      <w:proofErr w:type="spellEnd"/>
      <w:r w:rsidRPr="007A47A4">
        <w:rPr>
          <w:rFonts w:ascii="Times New Roman" w:hAnsi="Times New Roman" w:cs="Times New Roman"/>
          <w:sz w:val="28"/>
          <w:szCs w:val="28"/>
        </w:rPr>
        <w:t xml:space="preserve"> предприятия.</w:t>
      </w:r>
    </w:p>
    <w:p w14:paraId="247E8668" w14:textId="77777777" w:rsidR="008461E3" w:rsidRPr="00BC0530" w:rsidRDefault="008461E3" w:rsidP="00BC0530">
      <w:pPr>
        <w:widowControl w:val="0"/>
        <w:autoSpaceDE w:val="0"/>
        <w:autoSpaceDN w:val="0"/>
        <w:adjustRightInd w:val="0"/>
        <w:spacing w:after="0"/>
        <w:ind w:firstLine="502"/>
        <w:contextualSpacing/>
        <w:jc w:val="both"/>
        <w:rPr>
          <w:rFonts w:ascii="Times New Roman" w:eastAsia="Times New Roman" w:hAnsi="Times New Roman" w:cs="Times New Roman"/>
          <w:sz w:val="28"/>
          <w:szCs w:val="28"/>
          <w:lang w:eastAsia="ru-RU"/>
        </w:rPr>
      </w:pPr>
    </w:p>
    <w:p w14:paraId="24F70B31" w14:textId="77777777" w:rsidR="008461E3" w:rsidRPr="006B6411" w:rsidRDefault="008461E3" w:rsidP="00BC0530">
      <w:pPr>
        <w:autoSpaceDE w:val="0"/>
        <w:autoSpaceDN w:val="0"/>
        <w:adjustRightInd w:val="0"/>
        <w:ind w:firstLine="708"/>
        <w:jc w:val="center"/>
        <w:rPr>
          <w:rFonts w:ascii="Times New Roman" w:hAnsi="Times New Roman" w:cs="Times New Roman"/>
          <w:b/>
          <w:sz w:val="28"/>
          <w:szCs w:val="28"/>
        </w:rPr>
      </w:pPr>
      <w:r w:rsidRPr="006B6411">
        <w:rPr>
          <w:rFonts w:ascii="Times New Roman" w:hAnsi="Times New Roman" w:cs="Times New Roman"/>
          <w:b/>
          <w:sz w:val="28"/>
          <w:szCs w:val="28"/>
        </w:rPr>
        <w:t>Структура объема отгруженной продукции собственного производства, выполненных работ и услуг по основным видам деятельности по</w:t>
      </w:r>
      <w:r w:rsidR="007C10BA" w:rsidRPr="006B6411">
        <w:rPr>
          <w:rFonts w:ascii="Times New Roman" w:hAnsi="Times New Roman" w:cs="Times New Roman"/>
          <w:b/>
          <w:sz w:val="28"/>
          <w:szCs w:val="28"/>
        </w:rPr>
        <w:t xml:space="preserve"> </w:t>
      </w:r>
      <w:r w:rsidRPr="006B6411">
        <w:rPr>
          <w:rFonts w:ascii="Times New Roman" w:hAnsi="Times New Roman" w:cs="Times New Roman"/>
          <w:b/>
          <w:sz w:val="28"/>
          <w:szCs w:val="28"/>
          <w:u w:val="single"/>
        </w:rPr>
        <w:t xml:space="preserve">крупным и средним </w:t>
      </w:r>
      <w:r w:rsidRPr="006B6411">
        <w:rPr>
          <w:rFonts w:ascii="Times New Roman" w:hAnsi="Times New Roman" w:cs="Times New Roman"/>
          <w:b/>
          <w:sz w:val="28"/>
          <w:szCs w:val="28"/>
        </w:rPr>
        <w:t xml:space="preserve">предприятиям </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1710"/>
        <w:gridCol w:w="1711"/>
        <w:gridCol w:w="1711"/>
      </w:tblGrid>
      <w:tr w:rsidR="002B64D1" w:rsidRPr="00BC0530" w14:paraId="51832040" w14:textId="77777777" w:rsidTr="006F79C3">
        <w:trPr>
          <w:trHeight w:val="510"/>
        </w:trPr>
        <w:tc>
          <w:tcPr>
            <w:tcW w:w="4111" w:type="dxa"/>
            <w:vMerge w:val="restart"/>
            <w:tcBorders>
              <w:top w:val="single" w:sz="4" w:space="0" w:color="auto"/>
              <w:left w:val="single" w:sz="4" w:space="0" w:color="auto"/>
              <w:bottom w:val="single" w:sz="4" w:space="0" w:color="auto"/>
              <w:right w:val="single" w:sz="4" w:space="0" w:color="auto"/>
            </w:tcBorders>
          </w:tcPr>
          <w:p w14:paraId="34750E40" w14:textId="77777777" w:rsidR="002B64D1" w:rsidRPr="005A1785" w:rsidRDefault="002B64D1" w:rsidP="005A1785">
            <w:pPr>
              <w:pStyle w:val="a4"/>
              <w:rPr>
                <w:rFonts w:ascii="Times New Roman" w:hAnsi="Times New Roman" w:cs="Times New Roman"/>
                <w:sz w:val="24"/>
                <w:szCs w:val="24"/>
              </w:rPr>
            </w:pPr>
          </w:p>
          <w:p w14:paraId="09B0709D" w14:textId="77777777" w:rsidR="002B64D1" w:rsidRPr="005A1785" w:rsidRDefault="002B64D1" w:rsidP="005A1785">
            <w:pPr>
              <w:pStyle w:val="a4"/>
              <w:rPr>
                <w:rFonts w:ascii="Times New Roman" w:hAnsi="Times New Roman" w:cs="Times New Roman"/>
                <w:sz w:val="24"/>
                <w:szCs w:val="24"/>
              </w:rPr>
            </w:pPr>
            <w:r w:rsidRPr="005A1785">
              <w:rPr>
                <w:rFonts w:ascii="Times New Roman" w:hAnsi="Times New Roman" w:cs="Times New Roman"/>
                <w:sz w:val="24"/>
                <w:szCs w:val="24"/>
              </w:rPr>
              <w:t>Основные виды экономической деятельности</w:t>
            </w:r>
          </w:p>
        </w:tc>
        <w:tc>
          <w:tcPr>
            <w:tcW w:w="1710" w:type="dxa"/>
            <w:tcBorders>
              <w:top w:val="single" w:sz="4" w:space="0" w:color="auto"/>
              <w:left w:val="single" w:sz="4" w:space="0" w:color="auto"/>
              <w:bottom w:val="single" w:sz="4" w:space="0" w:color="auto"/>
              <w:right w:val="single" w:sz="4" w:space="0" w:color="auto"/>
            </w:tcBorders>
          </w:tcPr>
          <w:p w14:paraId="50DCF5D3" w14:textId="77777777" w:rsidR="002B64D1" w:rsidRPr="005A1785" w:rsidRDefault="002B64D1" w:rsidP="005A1785">
            <w:pPr>
              <w:pStyle w:val="a4"/>
              <w:rPr>
                <w:rFonts w:ascii="Times New Roman" w:hAnsi="Times New Roman" w:cs="Times New Roman"/>
                <w:sz w:val="24"/>
                <w:szCs w:val="24"/>
              </w:rPr>
            </w:pPr>
            <w:r w:rsidRPr="005A1785">
              <w:rPr>
                <w:rFonts w:ascii="Times New Roman" w:hAnsi="Times New Roman" w:cs="Times New Roman"/>
                <w:sz w:val="24"/>
                <w:szCs w:val="24"/>
              </w:rPr>
              <w:t>январь-сентябрь</w:t>
            </w:r>
          </w:p>
          <w:p w14:paraId="47CF81BC" w14:textId="39D0D7A6" w:rsidR="002B64D1" w:rsidRPr="005A1785" w:rsidRDefault="002B64D1" w:rsidP="00FB5240">
            <w:pPr>
              <w:pStyle w:val="a4"/>
              <w:rPr>
                <w:rFonts w:ascii="Times New Roman" w:hAnsi="Times New Roman" w:cs="Times New Roman"/>
                <w:sz w:val="24"/>
                <w:szCs w:val="24"/>
              </w:rPr>
            </w:pPr>
            <w:r w:rsidRPr="005A1785">
              <w:rPr>
                <w:rFonts w:ascii="Times New Roman" w:hAnsi="Times New Roman" w:cs="Times New Roman"/>
                <w:sz w:val="24"/>
                <w:szCs w:val="24"/>
              </w:rPr>
              <w:t>202</w:t>
            </w:r>
            <w:r w:rsidR="00FB5240">
              <w:rPr>
                <w:rFonts w:ascii="Times New Roman" w:hAnsi="Times New Roman" w:cs="Times New Roman"/>
                <w:sz w:val="24"/>
                <w:szCs w:val="24"/>
              </w:rPr>
              <w:t>3</w:t>
            </w:r>
            <w:r w:rsidRPr="005A1785">
              <w:rPr>
                <w:rFonts w:ascii="Times New Roman" w:hAnsi="Times New Roman" w:cs="Times New Roman"/>
                <w:sz w:val="24"/>
                <w:szCs w:val="24"/>
              </w:rPr>
              <w:t xml:space="preserve"> года</w:t>
            </w:r>
          </w:p>
        </w:tc>
        <w:tc>
          <w:tcPr>
            <w:tcW w:w="1711" w:type="dxa"/>
            <w:tcBorders>
              <w:top w:val="single" w:sz="4" w:space="0" w:color="auto"/>
              <w:left w:val="single" w:sz="4" w:space="0" w:color="auto"/>
              <w:bottom w:val="single" w:sz="4" w:space="0" w:color="auto"/>
              <w:right w:val="single" w:sz="4" w:space="0" w:color="auto"/>
            </w:tcBorders>
          </w:tcPr>
          <w:p w14:paraId="7EB0DA37" w14:textId="77777777" w:rsidR="002B64D1" w:rsidRPr="005A1785" w:rsidRDefault="002B64D1" w:rsidP="005A1785">
            <w:pPr>
              <w:pStyle w:val="a4"/>
              <w:rPr>
                <w:rFonts w:ascii="Times New Roman" w:hAnsi="Times New Roman" w:cs="Times New Roman"/>
                <w:sz w:val="24"/>
                <w:szCs w:val="24"/>
              </w:rPr>
            </w:pPr>
            <w:r w:rsidRPr="005A1785">
              <w:rPr>
                <w:rFonts w:ascii="Times New Roman" w:hAnsi="Times New Roman" w:cs="Times New Roman"/>
                <w:sz w:val="24"/>
                <w:szCs w:val="24"/>
              </w:rPr>
              <w:t>январь-сентябрь</w:t>
            </w:r>
          </w:p>
          <w:p w14:paraId="61B076C6" w14:textId="455697DE" w:rsidR="002B64D1" w:rsidRPr="005A1785" w:rsidRDefault="002B64D1" w:rsidP="00FB5240">
            <w:pPr>
              <w:pStyle w:val="a4"/>
              <w:rPr>
                <w:rFonts w:ascii="Times New Roman" w:hAnsi="Times New Roman" w:cs="Times New Roman"/>
                <w:sz w:val="24"/>
                <w:szCs w:val="24"/>
              </w:rPr>
            </w:pPr>
            <w:r w:rsidRPr="005A1785">
              <w:rPr>
                <w:rFonts w:ascii="Times New Roman" w:hAnsi="Times New Roman" w:cs="Times New Roman"/>
                <w:sz w:val="24"/>
                <w:szCs w:val="24"/>
              </w:rPr>
              <w:t>202</w:t>
            </w:r>
            <w:r w:rsidR="00FB5240">
              <w:rPr>
                <w:rFonts w:ascii="Times New Roman" w:hAnsi="Times New Roman" w:cs="Times New Roman"/>
                <w:sz w:val="24"/>
                <w:szCs w:val="24"/>
              </w:rPr>
              <w:t>4</w:t>
            </w:r>
            <w:r w:rsidR="003C18E4">
              <w:rPr>
                <w:rFonts w:ascii="Times New Roman" w:hAnsi="Times New Roman" w:cs="Times New Roman"/>
                <w:sz w:val="24"/>
                <w:szCs w:val="24"/>
              </w:rPr>
              <w:t xml:space="preserve"> </w:t>
            </w:r>
            <w:r w:rsidRPr="005A1785">
              <w:rPr>
                <w:rFonts w:ascii="Times New Roman" w:hAnsi="Times New Roman" w:cs="Times New Roman"/>
                <w:sz w:val="24"/>
                <w:szCs w:val="24"/>
              </w:rPr>
              <w:t>года</w:t>
            </w:r>
          </w:p>
        </w:tc>
        <w:tc>
          <w:tcPr>
            <w:tcW w:w="1711" w:type="dxa"/>
            <w:vMerge w:val="restart"/>
            <w:tcBorders>
              <w:top w:val="single" w:sz="4" w:space="0" w:color="auto"/>
              <w:left w:val="single" w:sz="4" w:space="0" w:color="auto"/>
              <w:bottom w:val="single" w:sz="4" w:space="0" w:color="auto"/>
              <w:right w:val="single" w:sz="4" w:space="0" w:color="auto"/>
            </w:tcBorders>
          </w:tcPr>
          <w:p w14:paraId="49C98171" w14:textId="77777777" w:rsidR="002B64D1" w:rsidRPr="005A1785" w:rsidRDefault="002B64D1" w:rsidP="005A1785">
            <w:pPr>
              <w:pStyle w:val="a4"/>
              <w:rPr>
                <w:rFonts w:ascii="Times New Roman" w:hAnsi="Times New Roman" w:cs="Times New Roman"/>
                <w:sz w:val="24"/>
                <w:szCs w:val="24"/>
              </w:rPr>
            </w:pPr>
            <w:r w:rsidRPr="005A1785">
              <w:rPr>
                <w:rFonts w:ascii="Times New Roman" w:hAnsi="Times New Roman" w:cs="Times New Roman"/>
                <w:sz w:val="24"/>
                <w:szCs w:val="24"/>
              </w:rPr>
              <w:t>Темп</w:t>
            </w:r>
          </w:p>
          <w:p w14:paraId="52779B06" w14:textId="77777777" w:rsidR="002B64D1" w:rsidRPr="005A1785" w:rsidRDefault="002B64D1" w:rsidP="005A1785">
            <w:pPr>
              <w:pStyle w:val="a4"/>
              <w:rPr>
                <w:rFonts w:ascii="Times New Roman" w:hAnsi="Times New Roman" w:cs="Times New Roman"/>
                <w:sz w:val="24"/>
                <w:szCs w:val="24"/>
              </w:rPr>
            </w:pPr>
            <w:r w:rsidRPr="005A1785">
              <w:rPr>
                <w:rFonts w:ascii="Times New Roman" w:hAnsi="Times New Roman" w:cs="Times New Roman"/>
                <w:sz w:val="24"/>
                <w:szCs w:val="24"/>
              </w:rPr>
              <w:t>изменения в сопоставимых ценах, %</w:t>
            </w:r>
          </w:p>
        </w:tc>
      </w:tr>
      <w:tr w:rsidR="002B64D1" w:rsidRPr="00BC0530" w14:paraId="4180F089" w14:textId="77777777" w:rsidTr="006F79C3">
        <w:trPr>
          <w:trHeight w:val="311"/>
        </w:trPr>
        <w:tc>
          <w:tcPr>
            <w:tcW w:w="4111" w:type="dxa"/>
            <w:vMerge/>
            <w:tcBorders>
              <w:top w:val="single" w:sz="4" w:space="0" w:color="auto"/>
              <w:left w:val="single" w:sz="4" w:space="0" w:color="auto"/>
              <w:bottom w:val="single" w:sz="4" w:space="0" w:color="auto"/>
              <w:right w:val="single" w:sz="4" w:space="0" w:color="auto"/>
            </w:tcBorders>
            <w:vAlign w:val="center"/>
          </w:tcPr>
          <w:p w14:paraId="2E7926BF" w14:textId="77777777" w:rsidR="002B64D1" w:rsidRPr="005A1785" w:rsidRDefault="002B64D1" w:rsidP="005A1785">
            <w:pPr>
              <w:pStyle w:val="a4"/>
              <w:rPr>
                <w:rFonts w:ascii="Times New Roman" w:hAnsi="Times New Roman" w:cs="Times New Roman"/>
                <w:sz w:val="24"/>
                <w:szCs w:val="24"/>
              </w:rPr>
            </w:pPr>
          </w:p>
        </w:tc>
        <w:tc>
          <w:tcPr>
            <w:tcW w:w="1710" w:type="dxa"/>
            <w:tcBorders>
              <w:top w:val="single" w:sz="4" w:space="0" w:color="auto"/>
              <w:left w:val="single" w:sz="4" w:space="0" w:color="auto"/>
              <w:bottom w:val="single" w:sz="4" w:space="0" w:color="auto"/>
              <w:right w:val="single" w:sz="4" w:space="0" w:color="auto"/>
            </w:tcBorders>
          </w:tcPr>
          <w:p w14:paraId="78D02BA6" w14:textId="77777777" w:rsidR="002B64D1" w:rsidRPr="005A1785" w:rsidRDefault="002B64D1" w:rsidP="005A1785">
            <w:pPr>
              <w:pStyle w:val="a4"/>
              <w:rPr>
                <w:rFonts w:ascii="Times New Roman" w:hAnsi="Times New Roman" w:cs="Times New Roman"/>
                <w:sz w:val="24"/>
                <w:szCs w:val="24"/>
              </w:rPr>
            </w:pPr>
            <w:r w:rsidRPr="005A1785">
              <w:rPr>
                <w:rFonts w:ascii="Times New Roman" w:hAnsi="Times New Roman" w:cs="Times New Roman"/>
                <w:sz w:val="24"/>
                <w:szCs w:val="24"/>
              </w:rPr>
              <w:t>млн.</w:t>
            </w:r>
          </w:p>
          <w:p w14:paraId="65277D55" w14:textId="77777777" w:rsidR="002B64D1" w:rsidRPr="005A1785" w:rsidRDefault="002B64D1" w:rsidP="005A1785">
            <w:pPr>
              <w:pStyle w:val="a4"/>
              <w:rPr>
                <w:rFonts w:ascii="Times New Roman" w:hAnsi="Times New Roman" w:cs="Times New Roman"/>
                <w:sz w:val="24"/>
                <w:szCs w:val="24"/>
              </w:rPr>
            </w:pPr>
            <w:r w:rsidRPr="005A1785">
              <w:rPr>
                <w:rFonts w:ascii="Times New Roman" w:hAnsi="Times New Roman" w:cs="Times New Roman"/>
                <w:sz w:val="24"/>
                <w:szCs w:val="24"/>
              </w:rPr>
              <w:t>рублей</w:t>
            </w:r>
          </w:p>
        </w:tc>
        <w:tc>
          <w:tcPr>
            <w:tcW w:w="1711" w:type="dxa"/>
            <w:tcBorders>
              <w:top w:val="single" w:sz="4" w:space="0" w:color="auto"/>
              <w:left w:val="single" w:sz="4" w:space="0" w:color="auto"/>
              <w:bottom w:val="single" w:sz="4" w:space="0" w:color="auto"/>
              <w:right w:val="single" w:sz="4" w:space="0" w:color="auto"/>
            </w:tcBorders>
          </w:tcPr>
          <w:p w14:paraId="370013CD" w14:textId="77777777" w:rsidR="002B64D1" w:rsidRPr="005A1785" w:rsidRDefault="002B64D1" w:rsidP="005A1785">
            <w:pPr>
              <w:pStyle w:val="a4"/>
              <w:rPr>
                <w:rFonts w:ascii="Times New Roman" w:hAnsi="Times New Roman" w:cs="Times New Roman"/>
                <w:sz w:val="24"/>
                <w:szCs w:val="24"/>
              </w:rPr>
            </w:pPr>
            <w:r w:rsidRPr="005A1785">
              <w:rPr>
                <w:rFonts w:ascii="Times New Roman" w:hAnsi="Times New Roman" w:cs="Times New Roman"/>
                <w:sz w:val="24"/>
                <w:szCs w:val="24"/>
              </w:rPr>
              <w:t>млн.</w:t>
            </w:r>
          </w:p>
          <w:p w14:paraId="190464DC" w14:textId="77777777" w:rsidR="002B64D1" w:rsidRPr="005A1785" w:rsidRDefault="002B64D1" w:rsidP="005A1785">
            <w:pPr>
              <w:pStyle w:val="a4"/>
              <w:rPr>
                <w:rFonts w:ascii="Times New Roman" w:hAnsi="Times New Roman" w:cs="Times New Roman"/>
                <w:sz w:val="24"/>
                <w:szCs w:val="24"/>
              </w:rPr>
            </w:pPr>
            <w:r w:rsidRPr="005A1785">
              <w:rPr>
                <w:rFonts w:ascii="Times New Roman" w:hAnsi="Times New Roman" w:cs="Times New Roman"/>
                <w:sz w:val="24"/>
                <w:szCs w:val="24"/>
              </w:rPr>
              <w:t>рублей</w:t>
            </w:r>
          </w:p>
        </w:tc>
        <w:tc>
          <w:tcPr>
            <w:tcW w:w="1711" w:type="dxa"/>
            <w:vMerge/>
            <w:tcBorders>
              <w:top w:val="single" w:sz="4" w:space="0" w:color="auto"/>
              <w:left w:val="single" w:sz="4" w:space="0" w:color="auto"/>
              <w:bottom w:val="single" w:sz="4" w:space="0" w:color="auto"/>
              <w:right w:val="single" w:sz="4" w:space="0" w:color="auto"/>
            </w:tcBorders>
            <w:vAlign w:val="center"/>
          </w:tcPr>
          <w:p w14:paraId="589E070A" w14:textId="77777777" w:rsidR="002B64D1" w:rsidRPr="005A1785" w:rsidRDefault="002B64D1" w:rsidP="005A1785">
            <w:pPr>
              <w:pStyle w:val="a4"/>
              <w:rPr>
                <w:rFonts w:ascii="Times New Roman" w:hAnsi="Times New Roman" w:cs="Times New Roman"/>
                <w:sz w:val="24"/>
                <w:szCs w:val="24"/>
              </w:rPr>
            </w:pPr>
          </w:p>
        </w:tc>
      </w:tr>
      <w:tr w:rsidR="002B64D1" w:rsidRPr="00BC0530" w14:paraId="526002F3" w14:textId="77777777" w:rsidTr="006F79C3">
        <w:trPr>
          <w:trHeight w:val="999"/>
        </w:trPr>
        <w:tc>
          <w:tcPr>
            <w:tcW w:w="4111" w:type="dxa"/>
            <w:tcBorders>
              <w:top w:val="single" w:sz="4" w:space="0" w:color="auto"/>
              <w:left w:val="single" w:sz="4" w:space="0" w:color="auto"/>
              <w:bottom w:val="single" w:sz="4" w:space="0" w:color="auto"/>
              <w:right w:val="single" w:sz="4" w:space="0" w:color="auto"/>
            </w:tcBorders>
            <w:vAlign w:val="center"/>
          </w:tcPr>
          <w:p w14:paraId="0A9892D0" w14:textId="77777777" w:rsidR="002B64D1" w:rsidRPr="005A1785" w:rsidRDefault="002B64D1" w:rsidP="005A1785">
            <w:pPr>
              <w:pStyle w:val="a4"/>
              <w:rPr>
                <w:rFonts w:ascii="Times New Roman" w:hAnsi="Times New Roman" w:cs="Times New Roman"/>
                <w:bCs/>
                <w:sz w:val="24"/>
                <w:szCs w:val="24"/>
              </w:rPr>
            </w:pPr>
            <w:r w:rsidRPr="005A1785">
              <w:rPr>
                <w:rFonts w:ascii="Times New Roman" w:hAnsi="Times New Roman" w:cs="Times New Roman"/>
                <w:bCs/>
                <w:sz w:val="24"/>
                <w:szCs w:val="24"/>
              </w:rPr>
              <w:t xml:space="preserve">обеспечение электрической энергией, газом и паром; кондиционирование воздуха </w:t>
            </w:r>
          </w:p>
        </w:tc>
        <w:tc>
          <w:tcPr>
            <w:tcW w:w="1710" w:type="dxa"/>
            <w:tcBorders>
              <w:top w:val="single" w:sz="4" w:space="0" w:color="auto"/>
              <w:left w:val="single" w:sz="4" w:space="0" w:color="auto"/>
              <w:bottom w:val="single" w:sz="4" w:space="0" w:color="auto"/>
              <w:right w:val="single" w:sz="4" w:space="0" w:color="auto"/>
            </w:tcBorders>
          </w:tcPr>
          <w:p w14:paraId="1A44DD47" w14:textId="77777777" w:rsidR="00C04681" w:rsidRPr="005A1785" w:rsidRDefault="00C04681" w:rsidP="005A1785">
            <w:pPr>
              <w:pStyle w:val="a4"/>
              <w:rPr>
                <w:rFonts w:ascii="Times New Roman" w:hAnsi="Times New Roman" w:cs="Times New Roman"/>
                <w:sz w:val="24"/>
                <w:szCs w:val="24"/>
              </w:rPr>
            </w:pPr>
          </w:p>
          <w:p w14:paraId="5EE9AA9B" w14:textId="11C94232" w:rsidR="002B64D1" w:rsidRPr="005A1785" w:rsidRDefault="00FB5240" w:rsidP="005A1785">
            <w:pPr>
              <w:pStyle w:val="a4"/>
              <w:rPr>
                <w:rFonts w:ascii="Times New Roman" w:hAnsi="Times New Roman" w:cs="Times New Roman"/>
                <w:sz w:val="24"/>
                <w:szCs w:val="24"/>
              </w:rPr>
            </w:pPr>
            <w:r>
              <w:rPr>
                <w:rFonts w:ascii="Times New Roman" w:hAnsi="Times New Roman" w:cs="Times New Roman"/>
                <w:sz w:val="24"/>
                <w:szCs w:val="24"/>
              </w:rPr>
              <w:t>182,39</w:t>
            </w:r>
          </w:p>
        </w:tc>
        <w:tc>
          <w:tcPr>
            <w:tcW w:w="1711" w:type="dxa"/>
            <w:tcBorders>
              <w:top w:val="single" w:sz="4" w:space="0" w:color="auto"/>
              <w:left w:val="single" w:sz="4" w:space="0" w:color="auto"/>
              <w:bottom w:val="single" w:sz="4" w:space="0" w:color="auto"/>
              <w:right w:val="single" w:sz="4" w:space="0" w:color="auto"/>
            </w:tcBorders>
          </w:tcPr>
          <w:p w14:paraId="4542F6E4" w14:textId="77777777" w:rsidR="00C04681" w:rsidRPr="00FB5240" w:rsidRDefault="00C04681" w:rsidP="005A1785">
            <w:pPr>
              <w:pStyle w:val="a4"/>
              <w:rPr>
                <w:rFonts w:ascii="Times New Roman" w:hAnsi="Times New Roman" w:cs="Times New Roman"/>
                <w:sz w:val="24"/>
                <w:szCs w:val="24"/>
                <w:highlight w:val="yellow"/>
              </w:rPr>
            </w:pPr>
          </w:p>
          <w:p w14:paraId="350668F6" w14:textId="4A5EC1C7" w:rsidR="002B64D1" w:rsidRPr="00FB5240" w:rsidRDefault="00460CBF" w:rsidP="005A1785">
            <w:pPr>
              <w:pStyle w:val="a4"/>
              <w:rPr>
                <w:rFonts w:ascii="Times New Roman" w:hAnsi="Times New Roman" w:cs="Times New Roman"/>
                <w:sz w:val="24"/>
                <w:szCs w:val="24"/>
                <w:highlight w:val="yellow"/>
              </w:rPr>
            </w:pPr>
            <w:r w:rsidRPr="00460CBF">
              <w:rPr>
                <w:rFonts w:ascii="Times New Roman" w:hAnsi="Times New Roman" w:cs="Times New Roman"/>
                <w:sz w:val="24"/>
                <w:szCs w:val="24"/>
              </w:rPr>
              <w:t>182,75</w:t>
            </w:r>
          </w:p>
        </w:tc>
        <w:tc>
          <w:tcPr>
            <w:tcW w:w="1711" w:type="dxa"/>
            <w:tcBorders>
              <w:top w:val="single" w:sz="4" w:space="0" w:color="auto"/>
              <w:left w:val="single" w:sz="4" w:space="0" w:color="auto"/>
              <w:bottom w:val="single" w:sz="4" w:space="0" w:color="auto"/>
              <w:right w:val="single" w:sz="4" w:space="0" w:color="auto"/>
            </w:tcBorders>
            <w:vAlign w:val="center"/>
          </w:tcPr>
          <w:p w14:paraId="51F580EE" w14:textId="2855DF82" w:rsidR="002B64D1" w:rsidRPr="005A1785" w:rsidRDefault="00460CBF" w:rsidP="005A1785">
            <w:pPr>
              <w:pStyle w:val="a4"/>
              <w:rPr>
                <w:rFonts w:ascii="Times New Roman" w:hAnsi="Times New Roman" w:cs="Times New Roman"/>
                <w:sz w:val="24"/>
                <w:szCs w:val="24"/>
              </w:rPr>
            </w:pPr>
            <w:r>
              <w:rPr>
                <w:rFonts w:ascii="Times New Roman" w:hAnsi="Times New Roman" w:cs="Times New Roman"/>
                <w:sz w:val="24"/>
                <w:szCs w:val="24"/>
              </w:rPr>
              <w:t>100,2</w:t>
            </w:r>
          </w:p>
        </w:tc>
      </w:tr>
      <w:tr w:rsidR="002B64D1" w:rsidRPr="00BC0530" w14:paraId="19A48BA9" w14:textId="77777777" w:rsidTr="006F79C3">
        <w:trPr>
          <w:trHeight w:val="255"/>
        </w:trPr>
        <w:tc>
          <w:tcPr>
            <w:tcW w:w="4111" w:type="dxa"/>
            <w:tcBorders>
              <w:top w:val="single" w:sz="4" w:space="0" w:color="auto"/>
              <w:left w:val="single" w:sz="4" w:space="0" w:color="auto"/>
              <w:bottom w:val="single" w:sz="4" w:space="0" w:color="auto"/>
              <w:right w:val="single" w:sz="4" w:space="0" w:color="auto"/>
            </w:tcBorders>
            <w:vAlign w:val="center"/>
          </w:tcPr>
          <w:p w14:paraId="485E11F9" w14:textId="77777777" w:rsidR="002B64D1" w:rsidRPr="005A1785" w:rsidRDefault="002B64D1" w:rsidP="005A1785">
            <w:pPr>
              <w:pStyle w:val="a4"/>
              <w:rPr>
                <w:rFonts w:ascii="Times New Roman" w:hAnsi="Times New Roman" w:cs="Times New Roman"/>
                <w:sz w:val="24"/>
                <w:szCs w:val="24"/>
              </w:rPr>
            </w:pPr>
            <w:r w:rsidRPr="005A1785">
              <w:rPr>
                <w:rFonts w:ascii="Times New Roman" w:hAnsi="Times New Roman" w:cs="Times New Roman"/>
                <w:bCs/>
                <w:sz w:val="24"/>
                <w:szCs w:val="24"/>
              </w:rPr>
              <w:t xml:space="preserve">водоснабжение; водоотведение, организация сбора и утилизации отходов, деятельность по ликвидации </w:t>
            </w:r>
            <w:r w:rsidRPr="005A1785">
              <w:rPr>
                <w:rFonts w:ascii="Times New Roman" w:hAnsi="Times New Roman" w:cs="Times New Roman"/>
                <w:bCs/>
                <w:sz w:val="24"/>
                <w:szCs w:val="24"/>
              </w:rPr>
              <w:lastRenderedPageBreak/>
              <w:t>загрязнений</w:t>
            </w:r>
          </w:p>
        </w:tc>
        <w:tc>
          <w:tcPr>
            <w:tcW w:w="1710" w:type="dxa"/>
            <w:tcBorders>
              <w:top w:val="single" w:sz="4" w:space="0" w:color="auto"/>
              <w:left w:val="single" w:sz="4" w:space="0" w:color="auto"/>
              <w:bottom w:val="single" w:sz="4" w:space="0" w:color="auto"/>
              <w:right w:val="single" w:sz="4" w:space="0" w:color="auto"/>
            </w:tcBorders>
            <w:vAlign w:val="center"/>
          </w:tcPr>
          <w:p w14:paraId="5BE4544C" w14:textId="77777777" w:rsidR="002B64D1" w:rsidRPr="005A1785" w:rsidRDefault="002B64D1" w:rsidP="005A1785">
            <w:pPr>
              <w:pStyle w:val="a4"/>
              <w:rPr>
                <w:rFonts w:ascii="Times New Roman" w:hAnsi="Times New Roman" w:cs="Times New Roman"/>
                <w:sz w:val="24"/>
                <w:szCs w:val="24"/>
              </w:rPr>
            </w:pPr>
          </w:p>
          <w:p w14:paraId="6182D574" w14:textId="77777777" w:rsidR="00302E95" w:rsidRPr="005A1785" w:rsidRDefault="00302E95" w:rsidP="005A1785">
            <w:pPr>
              <w:pStyle w:val="a4"/>
              <w:rPr>
                <w:rFonts w:ascii="Times New Roman" w:hAnsi="Times New Roman" w:cs="Times New Roman"/>
                <w:sz w:val="24"/>
                <w:szCs w:val="24"/>
              </w:rPr>
            </w:pPr>
          </w:p>
          <w:p w14:paraId="7343A7EB" w14:textId="0EAC3764" w:rsidR="002B64D1" w:rsidRPr="005A1785" w:rsidRDefault="00FB5240" w:rsidP="005A1785">
            <w:pPr>
              <w:pStyle w:val="a4"/>
              <w:rPr>
                <w:rFonts w:ascii="Times New Roman" w:hAnsi="Times New Roman" w:cs="Times New Roman"/>
                <w:sz w:val="24"/>
                <w:szCs w:val="24"/>
              </w:rPr>
            </w:pPr>
            <w:r>
              <w:rPr>
                <w:rFonts w:ascii="Times New Roman" w:hAnsi="Times New Roman" w:cs="Times New Roman"/>
                <w:sz w:val="24"/>
                <w:szCs w:val="24"/>
              </w:rPr>
              <w:t>81,73</w:t>
            </w:r>
          </w:p>
        </w:tc>
        <w:tc>
          <w:tcPr>
            <w:tcW w:w="1711" w:type="dxa"/>
            <w:tcBorders>
              <w:top w:val="single" w:sz="4" w:space="0" w:color="auto"/>
              <w:left w:val="single" w:sz="4" w:space="0" w:color="auto"/>
              <w:bottom w:val="single" w:sz="4" w:space="0" w:color="auto"/>
              <w:right w:val="single" w:sz="4" w:space="0" w:color="auto"/>
            </w:tcBorders>
            <w:vAlign w:val="center"/>
          </w:tcPr>
          <w:p w14:paraId="058DC7FA" w14:textId="77777777" w:rsidR="00BD3AE1" w:rsidRPr="00FB5240" w:rsidRDefault="00BD3AE1" w:rsidP="005A1785">
            <w:pPr>
              <w:pStyle w:val="a4"/>
              <w:rPr>
                <w:rFonts w:ascii="Times New Roman" w:hAnsi="Times New Roman" w:cs="Times New Roman"/>
                <w:sz w:val="24"/>
                <w:szCs w:val="24"/>
                <w:highlight w:val="yellow"/>
              </w:rPr>
            </w:pPr>
          </w:p>
          <w:p w14:paraId="2B3D80FD" w14:textId="77777777" w:rsidR="00BD3AE1" w:rsidRPr="00FB5240" w:rsidRDefault="00BD3AE1" w:rsidP="005A1785">
            <w:pPr>
              <w:pStyle w:val="a4"/>
              <w:rPr>
                <w:rFonts w:ascii="Times New Roman" w:hAnsi="Times New Roman" w:cs="Times New Roman"/>
                <w:sz w:val="24"/>
                <w:szCs w:val="24"/>
                <w:highlight w:val="yellow"/>
              </w:rPr>
            </w:pPr>
          </w:p>
          <w:p w14:paraId="706289C1" w14:textId="75BFD67C" w:rsidR="002B64D1" w:rsidRPr="00460CBF" w:rsidRDefault="00460CBF" w:rsidP="005A1785">
            <w:pPr>
              <w:pStyle w:val="a4"/>
              <w:rPr>
                <w:rFonts w:ascii="Times New Roman" w:hAnsi="Times New Roman" w:cs="Times New Roman"/>
                <w:sz w:val="24"/>
                <w:szCs w:val="24"/>
              </w:rPr>
            </w:pPr>
            <w:r w:rsidRPr="00460CBF">
              <w:rPr>
                <w:rFonts w:ascii="Times New Roman" w:hAnsi="Times New Roman" w:cs="Times New Roman"/>
                <w:sz w:val="24"/>
                <w:szCs w:val="24"/>
              </w:rPr>
              <w:t>83,85</w:t>
            </w:r>
          </w:p>
          <w:p w14:paraId="718A221B" w14:textId="62912831" w:rsidR="00460CBF" w:rsidRPr="00FB5240" w:rsidRDefault="00460CBF" w:rsidP="005A1785">
            <w:pPr>
              <w:pStyle w:val="a4"/>
              <w:rPr>
                <w:rFonts w:ascii="Times New Roman" w:hAnsi="Times New Roman" w:cs="Times New Roman"/>
                <w:sz w:val="24"/>
                <w:szCs w:val="24"/>
                <w:highlight w:val="yellow"/>
              </w:rPr>
            </w:pPr>
            <w:r>
              <w:rPr>
                <w:rFonts w:ascii="Times New Roman" w:hAnsi="Times New Roman" w:cs="Times New Roman"/>
                <w:sz w:val="24"/>
                <w:szCs w:val="24"/>
                <w:highlight w:val="yellow"/>
              </w:rPr>
              <w:lastRenderedPageBreak/>
              <w:t>,</w:t>
            </w:r>
          </w:p>
        </w:tc>
        <w:tc>
          <w:tcPr>
            <w:tcW w:w="1711" w:type="dxa"/>
            <w:tcBorders>
              <w:top w:val="single" w:sz="4" w:space="0" w:color="auto"/>
              <w:left w:val="single" w:sz="4" w:space="0" w:color="auto"/>
              <w:bottom w:val="single" w:sz="4" w:space="0" w:color="auto"/>
              <w:right w:val="single" w:sz="4" w:space="0" w:color="auto"/>
            </w:tcBorders>
            <w:vAlign w:val="center"/>
          </w:tcPr>
          <w:p w14:paraId="5B4B487D" w14:textId="77777777" w:rsidR="00C04681" w:rsidRPr="005A1785" w:rsidRDefault="00C04681" w:rsidP="005A1785">
            <w:pPr>
              <w:pStyle w:val="a4"/>
              <w:rPr>
                <w:rFonts w:ascii="Times New Roman" w:hAnsi="Times New Roman" w:cs="Times New Roman"/>
                <w:sz w:val="24"/>
                <w:szCs w:val="24"/>
              </w:rPr>
            </w:pPr>
          </w:p>
          <w:p w14:paraId="7228C5CA" w14:textId="77777777" w:rsidR="00302E95" w:rsidRPr="005A1785" w:rsidRDefault="00302E95" w:rsidP="005A1785">
            <w:pPr>
              <w:pStyle w:val="a4"/>
              <w:rPr>
                <w:rFonts w:ascii="Times New Roman" w:hAnsi="Times New Roman" w:cs="Times New Roman"/>
                <w:sz w:val="24"/>
                <w:szCs w:val="24"/>
              </w:rPr>
            </w:pPr>
          </w:p>
          <w:p w14:paraId="2138C32E" w14:textId="2F4B5199" w:rsidR="002B64D1" w:rsidRPr="005A1785" w:rsidRDefault="00460CBF" w:rsidP="005A1785">
            <w:pPr>
              <w:pStyle w:val="a4"/>
              <w:rPr>
                <w:rFonts w:ascii="Times New Roman" w:hAnsi="Times New Roman" w:cs="Times New Roman"/>
                <w:sz w:val="24"/>
                <w:szCs w:val="24"/>
              </w:rPr>
            </w:pPr>
            <w:r>
              <w:rPr>
                <w:rFonts w:ascii="Times New Roman" w:hAnsi="Times New Roman" w:cs="Times New Roman"/>
                <w:sz w:val="24"/>
                <w:szCs w:val="24"/>
              </w:rPr>
              <w:t>102,6</w:t>
            </w:r>
          </w:p>
        </w:tc>
      </w:tr>
    </w:tbl>
    <w:p w14:paraId="4F4F453B" w14:textId="0F4B9B4A" w:rsidR="006F79C3" w:rsidRPr="006F79C3" w:rsidRDefault="00E10470" w:rsidP="006F79C3">
      <w:pPr>
        <w:pStyle w:val="a4"/>
        <w:numPr>
          <w:ilvl w:val="0"/>
          <w:numId w:val="8"/>
        </w:numPr>
        <w:ind w:left="0" w:firstLine="709"/>
        <w:jc w:val="both"/>
        <w:rPr>
          <w:rFonts w:ascii="Times New Roman" w:hAnsi="Times New Roman" w:cs="Times New Roman"/>
          <w:color w:val="FF0000"/>
          <w:sz w:val="28"/>
          <w:szCs w:val="28"/>
        </w:rPr>
      </w:pPr>
      <w:r w:rsidRPr="006F79C3">
        <w:rPr>
          <w:rFonts w:ascii="Times New Roman" w:hAnsi="Times New Roman" w:cs="Times New Roman"/>
          <w:sz w:val="28"/>
          <w:szCs w:val="28"/>
        </w:rPr>
        <w:t xml:space="preserve"> О</w:t>
      </w:r>
      <w:r w:rsidR="008F27DD" w:rsidRPr="006F79C3">
        <w:rPr>
          <w:rFonts w:ascii="Times New Roman" w:hAnsi="Times New Roman" w:cs="Times New Roman"/>
          <w:sz w:val="28"/>
          <w:szCs w:val="28"/>
        </w:rPr>
        <w:t xml:space="preserve">беспечение электрической энергией, газом, паром и кондиционирование воздуха. </w:t>
      </w:r>
    </w:p>
    <w:p w14:paraId="2BD9EC7B" w14:textId="77777777" w:rsidR="004F4664" w:rsidRDefault="004F4664" w:rsidP="004F4664">
      <w:pPr>
        <w:pStyle w:val="a4"/>
        <w:ind w:firstLine="567"/>
        <w:jc w:val="both"/>
        <w:rPr>
          <w:rFonts w:ascii="Times New Roman" w:hAnsi="Times New Roman" w:cs="Times New Roman"/>
          <w:sz w:val="28"/>
          <w:szCs w:val="28"/>
        </w:rPr>
      </w:pPr>
      <w:r w:rsidRPr="00805C0F">
        <w:rPr>
          <w:rFonts w:ascii="Times New Roman" w:hAnsi="Times New Roman" w:cs="Times New Roman"/>
          <w:sz w:val="28"/>
          <w:szCs w:val="28"/>
        </w:rPr>
        <w:t>Выработка и распределение тепловой энергии на территории городского поселения Игрим осуществляется МУП «Теплосети Игрим».</w:t>
      </w:r>
    </w:p>
    <w:p w14:paraId="0229F0FB" w14:textId="616799FB" w:rsidR="006F79C3" w:rsidRPr="006F79C3" w:rsidRDefault="006F79C3" w:rsidP="004F4664">
      <w:pPr>
        <w:pStyle w:val="a4"/>
        <w:ind w:firstLine="567"/>
        <w:jc w:val="both"/>
        <w:rPr>
          <w:rFonts w:ascii="Times New Roman" w:hAnsi="Times New Roman" w:cs="Times New Roman"/>
          <w:sz w:val="28"/>
          <w:szCs w:val="28"/>
        </w:rPr>
      </w:pPr>
      <w:r w:rsidRPr="006F79C3">
        <w:rPr>
          <w:rFonts w:ascii="Times New Roman" w:hAnsi="Times New Roman" w:cs="Times New Roman"/>
          <w:sz w:val="28"/>
          <w:szCs w:val="28"/>
        </w:rPr>
        <w:t>Все населенные пункты городского поселения Игрим обеспечены централизованным электроснабжением.</w:t>
      </w:r>
    </w:p>
    <w:p w14:paraId="06C0A53E" w14:textId="59DEAD01" w:rsidR="00460CBF" w:rsidRPr="00460CBF" w:rsidRDefault="00460CBF" w:rsidP="00460CBF">
      <w:pPr>
        <w:spacing w:after="0" w:line="240" w:lineRule="auto"/>
        <w:ind w:firstLine="567"/>
        <w:jc w:val="both"/>
        <w:rPr>
          <w:rFonts w:ascii="Times New Roman" w:hAnsi="Times New Roman" w:cs="Times New Roman"/>
          <w:sz w:val="28"/>
          <w:szCs w:val="28"/>
          <w:shd w:val="clear" w:color="auto" w:fill="FFFFFF"/>
        </w:rPr>
      </w:pPr>
      <w:r w:rsidRPr="00805C0F">
        <w:rPr>
          <w:rFonts w:ascii="Times New Roman" w:hAnsi="Times New Roman" w:cs="Times New Roman"/>
          <w:sz w:val="28"/>
          <w:szCs w:val="28"/>
        </w:rPr>
        <w:t>Основными предприятиями, осуществляющими производство, передачу и распределение тепловой энергии и горячей воды, бесперебойное снабжение попутным и сжиженным газом, оказание услуг по передаче электрической энергии</w:t>
      </w:r>
      <w:r w:rsidRPr="00805C0F">
        <w:rPr>
          <w:rFonts w:ascii="Times New Roman" w:hAnsi="Times New Roman" w:cs="Times New Roman"/>
          <w:b/>
          <w:sz w:val="28"/>
          <w:szCs w:val="28"/>
        </w:rPr>
        <w:t xml:space="preserve"> </w:t>
      </w:r>
      <w:r w:rsidRPr="00805C0F">
        <w:rPr>
          <w:rFonts w:ascii="Times New Roman" w:hAnsi="Times New Roman" w:cs="Times New Roman"/>
          <w:sz w:val="28"/>
          <w:szCs w:val="28"/>
        </w:rPr>
        <w:t xml:space="preserve">потребителям </w:t>
      </w:r>
      <w:r>
        <w:rPr>
          <w:rFonts w:ascii="Times New Roman" w:hAnsi="Times New Roman" w:cs="Times New Roman"/>
          <w:sz w:val="28"/>
          <w:szCs w:val="28"/>
        </w:rPr>
        <w:t>поселка</w:t>
      </w:r>
      <w:r w:rsidRPr="00805C0F">
        <w:rPr>
          <w:rFonts w:ascii="Times New Roman" w:hAnsi="Times New Roman" w:cs="Times New Roman"/>
          <w:sz w:val="28"/>
          <w:szCs w:val="28"/>
        </w:rPr>
        <w:t xml:space="preserve"> и предприятий городского поселения Игрим являются МУП «Теплосети Игрим», АО «Газпром </w:t>
      </w:r>
      <w:proofErr w:type="spellStart"/>
      <w:r w:rsidRPr="00805C0F">
        <w:rPr>
          <w:rFonts w:ascii="Times New Roman" w:hAnsi="Times New Roman" w:cs="Times New Roman"/>
          <w:sz w:val="28"/>
          <w:szCs w:val="28"/>
        </w:rPr>
        <w:t>Энергосбыт</w:t>
      </w:r>
      <w:proofErr w:type="spellEnd"/>
      <w:r w:rsidRPr="00805C0F">
        <w:rPr>
          <w:rFonts w:ascii="Times New Roman" w:hAnsi="Times New Roman" w:cs="Times New Roman"/>
          <w:sz w:val="28"/>
          <w:szCs w:val="28"/>
        </w:rPr>
        <w:t xml:space="preserve"> Тюмень», АО «ЮРЭСК», </w:t>
      </w:r>
      <w:r w:rsidRPr="00805C0F">
        <w:rPr>
          <w:rFonts w:ascii="Times New Roman" w:hAnsi="Times New Roman" w:cs="Times New Roman"/>
          <w:sz w:val="28"/>
          <w:szCs w:val="28"/>
          <w:shd w:val="clear" w:color="auto" w:fill="FFFFFF"/>
        </w:rPr>
        <w:t>ООО «Газпром </w:t>
      </w:r>
      <w:proofErr w:type="spellStart"/>
      <w:r w:rsidRPr="00805C0F">
        <w:rPr>
          <w:rFonts w:ascii="Times New Roman" w:hAnsi="Times New Roman" w:cs="Times New Roman"/>
          <w:sz w:val="28"/>
          <w:szCs w:val="28"/>
          <w:shd w:val="clear" w:color="auto" w:fill="FFFFFF"/>
        </w:rPr>
        <w:t>межрегионгаз</w:t>
      </w:r>
      <w:proofErr w:type="spellEnd"/>
      <w:r w:rsidRPr="00805C0F">
        <w:rPr>
          <w:rFonts w:ascii="Times New Roman" w:hAnsi="Times New Roman" w:cs="Times New Roman"/>
          <w:sz w:val="28"/>
          <w:szCs w:val="28"/>
          <w:shd w:val="clear" w:color="auto" w:fill="FFFFFF"/>
        </w:rPr>
        <w:t> Север».</w:t>
      </w:r>
    </w:p>
    <w:p w14:paraId="6B24100D" w14:textId="6DED5628" w:rsidR="004F4664" w:rsidRDefault="004F4664" w:rsidP="004F4664">
      <w:pPr>
        <w:pStyle w:val="a4"/>
        <w:ind w:firstLine="567"/>
        <w:jc w:val="both"/>
        <w:rPr>
          <w:rFonts w:ascii="Times New Roman" w:hAnsi="Times New Roman" w:cs="Times New Roman"/>
          <w:sz w:val="28"/>
          <w:szCs w:val="28"/>
        </w:rPr>
      </w:pPr>
      <w:r w:rsidRPr="00805C0F">
        <w:rPr>
          <w:rFonts w:ascii="Times New Roman" w:hAnsi="Times New Roman" w:cs="Times New Roman"/>
          <w:color w:val="000000"/>
          <w:sz w:val="28"/>
          <w:szCs w:val="28"/>
        </w:rPr>
        <w:t xml:space="preserve">По предприятиям, осуществляющим </w:t>
      </w:r>
      <w:r w:rsidRPr="00805C0F">
        <w:rPr>
          <w:rFonts w:ascii="Times New Roman" w:hAnsi="Times New Roman" w:cs="Times New Roman"/>
          <w:i/>
          <w:iCs/>
          <w:color w:val="000000"/>
          <w:sz w:val="28"/>
          <w:szCs w:val="28"/>
        </w:rPr>
        <w:t>выработку электроэнергии, газа и пара</w:t>
      </w:r>
      <w:r w:rsidRPr="00805C0F">
        <w:rPr>
          <w:rFonts w:ascii="Times New Roman" w:hAnsi="Times New Roman" w:cs="Times New Roman"/>
          <w:color w:val="000000"/>
          <w:sz w:val="28"/>
          <w:szCs w:val="28"/>
        </w:rPr>
        <w:t xml:space="preserve">, объем отгруженных товаров в городском поселении Игрим </w:t>
      </w:r>
      <w:r>
        <w:rPr>
          <w:rFonts w:ascii="Times New Roman" w:hAnsi="Times New Roman" w:cs="Times New Roman"/>
          <w:color w:val="000000"/>
          <w:sz w:val="28"/>
          <w:szCs w:val="28"/>
        </w:rPr>
        <w:t>за 9 месяцев</w:t>
      </w:r>
      <w:r w:rsidRPr="00805C0F">
        <w:rPr>
          <w:rFonts w:ascii="Times New Roman" w:hAnsi="Times New Roman" w:cs="Times New Roman"/>
          <w:color w:val="000000"/>
          <w:sz w:val="28"/>
          <w:szCs w:val="28"/>
        </w:rPr>
        <w:t xml:space="preserve"> 202</w:t>
      </w:r>
      <w:r w:rsidR="00550763">
        <w:rPr>
          <w:rFonts w:ascii="Times New Roman" w:hAnsi="Times New Roman" w:cs="Times New Roman"/>
          <w:color w:val="000000"/>
          <w:sz w:val="28"/>
          <w:szCs w:val="28"/>
        </w:rPr>
        <w:t>4</w:t>
      </w:r>
      <w:r w:rsidRPr="00805C0F">
        <w:rPr>
          <w:rFonts w:ascii="Times New Roman" w:hAnsi="Times New Roman" w:cs="Times New Roman"/>
          <w:color w:val="000000"/>
          <w:sz w:val="28"/>
          <w:szCs w:val="28"/>
        </w:rPr>
        <w:t xml:space="preserve"> года составит </w:t>
      </w:r>
      <w:r w:rsidR="00460CBF" w:rsidRPr="00460CBF">
        <w:rPr>
          <w:rFonts w:ascii="Times New Roman" w:hAnsi="Times New Roman" w:cs="Times New Roman"/>
          <w:color w:val="000000"/>
          <w:sz w:val="28"/>
          <w:szCs w:val="28"/>
        </w:rPr>
        <w:t>182,75</w:t>
      </w:r>
      <w:r w:rsidRPr="00460CBF">
        <w:rPr>
          <w:rFonts w:ascii="Times New Roman" w:hAnsi="Times New Roman" w:cs="Times New Roman"/>
          <w:color w:val="000000"/>
          <w:sz w:val="28"/>
          <w:szCs w:val="28"/>
        </w:rPr>
        <w:t xml:space="preserve"> млн. руб., что на 10</w:t>
      </w:r>
      <w:r w:rsidR="00460CBF" w:rsidRPr="00460CBF">
        <w:rPr>
          <w:rFonts w:ascii="Times New Roman" w:hAnsi="Times New Roman" w:cs="Times New Roman"/>
          <w:color w:val="000000"/>
          <w:sz w:val="28"/>
          <w:szCs w:val="28"/>
        </w:rPr>
        <w:t>0</w:t>
      </w:r>
      <w:r w:rsidRPr="00460CBF">
        <w:rPr>
          <w:rFonts w:ascii="Times New Roman" w:hAnsi="Times New Roman" w:cs="Times New Roman"/>
          <w:color w:val="000000"/>
          <w:sz w:val="28"/>
          <w:szCs w:val="28"/>
        </w:rPr>
        <w:t>,</w:t>
      </w:r>
      <w:r w:rsidR="00460CBF" w:rsidRPr="00460CBF">
        <w:rPr>
          <w:rFonts w:ascii="Times New Roman" w:hAnsi="Times New Roman" w:cs="Times New Roman"/>
          <w:color w:val="000000"/>
          <w:sz w:val="28"/>
          <w:szCs w:val="28"/>
        </w:rPr>
        <w:t>2</w:t>
      </w:r>
      <w:r w:rsidRPr="00460CBF">
        <w:rPr>
          <w:rFonts w:ascii="Times New Roman" w:hAnsi="Times New Roman" w:cs="Times New Roman"/>
          <w:color w:val="000000"/>
          <w:sz w:val="28"/>
          <w:szCs w:val="28"/>
        </w:rPr>
        <w:t xml:space="preserve"> %</w:t>
      </w:r>
      <w:r w:rsidRPr="00805C0F">
        <w:rPr>
          <w:rFonts w:ascii="Times New Roman" w:hAnsi="Times New Roman" w:cs="Times New Roman"/>
          <w:color w:val="000000"/>
          <w:sz w:val="28"/>
          <w:szCs w:val="28"/>
        </w:rPr>
        <w:t xml:space="preserve"> </w:t>
      </w:r>
      <w:r w:rsidR="008F27DD" w:rsidRPr="00E10470">
        <w:rPr>
          <w:rFonts w:ascii="Times New Roman" w:hAnsi="Times New Roman" w:cs="Times New Roman"/>
          <w:sz w:val="28"/>
          <w:szCs w:val="28"/>
        </w:rPr>
        <w:t>больше в сравнении с предыдущим годом</w:t>
      </w:r>
      <w:r w:rsidR="00F66EF5" w:rsidRPr="00E10470">
        <w:rPr>
          <w:rFonts w:ascii="Times New Roman" w:hAnsi="Times New Roman" w:cs="Times New Roman"/>
          <w:sz w:val="28"/>
          <w:szCs w:val="28"/>
        </w:rPr>
        <w:t>.</w:t>
      </w:r>
    </w:p>
    <w:p w14:paraId="24469379" w14:textId="5996FE68" w:rsidR="00550763" w:rsidRDefault="004F4664" w:rsidP="00550763">
      <w:pPr>
        <w:pStyle w:val="a4"/>
        <w:ind w:firstLine="567"/>
        <w:jc w:val="both"/>
        <w:rPr>
          <w:rFonts w:ascii="Times New Roman" w:hAnsi="Times New Roman" w:cs="Times New Roman"/>
          <w:sz w:val="28"/>
          <w:szCs w:val="28"/>
        </w:rPr>
      </w:pPr>
      <w:r w:rsidRPr="004F4664">
        <w:rPr>
          <w:rFonts w:ascii="Times New Roman" w:hAnsi="Times New Roman" w:cs="Times New Roman"/>
          <w:sz w:val="28"/>
          <w:szCs w:val="28"/>
        </w:rPr>
        <w:t xml:space="preserve">Фактический уровень платежей населения за услуги теплоснабжения составляет </w:t>
      </w:r>
      <w:r w:rsidR="00550763">
        <w:rPr>
          <w:rFonts w:ascii="Times New Roman" w:hAnsi="Times New Roman" w:cs="Times New Roman"/>
          <w:sz w:val="28"/>
          <w:szCs w:val="28"/>
        </w:rPr>
        <w:t>100% Игрим,</w:t>
      </w:r>
      <w:r w:rsidRPr="004F4664">
        <w:rPr>
          <w:rFonts w:ascii="Times New Roman" w:hAnsi="Times New Roman" w:cs="Times New Roman"/>
          <w:sz w:val="28"/>
          <w:szCs w:val="28"/>
        </w:rPr>
        <w:t xml:space="preserve"> </w:t>
      </w:r>
      <w:r w:rsidR="00550763">
        <w:rPr>
          <w:rFonts w:ascii="Times New Roman" w:hAnsi="Times New Roman" w:cs="Times New Roman"/>
          <w:sz w:val="28"/>
          <w:szCs w:val="28"/>
        </w:rPr>
        <w:t xml:space="preserve">86% </w:t>
      </w:r>
      <w:proofErr w:type="spellStart"/>
      <w:r w:rsidR="00550763">
        <w:rPr>
          <w:rFonts w:ascii="Times New Roman" w:hAnsi="Times New Roman" w:cs="Times New Roman"/>
          <w:sz w:val="28"/>
          <w:szCs w:val="28"/>
        </w:rPr>
        <w:t>п.Ванзетур</w:t>
      </w:r>
      <w:proofErr w:type="spellEnd"/>
    </w:p>
    <w:p w14:paraId="7DF61EA0" w14:textId="42945E86" w:rsidR="008F27DD" w:rsidRPr="006F79C3" w:rsidRDefault="006F79C3" w:rsidP="00550763">
      <w:pPr>
        <w:pStyle w:val="a4"/>
        <w:ind w:firstLine="567"/>
        <w:jc w:val="both"/>
        <w:rPr>
          <w:rFonts w:ascii="Times New Roman" w:hAnsi="Times New Roman" w:cs="Times New Roman"/>
          <w:sz w:val="28"/>
          <w:szCs w:val="28"/>
        </w:rPr>
      </w:pPr>
      <w:r>
        <w:rPr>
          <w:rFonts w:ascii="Times New Roman" w:hAnsi="Times New Roman" w:cs="Times New Roman"/>
          <w:sz w:val="28"/>
          <w:szCs w:val="28"/>
        </w:rPr>
        <w:t>В</w:t>
      </w:r>
      <w:r w:rsidR="008F27DD" w:rsidRPr="006F79C3">
        <w:rPr>
          <w:rFonts w:ascii="Times New Roman" w:hAnsi="Times New Roman" w:cs="Times New Roman"/>
          <w:sz w:val="28"/>
          <w:szCs w:val="28"/>
        </w:rPr>
        <w:t>одоснабжение, водоотведение, организация сбора и утилизации отходов</w:t>
      </w:r>
      <w:r w:rsidRPr="006F79C3">
        <w:rPr>
          <w:rFonts w:ascii="Times New Roman" w:hAnsi="Times New Roman" w:cs="Times New Roman"/>
          <w:bCs/>
          <w:sz w:val="28"/>
          <w:szCs w:val="28"/>
        </w:rPr>
        <w:t>, деятельность по ликвидации загрязнений.</w:t>
      </w:r>
    </w:p>
    <w:p w14:paraId="08035D12" w14:textId="67E479D1" w:rsidR="006F79C3" w:rsidRDefault="006F79C3" w:rsidP="005A1785">
      <w:pPr>
        <w:pStyle w:val="a4"/>
        <w:ind w:firstLine="708"/>
        <w:jc w:val="both"/>
        <w:rPr>
          <w:rFonts w:ascii="Times New Roman" w:hAnsi="Times New Roman" w:cs="Times New Roman"/>
          <w:sz w:val="28"/>
          <w:szCs w:val="28"/>
        </w:rPr>
      </w:pPr>
      <w:r w:rsidRPr="006F79C3">
        <w:rPr>
          <w:rFonts w:ascii="Times New Roman" w:hAnsi="Times New Roman" w:cs="Times New Roman"/>
          <w:sz w:val="28"/>
          <w:szCs w:val="28"/>
        </w:rPr>
        <w:t>Водоснабжение и водоотведение осуществляет ИМУП «</w:t>
      </w:r>
      <w:proofErr w:type="spellStart"/>
      <w:r w:rsidRPr="006F79C3">
        <w:rPr>
          <w:rFonts w:ascii="Times New Roman" w:hAnsi="Times New Roman" w:cs="Times New Roman"/>
          <w:sz w:val="28"/>
          <w:szCs w:val="28"/>
        </w:rPr>
        <w:t>Тепловодоканал</w:t>
      </w:r>
      <w:proofErr w:type="spellEnd"/>
      <w:r w:rsidRPr="006F79C3">
        <w:rPr>
          <w:rFonts w:ascii="Times New Roman" w:hAnsi="Times New Roman" w:cs="Times New Roman"/>
          <w:sz w:val="28"/>
          <w:szCs w:val="28"/>
        </w:rPr>
        <w:t xml:space="preserve">». Объем предоставленных населению жилищно-коммунальных услуг </w:t>
      </w:r>
      <w:r w:rsidR="006E5A5F">
        <w:rPr>
          <w:rFonts w:ascii="Times New Roman" w:hAnsi="Times New Roman" w:cs="Times New Roman"/>
          <w:sz w:val="28"/>
          <w:szCs w:val="28"/>
        </w:rPr>
        <w:t>за 9 месяцев</w:t>
      </w:r>
      <w:r w:rsidRPr="006F79C3">
        <w:rPr>
          <w:rFonts w:ascii="Times New Roman" w:hAnsi="Times New Roman" w:cs="Times New Roman"/>
          <w:sz w:val="28"/>
          <w:szCs w:val="28"/>
        </w:rPr>
        <w:t xml:space="preserve"> 202</w:t>
      </w:r>
      <w:r w:rsidR="00550763">
        <w:rPr>
          <w:rFonts w:ascii="Times New Roman" w:hAnsi="Times New Roman" w:cs="Times New Roman"/>
          <w:sz w:val="28"/>
          <w:szCs w:val="28"/>
        </w:rPr>
        <w:t>4</w:t>
      </w:r>
      <w:r w:rsidRPr="006F79C3">
        <w:rPr>
          <w:rFonts w:ascii="Times New Roman" w:hAnsi="Times New Roman" w:cs="Times New Roman"/>
          <w:sz w:val="28"/>
          <w:szCs w:val="28"/>
        </w:rPr>
        <w:t xml:space="preserve"> год</w:t>
      </w:r>
      <w:r w:rsidR="006E5A5F">
        <w:rPr>
          <w:rFonts w:ascii="Times New Roman" w:hAnsi="Times New Roman" w:cs="Times New Roman"/>
          <w:sz w:val="28"/>
          <w:szCs w:val="28"/>
        </w:rPr>
        <w:t>а</w:t>
      </w:r>
      <w:r w:rsidRPr="006F79C3">
        <w:rPr>
          <w:rFonts w:ascii="Times New Roman" w:hAnsi="Times New Roman" w:cs="Times New Roman"/>
          <w:sz w:val="28"/>
          <w:szCs w:val="28"/>
        </w:rPr>
        <w:t xml:space="preserve"> составило </w:t>
      </w:r>
      <w:r w:rsidR="00460CBF" w:rsidRPr="00460CBF">
        <w:rPr>
          <w:rFonts w:ascii="Times New Roman" w:hAnsi="Times New Roman" w:cs="Times New Roman"/>
          <w:sz w:val="28"/>
          <w:szCs w:val="28"/>
        </w:rPr>
        <w:t>83,85</w:t>
      </w:r>
      <w:r w:rsidRPr="00460CBF">
        <w:rPr>
          <w:rFonts w:ascii="Times New Roman" w:hAnsi="Times New Roman" w:cs="Times New Roman"/>
          <w:sz w:val="28"/>
          <w:szCs w:val="28"/>
        </w:rPr>
        <w:t xml:space="preserve"> млн. рублей, что на 2,</w:t>
      </w:r>
      <w:r w:rsidR="00460CBF" w:rsidRPr="00460CBF">
        <w:rPr>
          <w:rFonts w:ascii="Times New Roman" w:hAnsi="Times New Roman" w:cs="Times New Roman"/>
          <w:sz w:val="28"/>
          <w:szCs w:val="28"/>
        </w:rPr>
        <w:t>1</w:t>
      </w:r>
      <w:r w:rsidRPr="00460CBF">
        <w:rPr>
          <w:rFonts w:ascii="Times New Roman" w:hAnsi="Times New Roman" w:cs="Times New Roman"/>
          <w:sz w:val="28"/>
          <w:szCs w:val="28"/>
        </w:rPr>
        <w:t xml:space="preserve"> мл</w:t>
      </w:r>
      <w:r w:rsidR="006E5A5F" w:rsidRPr="00460CBF">
        <w:rPr>
          <w:rFonts w:ascii="Times New Roman" w:hAnsi="Times New Roman" w:cs="Times New Roman"/>
          <w:sz w:val="28"/>
          <w:szCs w:val="28"/>
        </w:rPr>
        <w:t>н</w:t>
      </w:r>
      <w:r w:rsidRPr="00460CBF">
        <w:rPr>
          <w:rFonts w:ascii="Times New Roman" w:hAnsi="Times New Roman" w:cs="Times New Roman"/>
          <w:sz w:val="28"/>
          <w:szCs w:val="28"/>
        </w:rPr>
        <w:t xml:space="preserve">. </w:t>
      </w:r>
      <w:r w:rsidR="006E5A5F" w:rsidRPr="00460CBF">
        <w:rPr>
          <w:rFonts w:ascii="Times New Roman" w:hAnsi="Times New Roman" w:cs="Times New Roman"/>
          <w:sz w:val="28"/>
          <w:szCs w:val="28"/>
        </w:rPr>
        <w:t xml:space="preserve">рублей выше </w:t>
      </w:r>
      <w:r w:rsidRPr="00460CBF">
        <w:rPr>
          <w:rFonts w:ascii="Times New Roman" w:hAnsi="Times New Roman" w:cs="Times New Roman"/>
          <w:sz w:val="28"/>
          <w:szCs w:val="28"/>
        </w:rPr>
        <w:t xml:space="preserve">показателя </w:t>
      </w:r>
      <w:r w:rsidR="006E5A5F" w:rsidRPr="00460CBF">
        <w:rPr>
          <w:rFonts w:ascii="Times New Roman" w:hAnsi="Times New Roman" w:cs="Times New Roman"/>
          <w:sz w:val="28"/>
          <w:szCs w:val="28"/>
        </w:rPr>
        <w:t>аналогичного периода</w:t>
      </w:r>
      <w:r w:rsidR="006E5A5F">
        <w:rPr>
          <w:rFonts w:ascii="Times New Roman" w:hAnsi="Times New Roman" w:cs="Times New Roman"/>
          <w:sz w:val="28"/>
          <w:szCs w:val="28"/>
        </w:rPr>
        <w:t xml:space="preserve"> </w:t>
      </w:r>
      <w:r w:rsidRPr="006F79C3">
        <w:rPr>
          <w:rFonts w:ascii="Times New Roman" w:hAnsi="Times New Roman" w:cs="Times New Roman"/>
          <w:sz w:val="28"/>
          <w:szCs w:val="28"/>
        </w:rPr>
        <w:t>202</w:t>
      </w:r>
      <w:r w:rsidR="00550763">
        <w:rPr>
          <w:rFonts w:ascii="Times New Roman" w:hAnsi="Times New Roman" w:cs="Times New Roman"/>
          <w:sz w:val="28"/>
          <w:szCs w:val="28"/>
        </w:rPr>
        <w:t>3</w:t>
      </w:r>
      <w:r w:rsidRPr="006F79C3">
        <w:rPr>
          <w:rFonts w:ascii="Times New Roman" w:hAnsi="Times New Roman" w:cs="Times New Roman"/>
          <w:sz w:val="28"/>
          <w:szCs w:val="28"/>
        </w:rPr>
        <w:t xml:space="preserve"> г</w:t>
      </w:r>
      <w:r w:rsidR="006E5A5F">
        <w:rPr>
          <w:rFonts w:ascii="Times New Roman" w:hAnsi="Times New Roman" w:cs="Times New Roman"/>
          <w:sz w:val="28"/>
          <w:szCs w:val="28"/>
        </w:rPr>
        <w:t>ода</w:t>
      </w:r>
      <w:r w:rsidRPr="006F79C3">
        <w:rPr>
          <w:rFonts w:ascii="Times New Roman" w:hAnsi="Times New Roman" w:cs="Times New Roman"/>
          <w:sz w:val="28"/>
          <w:szCs w:val="28"/>
        </w:rPr>
        <w:t xml:space="preserve">. </w:t>
      </w:r>
    </w:p>
    <w:p w14:paraId="182B6E4D" w14:textId="77777777" w:rsidR="003921E6" w:rsidRPr="003921E6" w:rsidRDefault="003921E6" w:rsidP="003921E6">
      <w:pPr>
        <w:jc w:val="both"/>
        <w:rPr>
          <w:rFonts w:ascii="Times New Roman" w:hAnsi="Times New Roman" w:cs="Times New Roman"/>
          <w:sz w:val="16"/>
          <w:szCs w:val="16"/>
        </w:rPr>
      </w:pPr>
    </w:p>
    <w:p w14:paraId="2ADEC955" w14:textId="77777777" w:rsidR="003921E6" w:rsidRPr="003921E6" w:rsidRDefault="003921E6" w:rsidP="003921E6">
      <w:pPr>
        <w:jc w:val="both"/>
        <w:rPr>
          <w:rFonts w:ascii="Times New Roman" w:hAnsi="Times New Roman" w:cs="Times New Roman"/>
          <w:b/>
          <w:sz w:val="28"/>
          <w:szCs w:val="28"/>
        </w:rPr>
      </w:pPr>
      <w:r w:rsidRPr="003921E6">
        <w:rPr>
          <w:rFonts w:ascii="Times New Roman" w:hAnsi="Times New Roman" w:cs="Times New Roman"/>
          <w:b/>
          <w:sz w:val="28"/>
          <w:szCs w:val="28"/>
        </w:rPr>
        <w:t>Производство пищевой продукции</w:t>
      </w:r>
    </w:p>
    <w:p w14:paraId="4B8262DC" w14:textId="641779EC" w:rsidR="00667663" w:rsidRPr="00667663" w:rsidRDefault="003921E6" w:rsidP="00667663">
      <w:pPr>
        <w:pStyle w:val="ConsPlusNormal"/>
        <w:ind w:firstLine="284"/>
        <w:jc w:val="both"/>
        <w:rPr>
          <w:rFonts w:ascii="Times New Roman" w:eastAsia="Calibri" w:hAnsi="Times New Roman" w:cs="Times New Roman"/>
          <w:sz w:val="28"/>
          <w:szCs w:val="28"/>
          <w:shd w:val="clear" w:color="auto" w:fill="FFFFFF"/>
        </w:rPr>
      </w:pPr>
      <w:r w:rsidRPr="003921E6">
        <w:rPr>
          <w:rFonts w:ascii="Times New Roman" w:hAnsi="Times New Roman" w:cs="Times New Roman"/>
          <w:sz w:val="28"/>
          <w:szCs w:val="28"/>
        </w:rPr>
        <w:t xml:space="preserve">По состоянию на 01.10.2024 производство хлеба, хлебобулочных и кондитерских изделий в </w:t>
      </w:r>
      <w:r>
        <w:rPr>
          <w:rFonts w:ascii="Times New Roman" w:hAnsi="Times New Roman" w:cs="Times New Roman"/>
          <w:sz w:val="28"/>
          <w:szCs w:val="28"/>
        </w:rPr>
        <w:t>городском поселении Игрим</w:t>
      </w:r>
      <w:r w:rsidRPr="003921E6">
        <w:rPr>
          <w:rFonts w:ascii="Times New Roman" w:hAnsi="Times New Roman" w:cs="Times New Roman"/>
          <w:sz w:val="28"/>
          <w:szCs w:val="28"/>
        </w:rPr>
        <w:t xml:space="preserve"> осуществляют </w:t>
      </w:r>
      <w:r w:rsidR="00C661A1">
        <w:rPr>
          <w:rFonts w:ascii="Times New Roman" w:hAnsi="Times New Roman" w:cs="Times New Roman"/>
          <w:sz w:val="28"/>
          <w:szCs w:val="28"/>
        </w:rPr>
        <w:t>5</w:t>
      </w:r>
      <w:r>
        <w:rPr>
          <w:rFonts w:ascii="Times New Roman" w:hAnsi="Times New Roman" w:cs="Times New Roman"/>
          <w:sz w:val="28"/>
          <w:szCs w:val="28"/>
        </w:rPr>
        <w:t xml:space="preserve"> </w:t>
      </w:r>
      <w:r w:rsidR="00C661A1">
        <w:rPr>
          <w:rFonts w:ascii="Times New Roman" w:hAnsi="Times New Roman" w:cs="Times New Roman"/>
          <w:sz w:val="28"/>
          <w:szCs w:val="28"/>
        </w:rPr>
        <w:t>производителей.</w:t>
      </w:r>
      <w:r w:rsidR="00667663" w:rsidRPr="00667663">
        <w:rPr>
          <w:rFonts w:ascii="Times New Roman" w:eastAsia="Calibri" w:hAnsi="Times New Roman" w:cs="Times New Roman"/>
          <w:sz w:val="28"/>
          <w:szCs w:val="28"/>
          <w:shd w:val="clear" w:color="auto" w:fill="FFFFFF"/>
        </w:rPr>
        <w:t xml:space="preserve"> Индивидуальный предприниматель </w:t>
      </w:r>
      <w:proofErr w:type="spellStart"/>
      <w:r w:rsidR="00667663" w:rsidRPr="00667663">
        <w:rPr>
          <w:rFonts w:ascii="Times New Roman" w:eastAsia="Calibri" w:hAnsi="Times New Roman" w:cs="Times New Roman"/>
          <w:sz w:val="28"/>
          <w:szCs w:val="28"/>
          <w:shd w:val="clear" w:color="auto" w:fill="FFFFFF"/>
        </w:rPr>
        <w:t>Коптяков</w:t>
      </w:r>
      <w:proofErr w:type="spellEnd"/>
      <w:r w:rsidR="00667663" w:rsidRPr="00667663">
        <w:rPr>
          <w:rFonts w:ascii="Times New Roman" w:eastAsia="Calibri" w:hAnsi="Times New Roman" w:cs="Times New Roman"/>
          <w:sz w:val="28"/>
          <w:szCs w:val="28"/>
          <w:shd w:val="clear" w:color="auto" w:fill="FFFFFF"/>
        </w:rPr>
        <w:t xml:space="preserve"> В.Г. осуществляет реализацию готовой хлебобулочной продукции из г. Екатеринбурга. Кроме того, в 2 магазинах сети «Магнит» можно ежедневно приобрести свежий ржаной и пшеничный хлеб и хлебобулочные изделия.</w:t>
      </w:r>
    </w:p>
    <w:p w14:paraId="3FDE8251" w14:textId="4DE6B79A" w:rsidR="003921E6" w:rsidRPr="000D4E8D" w:rsidRDefault="000D4E8D" w:rsidP="000D4E8D">
      <w:pPr>
        <w:tabs>
          <w:tab w:val="left" w:pos="709"/>
        </w:tabs>
        <w:spacing w:after="0"/>
        <w:ind w:firstLine="709"/>
        <w:jc w:val="both"/>
        <w:rPr>
          <w:rFonts w:ascii="Times New Roman" w:hAnsi="Times New Roman" w:cs="Times New Roman"/>
          <w:i/>
          <w:color w:val="FF0000"/>
          <w:sz w:val="28"/>
          <w:szCs w:val="28"/>
        </w:rPr>
      </w:pPr>
      <w:r w:rsidRPr="00962D50">
        <w:rPr>
          <w:rFonts w:ascii="Times New Roman" w:hAnsi="Times New Roman" w:cs="Times New Roman"/>
          <w:sz w:val="28"/>
          <w:szCs w:val="28"/>
        </w:rPr>
        <w:t xml:space="preserve">В 2024 году зарегистрировано новое предприятие ООО «Северов» в </w:t>
      </w:r>
      <w:proofErr w:type="spellStart"/>
      <w:r w:rsidRPr="00962D50">
        <w:rPr>
          <w:rFonts w:ascii="Times New Roman" w:hAnsi="Times New Roman" w:cs="Times New Roman"/>
          <w:sz w:val="28"/>
          <w:szCs w:val="28"/>
        </w:rPr>
        <w:t>пгт</w:t>
      </w:r>
      <w:proofErr w:type="spellEnd"/>
      <w:r>
        <w:rPr>
          <w:rFonts w:ascii="Times New Roman" w:hAnsi="Times New Roman" w:cs="Times New Roman"/>
          <w:sz w:val="28"/>
          <w:szCs w:val="28"/>
        </w:rPr>
        <w:t>. Игрим по специализации выпечка</w:t>
      </w:r>
      <w:r w:rsidRPr="00962D50">
        <w:rPr>
          <w:rFonts w:ascii="Times New Roman" w:hAnsi="Times New Roman" w:cs="Times New Roman"/>
          <w:sz w:val="28"/>
          <w:szCs w:val="28"/>
        </w:rPr>
        <w:t xml:space="preserve"> хлебной продукции, которое является резидентом Арктической территории.</w:t>
      </w:r>
      <w:r>
        <w:rPr>
          <w:rFonts w:ascii="Times New Roman" w:hAnsi="Times New Roman" w:cs="Times New Roman"/>
          <w:sz w:val="28"/>
          <w:szCs w:val="28"/>
        </w:rPr>
        <w:t xml:space="preserve"> </w:t>
      </w:r>
      <w:r w:rsidRPr="00E54FF9">
        <w:rPr>
          <w:rFonts w:ascii="Times New Roman" w:hAnsi="Times New Roman" w:cs="Times New Roman"/>
          <w:sz w:val="28"/>
          <w:szCs w:val="28"/>
        </w:rPr>
        <w:t>26 октября 2024 года состоялся запуск модернизированной пекарни. Ежедневно планируется производить 1 тонну готовой продукции.</w:t>
      </w:r>
    </w:p>
    <w:p w14:paraId="45427FDC" w14:textId="77777777" w:rsidR="003921E6" w:rsidRPr="00DE4ABC" w:rsidRDefault="003921E6" w:rsidP="003921E6">
      <w:pPr>
        <w:pStyle w:val="a5"/>
      </w:pPr>
      <w:r w:rsidRPr="00DE4ABC">
        <w:t>Производство хлеба, хлебобулочных и кондитерских изделий</w:t>
      </w:r>
    </w:p>
    <w:p w14:paraId="2330052C" w14:textId="77777777" w:rsidR="003921E6" w:rsidRPr="00DE4ABC" w:rsidRDefault="003921E6" w:rsidP="003921E6">
      <w:pPr>
        <w:pStyle w:val="a5"/>
        <w:rPr>
          <w:color w:val="000000"/>
        </w:rPr>
      </w:pPr>
      <w:r w:rsidRPr="00DE4ABC">
        <w:rPr>
          <w:color w:val="000000"/>
        </w:rPr>
        <w:t>за 9 месяцев 2024 года</w:t>
      </w:r>
    </w:p>
    <w:p w14:paraId="04433231" w14:textId="77777777" w:rsidR="003921E6" w:rsidRPr="00DE4ABC" w:rsidRDefault="003921E6" w:rsidP="003921E6">
      <w:pPr>
        <w:pStyle w:val="a5"/>
      </w:pPr>
      <w:r w:rsidRPr="00DE4ABC">
        <w:t xml:space="preserve"> (тонн)</w:t>
      </w:r>
    </w:p>
    <w:tbl>
      <w:tblPr>
        <w:tblW w:w="5000" w:type="pct"/>
        <w:tblLayout w:type="fixed"/>
        <w:tblCellMar>
          <w:left w:w="28" w:type="dxa"/>
          <w:right w:w="28" w:type="dxa"/>
        </w:tblCellMar>
        <w:tblLook w:val="04A0" w:firstRow="1" w:lastRow="0" w:firstColumn="1" w:lastColumn="0" w:noHBand="0" w:noVBand="1"/>
      </w:tblPr>
      <w:tblGrid>
        <w:gridCol w:w="479"/>
        <w:gridCol w:w="3651"/>
        <w:gridCol w:w="921"/>
        <w:gridCol w:w="792"/>
        <w:gridCol w:w="921"/>
        <w:gridCol w:w="667"/>
        <w:gridCol w:w="1054"/>
        <w:gridCol w:w="860"/>
      </w:tblGrid>
      <w:tr w:rsidR="003921E6" w:rsidRPr="00DE4ABC" w14:paraId="11FBD0CA" w14:textId="77777777" w:rsidTr="003921E6">
        <w:trPr>
          <w:trHeight w:val="20"/>
        </w:trPr>
        <w:tc>
          <w:tcPr>
            <w:tcW w:w="256" w:type="pct"/>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20E94709" w14:textId="77777777" w:rsidR="003921E6" w:rsidRPr="00DE4ABC" w:rsidRDefault="003921E6" w:rsidP="003921E6">
            <w:pPr>
              <w:pStyle w:val="ae"/>
              <w:rPr>
                <w:bCs/>
                <w:color w:val="000000"/>
              </w:rPr>
            </w:pPr>
            <w:r w:rsidRPr="00DE4ABC">
              <w:rPr>
                <w:bCs/>
                <w:color w:val="000000"/>
              </w:rPr>
              <w:t>№</w:t>
            </w:r>
          </w:p>
        </w:tc>
        <w:tc>
          <w:tcPr>
            <w:tcW w:w="1953"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3056F7D1" w14:textId="77777777" w:rsidR="003921E6" w:rsidRPr="00DE4ABC" w:rsidRDefault="003921E6" w:rsidP="003921E6">
            <w:pPr>
              <w:pStyle w:val="ae"/>
              <w:rPr>
                <w:bCs/>
                <w:color w:val="000000"/>
              </w:rPr>
            </w:pPr>
          </w:p>
          <w:p w14:paraId="136DD4B6" w14:textId="77777777" w:rsidR="003921E6" w:rsidRPr="00DE4ABC" w:rsidRDefault="003921E6" w:rsidP="003921E6">
            <w:pPr>
              <w:pStyle w:val="ae"/>
              <w:rPr>
                <w:bCs/>
                <w:color w:val="000000"/>
              </w:rPr>
            </w:pPr>
          </w:p>
          <w:p w14:paraId="7785FE0A" w14:textId="77777777" w:rsidR="003921E6" w:rsidRPr="00DE4ABC" w:rsidRDefault="003921E6" w:rsidP="003921E6">
            <w:pPr>
              <w:pStyle w:val="ae"/>
              <w:rPr>
                <w:bCs/>
                <w:color w:val="000000"/>
              </w:rPr>
            </w:pPr>
            <w:r w:rsidRPr="00DE4ABC">
              <w:rPr>
                <w:bCs/>
                <w:color w:val="000000"/>
              </w:rPr>
              <w:t xml:space="preserve">Наименование </w:t>
            </w:r>
          </w:p>
        </w:tc>
        <w:tc>
          <w:tcPr>
            <w:tcW w:w="1409" w:type="pct"/>
            <w:gridSpan w:val="3"/>
            <w:tcBorders>
              <w:top w:val="single" w:sz="4" w:space="0" w:color="auto"/>
              <w:left w:val="nil"/>
              <w:bottom w:val="single" w:sz="4" w:space="0" w:color="auto"/>
              <w:right w:val="nil"/>
            </w:tcBorders>
            <w:shd w:val="clear" w:color="auto" w:fill="auto"/>
            <w:noWrap/>
            <w:vAlign w:val="center"/>
            <w:hideMark/>
          </w:tcPr>
          <w:p w14:paraId="6A6FC11D" w14:textId="77777777" w:rsidR="003921E6" w:rsidRPr="00DE4ABC" w:rsidRDefault="003921E6" w:rsidP="003921E6">
            <w:pPr>
              <w:pStyle w:val="ae"/>
              <w:rPr>
                <w:bCs/>
                <w:color w:val="000000"/>
              </w:rPr>
            </w:pPr>
            <w:r w:rsidRPr="00DE4ABC">
              <w:rPr>
                <w:color w:val="000000"/>
              </w:rPr>
              <w:t xml:space="preserve">9 месяцев </w:t>
            </w:r>
            <w:r w:rsidRPr="00DE4ABC">
              <w:rPr>
                <w:bCs/>
                <w:color w:val="000000"/>
              </w:rPr>
              <w:t>2023 года</w:t>
            </w:r>
          </w:p>
        </w:tc>
        <w:tc>
          <w:tcPr>
            <w:tcW w:w="1381"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C505C8F" w14:textId="77777777" w:rsidR="003921E6" w:rsidRPr="00DE4ABC" w:rsidRDefault="003921E6" w:rsidP="003921E6">
            <w:pPr>
              <w:pStyle w:val="ae"/>
              <w:rPr>
                <w:bCs/>
                <w:color w:val="000000"/>
              </w:rPr>
            </w:pPr>
            <w:r w:rsidRPr="00DE4ABC">
              <w:rPr>
                <w:color w:val="000000"/>
              </w:rPr>
              <w:t xml:space="preserve">9 месяцев </w:t>
            </w:r>
            <w:r w:rsidRPr="00DE4ABC">
              <w:rPr>
                <w:bCs/>
                <w:color w:val="000000"/>
              </w:rPr>
              <w:t>2024 года</w:t>
            </w:r>
          </w:p>
        </w:tc>
      </w:tr>
      <w:tr w:rsidR="003921E6" w:rsidRPr="00DE4ABC" w14:paraId="367AD908" w14:textId="77777777" w:rsidTr="003921E6">
        <w:trPr>
          <w:trHeight w:val="20"/>
        </w:trPr>
        <w:tc>
          <w:tcPr>
            <w:tcW w:w="256" w:type="pct"/>
            <w:vMerge/>
            <w:tcBorders>
              <w:top w:val="single" w:sz="4" w:space="0" w:color="auto"/>
              <w:left w:val="single" w:sz="4" w:space="0" w:color="auto"/>
              <w:bottom w:val="single" w:sz="4" w:space="0" w:color="000000"/>
              <w:right w:val="single" w:sz="4" w:space="0" w:color="auto"/>
            </w:tcBorders>
            <w:vAlign w:val="center"/>
            <w:hideMark/>
          </w:tcPr>
          <w:p w14:paraId="04858C02" w14:textId="77777777" w:rsidR="003921E6" w:rsidRPr="00DE4ABC" w:rsidRDefault="003921E6" w:rsidP="003921E6">
            <w:pPr>
              <w:pStyle w:val="ae"/>
              <w:rPr>
                <w:bCs/>
                <w:color w:val="000000"/>
              </w:rPr>
            </w:pPr>
          </w:p>
        </w:tc>
        <w:tc>
          <w:tcPr>
            <w:tcW w:w="1953" w:type="pct"/>
            <w:vMerge/>
            <w:tcBorders>
              <w:top w:val="single" w:sz="4" w:space="0" w:color="auto"/>
              <w:left w:val="single" w:sz="4" w:space="0" w:color="auto"/>
              <w:bottom w:val="single" w:sz="4" w:space="0" w:color="000000"/>
              <w:right w:val="single" w:sz="4" w:space="0" w:color="auto"/>
            </w:tcBorders>
            <w:vAlign w:val="center"/>
            <w:hideMark/>
          </w:tcPr>
          <w:p w14:paraId="1258EC2A" w14:textId="77777777" w:rsidR="003921E6" w:rsidRPr="00DE4ABC" w:rsidRDefault="003921E6" w:rsidP="003921E6">
            <w:pPr>
              <w:pStyle w:val="ae"/>
              <w:rPr>
                <w:bCs/>
                <w:color w:val="000000"/>
              </w:rPr>
            </w:pPr>
          </w:p>
        </w:tc>
        <w:tc>
          <w:tcPr>
            <w:tcW w:w="493" w:type="pct"/>
            <w:tcBorders>
              <w:top w:val="nil"/>
              <w:left w:val="nil"/>
              <w:bottom w:val="single" w:sz="4" w:space="0" w:color="auto"/>
              <w:right w:val="single" w:sz="4" w:space="0" w:color="auto"/>
            </w:tcBorders>
            <w:shd w:val="clear" w:color="auto" w:fill="auto"/>
            <w:vAlign w:val="center"/>
            <w:hideMark/>
          </w:tcPr>
          <w:p w14:paraId="7868CD03" w14:textId="77777777" w:rsidR="003921E6" w:rsidRPr="00DE4ABC" w:rsidRDefault="003921E6" w:rsidP="003921E6">
            <w:pPr>
              <w:pStyle w:val="ae"/>
              <w:rPr>
                <w:bCs/>
                <w:color w:val="000000"/>
                <w:sz w:val="22"/>
              </w:rPr>
            </w:pPr>
            <w:r w:rsidRPr="00DE4ABC">
              <w:rPr>
                <w:bCs/>
                <w:color w:val="000000"/>
                <w:sz w:val="22"/>
              </w:rPr>
              <w:t>Хлеб</w:t>
            </w:r>
          </w:p>
        </w:tc>
        <w:tc>
          <w:tcPr>
            <w:tcW w:w="424" w:type="pct"/>
            <w:tcBorders>
              <w:top w:val="nil"/>
              <w:left w:val="nil"/>
              <w:bottom w:val="single" w:sz="4" w:space="0" w:color="auto"/>
              <w:right w:val="single" w:sz="4" w:space="0" w:color="auto"/>
            </w:tcBorders>
            <w:shd w:val="clear" w:color="auto" w:fill="auto"/>
            <w:vAlign w:val="center"/>
            <w:hideMark/>
          </w:tcPr>
          <w:p w14:paraId="678DF069" w14:textId="77777777" w:rsidR="003921E6" w:rsidRPr="00DE4ABC" w:rsidRDefault="003921E6" w:rsidP="003921E6">
            <w:pPr>
              <w:pStyle w:val="ae"/>
              <w:rPr>
                <w:bCs/>
                <w:color w:val="000000"/>
                <w:sz w:val="22"/>
              </w:rPr>
            </w:pPr>
            <w:r w:rsidRPr="00DE4ABC">
              <w:rPr>
                <w:bCs/>
                <w:color w:val="000000"/>
                <w:sz w:val="22"/>
              </w:rPr>
              <w:t>Булочные изделия</w:t>
            </w:r>
          </w:p>
        </w:tc>
        <w:tc>
          <w:tcPr>
            <w:tcW w:w="493" w:type="pct"/>
            <w:tcBorders>
              <w:top w:val="nil"/>
              <w:left w:val="nil"/>
              <w:bottom w:val="single" w:sz="4" w:space="0" w:color="auto"/>
              <w:right w:val="nil"/>
            </w:tcBorders>
            <w:shd w:val="clear" w:color="auto" w:fill="auto"/>
            <w:vAlign w:val="center"/>
            <w:hideMark/>
          </w:tcPr>
          <w:p w14:paraId="4B4CE3F4" w14:textId="77777777" w:rsidR="003921E6" w:rsidRPr="00DE4ABC" w:rsidRDefault="003921E6" w:rsidP="003921E6">
            <w:pPr>
              <w:pStyle w:val="ae"/>
              <w:rPr>
                <w:bCs/>
                <w:color w:val="000000"/>
                <w:sz w:val="22"/>
              </w:rPr>
            </w:pPr>
            <w:r w:rsidRPr="00DE4ABC">
              <w:rPr>
                <w:bCs/>
                <w:color w:val="000000"/>
                <w:sz w:val="22"/>
              </w:rPr>
              <w:t>Кондитерские изделия</w:t>
            </w:r>
          </w:p>
        </w:tc>
        <w:tc>
          <w:tcPr>
            <w:tcW w:w="357" w:type="pct"/>
            <w:tcBorders>
              <w:top w:val="nil"/>
              <w:left w:val="single" w:sz="4" w:space="0" w:color="auto"/>
              <w:bottom w:val="single" w:sz="4" w:space="0" w:color="auto"/>
              <w:right w:val="single" w:sz="4" w:space="0" w:color="auto"/>
            </w:tcBorders>
            <w:shd w:val="clear" w:color="auto" w:fill="auto"/>
            <w:vAlign w:val="center"/>
            <w:hideMark/>
          </w:tcPr>
          <w:p w14:paraId="5FD1F27D" w14:textId="77777777" w:rsidR="003921E6" w:rsidRPr="00DE4ABC" w:rsidRDefault="003921E6" w:rsidP="003921E6">
            <w:pPr>
              <w:pStyle w:val="ae"/>
              <w:rPr>
                <w:bCs/>
                <w:color w:val="000000"/>
                <w:sz w:val="22"/>
              </w:rPr>
            </w:pPr>
            <w:r w:rsidRPr="00DE4ABC">
              <w:rPr>
                <w:bCs/>
                <w:color w:val="000000"/>
                <w:sz w:val="22"/>
              </w:rPr>
              <w:t xml:space="preserve">Хлеб </w:t>
            </w:r>
          </w:p>
        </w:tc>
        <w:tc>
          <w:tcPr>
            <w:tcW w:w="564" w:type="pct"/>
            <w:tcBorders>
              <w:top w:val="nil"/>
              <w:left w:val="nil"/>
              <w:bottom w:val="single" w:sz="4" w:space="0" w:color="auto"/>
              <w:right w:val="single" w:sz="4" w:space="0" w:color="auto"/>
            </w:tcBorders>
            <w:shd w:val="clear" w:color="auto" w:fill="auto"/>
            <w:vAlign w:val="center"/>
            <w:hideMark/>
          </w:tcPr>
          <w:p w14:paraId="14508000" w14:textId="77777777" w:rsidR="003921E6" w:rsidRPr="00DE4ABC" w:rsidRDefault="003921E6" w:rsidP="003921E6">
            <w:pPr>
              <w:pStyle w:val="ae"/>
              <w:rPr>
                <w:bCs/>
                <w:color w:val="000000"/>
                <w:sz w:val="22"/>
              </w:rPr>
            </w:pPr>
            <w:r w:rsidRPr="00DE4ABC">
              <w:rPr>
                <w:bCs/>
                <w:color w:val="000000"/>
                <w:sz w:val="22"/>
              </w:rPr>
              <w:t>Булочные изделия</w:t>
            </w:r>
          </w:p>
        </w:tc>
        <w:tc>
          <w:tcPr>
            <w:tcW w:w="460" w:type="pct"/>
            <w:tcBorders>
              <w:top w:val="nil"/>
              <w:left w:val="nil"/>
              <w:bottom w:val="single" w:sz="4" w:space="0" w:color="auto"/>
              <w:right w:val="single" w:sz="4" w:space="0" w:color="auto"/>
            </w:tcBorders>
            <w:shd w:val="clear" w:color="auto" w:fill="auto"/>
            <w:vAlign w:val="center"/>
            <w:hideMark/>
          </w:tcPr>
          <w:p w14:paraId="6F4B4AA0" w14:textId="77777777" w:rsidR="003921E6" w:rsidRPr="00DE4ABC" w:rsidRDefault="003921E6" w:rsidP="003921E6">
            <w:pPr>
              <w:pStyle w:val="ae"/>
              <w:rPr>
                <w:bCs/>
                <w:color w:val="000000"/>
                <w:sz w:val="22"/>
              </w:rPr>
            </w:pPr>
            <w:r w:rsidRPr="00DE4ABC">
              <w:rPr>
                <w:bCs/>
                <w:color w:val="000000"/>
                <w:sz w:val="22"/>
              </w:rPr>
              <w:t>Кондитерские изделия</w:t>
            </w:r>
          </w:p>
        </w:tc>
      </w:tr>
      <w:tr w:rsidR="003921E6" w:rsidRPr="00DE4ABC" w14:paraId="67454141" w14:textId="77777777" w:rsidTr="003921E6">
        <w:trPr>
          <w:trHeight w:val="20"/>
        </w:trPr>
        <w:tc>
          <w:tcPr>
            <w:tcW w:w="256" w:type="pct"/>
            <w:tcBorders>
              <w:top w:val="nil"/>
              <w:left w:val="single" w:sz="4" w:space="0" w:color="auto"/>
              <w:bottom w:val="single" w:sz="4" w:space="0" w:color="auto"/>
              <w:right w:val="single" w:sz="4" w:space="0" w:color="auto"/>
            </w:tcBorders>
            <w:shd w:val="clear" w:color="auto" w:fill="auto"/>
            <w:vAlign w:val="center"/>
            <w:hideMark/>
          </w:tcPr>
          <w:p w14:paraId="59779E2E" w14:textId="261038B1" w:rsidR="003921E6" w:rsidRPr="00DE4ABC" w:rsidRDefault="00C661A1" w:rsidP="003921E6">
            <w:pPr>
              <w:pStyle w:val="ae"/>
              <w:rPr>
                <w:color w:val="000000"/>
              </w:rPr>
            </w:pPr>
            <w:r>
              <w:rPr>
                <w:color w:val="000000"/>
              </w:rPr>
              <w:t>1</w:t>
            </w:r>
            <w:r w:rsidR="003921E6" w:rsidRPr="00DE4ABC">
              <w:rPr>
                <w:color w:val="000000"/>
              </w:rPr>
              <w:t>.</w:t>
            </w:r>
          </w:p>
        </w:tc>
        <w:tc>
          <w:tcPr>
            <w:tcW w:w="1953" w:type="pct"/>
            <w:tcBorders>
              <w:top w:val="nil"/>
              <w:left w:val="nil"/>
              <w:bottom w:val="single" w:sz="4" w:space="0" w:color="auto"/>
              <w:right w:val="single" w:sz="4" w:space="0" w:color="auto"/>
            </w:tcBorders>
            <w:shd w:val="clear" w:color="auto" w:fill="auto"/>
            <w:hideMark/>
          </w:tcPr>
          <w:p w14:paraId="5CFC3C87" w14:textId="1DD205F2" w:rsidR="003921E6" w:rsidRPr="00DE4ABC" w:rsidRDefault="003921E6" w:rsidP="003921E6">
            <w:pPr>
              <w:pStyle w:val="ae"/>
              <w:rPr>
                <w:color w:val="000000"/>
              </w:rPr>
            </w:pPr>
            <w:r w:rsidRPr="00DE4ABC">
              <w:rPr>
                <w:color w:val="000000"/>
              </w:rPr>
              <w:t>ДООО «Хлеб» (</w:t>
            </w:r>
            <w:proofErr w:type="spellStart"/>
            <w:proofErr w:type="gramStart"/>
            <w:r w:rsidRPr="00DE4ABC">
              <w:rPr>
                <w:color w:val="000000"/>
              </w:rPr>
              <w:t>пгт.Игрим</w:t>
            </w:r>
            <w:proofErr w:type="spellEnd"/>
            <w:r w:rsidRPr="00DE4ABC">
              <w:rPr>
                <w:color w:val="000000"/>
              </w:rPr>
              <w:t>)</w:t>
            </w:r>
            <w:r w:rsidR="00C661A1">
              <w:rPr>
                <w:color w:val="000000"/>
              </w:rPr>
              <w:t>/</w:t>
            </w:r>
            <w:proofErr w:type="gramEnd"/>
            <w:r w:rsidR="00C661A1">
              <w:rPr>
                <w:color w:val="000000"/>
              </w:rPr>
              <w:t>ООО «Северов»</w:t>
            </w:r>
          </w:p>
        </w:tc>
        <w:tc>
          <w:tcPr>
            <w:tcW w:w="493" w:type="pct"/>
            <w:tcBorders>
              <w:top w:val="nil"/>
              <w:left w:val="nil"/>
              <w:bottom w:val="single" w:sz="4" w:space="0" w:color="auto"/>
              <w:right w:val="single" w:sz="4" w:space="0" w:color="auto"/>
            </w:tcBorders>
            <w:shd w:val="clear" w:color="auto" w:fill="auto"/>
            <w:noWrap/>
            <w:vAlign w:val="center"/>
          </w:tcPr>
          <w:p w14:paraId="53AADD82" w14:textId="77777777" w:rsidR="003921E6" w:rsidRPr="00DE4ABC" w:rsidRDefault="003921E6" w:rsidP="003921E6">
            <w:pPr>
              <w:pStyle w:val="ae"/>
              <w:rPr>
                <w:color w:val="000000"/>
              </w:rPr>
            </w:pPr>
            <w:r w:rsidRPr="00DE4ABC">
              <w:rPr>
                <w:color w:val="000000"/>
              </w:rPr>
              <w:t>65,00</w:t>
            </w:r>
          </w:p>
        </w:tc>
        <w:tc>
          <w:tcPr>
            <w:tcW w:w="424" w:type="pct"/>
            <w:tcBorders>
              <w:top w:val="nil"/>
              <w:left w:val="nil"/>
              <w:bottom w:val="single" w:sz="4" w:space="0" w:color="auto"/>
              <w:right w:val="single" w:sz="4" w:space="0" w:color="auto"/>
            </w:tcBorders>
            <w:shd w:val="clear" w:color="auto" w:fill="auto"/>
            <w:noWrap/>
            <w:vAlign w:val="center"/>
          </w:tcPr>
          <w:p w14:paraId="5D00B597" w14:textId="77777777" w:rsidR="003921E6" w:rsidRPr="00DE4ABC" w:rsidRDefault="003921E6" w:rsidP="003921E6">
            <w:pPr>
              <w:pStyle w:val="ae"/>
              <w:rPr>
                <w:color w:val="000000"/>
              </w:rPr>
            </w:pPr>
            <w:r w:rsidRPr="00DE4ABC">
              <w:rPr>
                <w:color w:val="000000"/>
              </w:rPr>
              <w:t>10,00</w:t>
            </w:r>
          </w:p>
        </w:tc>
        <w:tc>
          <w:tcPr>
            <w:tcW w:w="493" w:type="pct"/>
            <w:tcBorders>
              <w:top w:val="nil"/>
              <w:left w:val="nil"/>
              <w:bottom w:val="single" w:sz="4" w:space="0" w:color="auto"/>
              <w:right w:val="nil"/>
            </w:tcBorders>
            <w:shd w:val="clear" w:color="auto" w:fill="auto"/>
            <w:noWrap/>
            <w:vAlign w:val="center"/>
          </w:tcPr>
          <w:p w14:paraId="7F435B3C" w14:textId="77777777" w:rsidR="003921E6" w:rsidRPr="00DE4ABC" w:rsidRDefault="003921E6" w:rsidP="003921E6">
            <w:pPr>
              <w:pStyle w:val="ae"/>
              <w:rPr>
                <w:color w:val="000000"/>
              </w:rPr>
            </w:pPr>
            <w:r w:rsidRPr="00DE4ABC">
              <w:rPr>
                <w:color w:val="000000"/>
              </w:rPr>
              <w:t>0,00</w:t>
            </w:r>
          </w:p>
        </w:tc>
        <w:tc>
          <w:tcPr>
            <w:tcW w:w="357" w:type="pct"/>
            <w:tcBorders>
              <w:top w:val="nil"/>
              <w:left w:val="single" w:sz="4" w:space="0" w:color="auto"/>
              <w:bottom w:val="single" w:sz="4" w:space="0" w:color="auto"/>
              <w:right w:val="single" w:sz="4" w:space="0" w:color="auto"/>
            </w:tcBorders>
            <w:shd w:val="clear" w:color="auto" w:fill="auto"/>
            <w:noWrap/>
            <w:vAlign w:val="center"/>
          </w:tcPr>
          <w:p w14:paraId="561016E4" w14:textId="77777777" w:rsidR="003921E6" w:rsidRPr="00DE4ABC" w:rsidRDefault="003921E6" w:rsidP="003921E6">
            <w:pPr>
              <w:pStyle w:val="ae"/>
            </w:pPr>
            <w:r w:rsidRPr="00DE4ABC">
              <w:t>0,00</w:t>
            </w:r>
          </w:p>
        </w:tc>
        <w:tc>
          <w:tcPr>
            <w:tcW w:w="564" w:type="pct"/>
            <w:tcBorders>
              <w:top w:val="nil"/>
              <w:left w:val="nil"/>
              <w:bottom w:val="single" w:sz="4" w:space="0" w:color="auto"/>
              <w:right w:val="single" w:sz="4" w:space="0" w:color="auto"/>
            </w:tcBorders>
            <w:shd w:val="clear" w:color="auto" w:fill="auto"/>
            <w:noWrap/>
            <w:vAlign w:val="center"/>
          </w:tcPr>
          <w:p w14:paraId="424AF9AD" w14:textId="77777777" w:rsidR="003921E6" w:rsidRPr="00DE4ABC" w:rsidRDefault="003921E6" w:rsidP="003921E6">
            <w:pPr>
              <w:pStyle w:val="ae"/>
            </w:pPr>
            <w:r w:rsidRPr="00DE4ABC">
              <w:t>0,00</w:t>
            </w:r>
          </w:p>
        </w:tc>
        <w:tc>
          <w:tcPr>
            <w:tcW w:w="460" w:type="pct"/>
            <w:tcBorders>
              <w:top w:val="nil"/>
              <w:left w:val="nil"/>
              <w:bottom w:val="single" w:sz="4" w:space="0" w:color="auto"/>
              <w:right w:val="single" w:sz="4" w:space="0" w:color="auto"/>
            </w:tcBorders>
            <w:shd w:val="clear" w:color="auto" w:fill="auto"/>
            <w:noWrap/>
            <w:vAlign w:val="center"/>
          </w:tcPr>
          <w:p w14:paraId="51593B50" w14:textId="77777777" w:rsidR="003921E6" w:rsidRPr="00DE4ABC" w:rsidRDefault="003921E6" w:rsidP="003921E6">
            <w:pPr>
              <w:pStyle w:val="ae"/>
            </w:pPr>
            <w:r w:rsidRPr="00DE4ABC">
              <w:t>0,00</w:t>
            </w:r>
          </w:p>
        </w:tc>
      </w:tr>
      <w:tr w:rsidR="003921E6" w:rsidRPr="00DE4ABC" w14:paraId="58AA8308" w14:textId="77777777" w:rsidTr="003921E6">
        <w:trPr>
          <w:trHeight w:val="20"/>
        </w:trPr>
        <w:tc>
          <w:tcPr>
            <w:tcW w:w="256" w:type="pct"/>
            <w:tcBorders>
              <w:top w:val="nil"/>
              <w:left w:val="single" w:sz="4" w:space="0" w:color="auto"/>
              <w:bottom w:val="single" w:sz="4" w:space="0" w:color="auto"/>
              <w:right w:val="single" w:sz="4" w:space="0" w:color="auto"/>
            </w:tcBorders>
            <w:shd w:val="clear" w:color="auto" w:fill="auto"/>
            <w:hideMark/>
          </w:tcPr>
          <w:p w14:paraId="66E5489B" w14:textId="6FB4E84C" w:rsidR="003921E6" w:rsidRPr="00DE4ABC" w:rsidRDefault="00C661A1" w:rsidP="003921E6">
            <w:pPr>
              <w:pStyle w:val="ae"/>
              <w:rPr>
                <w:color w:val="000000"/>
              </w:rPr>
            </w:pPr>
            <w:r>
              <w:rPr>
                <w:color w:val="000000"/>
              </w:rPr>
              <w:lastRenderedPageBreak/>
              <w:t>2</w:t>
            </w:r>
            <w:r w:rsidR="003921E6" w:rsidRPr="00DE4ABC">
              <w:rPr>
                <w:color w:val="000000"/>
              </w:rPr>
              <w:t>.</w:t>
            </w:r>
          </w:p>
        </w:tc>
        <w:tc>
          <w:tcPr>
            <w:tcW w:w="1953" w:type="pct"/>
            <w:tcBorders>
              <w:top w:val="nil"/>
              <w:left w:val="nil"/>
              <w:bottom w:val="single" w:sz="4" w:space="0" w:color="auto"/>
              <w:right w:val="single" w:sz="4" w:space="0" w:color="auto"/>
            </w:tcBorders>
            <w:shd w:val="clear" w:color="auto" w:fill="auto"/>
            <w:hideMark/>
          </w:tcPr>
          <w:p w14:paraId="051F5507" w14:textId="77777777" w:rsidR="003921E6" w:rsidRPr="00DE4ABC" w:rsidRDefault="003921E6" w:rsidP="003921E6">
            <w:pPr>
              <w:pStyle w:val="ae"/>
              <w:rPr>
                <w:color w:val="000000"/>
              </w:rPr>
            </w:pPr>
            <w:r w:rsidRPr="00DE4ABC">
              <w:rPr>
                <w:color w:val="000000"/>
              </w:rPr>
              <w:t xml:space="preserve">ИП </w:t>
            </w:r>
            <w:proofErr w:type="spellStart"/>
            <w:r w:rsidRPr="00DE4ABC">
              <w:rPr>
                <w:color w:val="000000"/>
              </w:rPr>
              <w:t>Куперштейн</w:t>
            </w:r>
            <w:proofErr w:type="spellEnd"/>
            <w:r w:rsidRPr="00DE4ABC">
              <w:rPr>
                <w:color w:val="000000"/>
              </w:rPr>
              <w:t xml:space="preserve"> С.И. (</w:t>
            </w:r>
            <w:proofErr w:type="spellStart"/>
            <w:r w:rsidRPr="00DE4ABC">
              <w:rPr>
                <w:color w:val="000000"/>
              </w:rPr>
              <w:t>пгт.Игрим</w:t>
            </w:r>
            <w:proofErr w:type="spellEnd"/>
            <w:r w:rsidRPr="00DE4ABC">
              <w:rPr>
                <w:color w:val="000000"/>
              </w:rPr>
              <w:t>)</w:t>
            </w:r>
          </w:p>
        </w:tc>
        <w:tc>
          <w:tcPr>
            <w:tcW w:w="493" w:type="pct"/>
            <w:tcBorders>
              <w:top w:val="nil"/>
              <w:left w:val="nil"/>
              <w:bottom w:val="single" w:sz="4" w:space="0" w:color="auto"/>
              <w:right w:val="single" w:sz="4" w:space="0" w:color="auto"/>
            </w:tcBorders>
            <w:shd w:val="clear" w:color="auto" w:fill="auto"/>
            <w:noWrap/>
            <w:vAlign w:val="center"/>
          </w:tcPr>
          <w:p w14:paraId="1E0DA48B" w14:textId="77777777" w:rsidR="003921E6" w:rsidRPr="00DE4ABC" w:rsidRDefault="003921E6" w:rsidP="003921E6">
            <w:pPr>
              <w:pStyle w:val="ae"/>
            </w:pPr>
            <w:r w:rsidRPr="00DE4ABC">
              <w:t>21,00</w:t>
            </w:r>
          </w:p>
        </w:tc>
        <w:tc>
          <w:tcPr>
            <w:tcW w:w="424" w:type="pct"/>
            <w:tcBorders>
              <w:top w:val="nil"/>
              <w:left w:val="nil"/>
              <w:bottom w:val="single" w:sz="4" w:space="0" w:color="auto"/>
              <w:right w:val="single" w:sz="4" w:space="0" w:color="auto"/>
            </w:tcBorders>
            <w:shd w:val="clear" w:color="auto" w:fill="auto"/>
            <w:noWrap/>
            <w:vAlign w:val="center"/>
          </w:tcPr>
          <w:p w14:paraId="0C6E286A" w14:textId="77777777" w:rsidR="003921E6" w:rsidRPr="00DE4ABC" w:rsidRDefault="003921E6" w:rsidP="003921E6">
            <w:pPr>
              <w:pStyle w:val="ae"/>
            </w:pPr>
            <w:r w:rsidRPr="00DE4ABC">
              <w:t>0,00</w:t>
            </w:r>
          </w:p>
        </w:tc>
        <w:tc>
          <w:tcPr>
            <w:tcW w:w="493" w:type="pct"/>
            <w:tcBorders>
              <w:top w:val="nil"/>
              <w:left w:val="nil"/>
              <w:bottom w:val="single" w:sz="4" w:space="0" w:color="auto"/>
              <w:right w:val="nil"/>
            </w:tcBorders>
            <w:shd w:val="clear" w:color="auto" w:fill="auto"/>
            <w:noWrap/>
            <w:vAlign w:val="center"/>
          </w:tcPr>
          <w:p w14:paraId="79111BA8" w14:textId="77777777" w:rsidR="003921E6" w:rsidRPr="00DE4ABC" w:rsidRDefault="003921E6" w:rsidP="003921E6">
            <w:pPr>
              <w:pStyle w:val="ae"/>
            </w:pPr>
            <w:r w:rsidRPr="00DE4ABC">
              <w:t>0,00</w:t>
            </w:r>
          </w:p>
        </w:tc>
        <w:tc>
          <w:tcPr>
            <w:tcW w:w="357" w:type="pct"/>
            <w:tcBorders>
              <w:top w:val="nil"/>
              <w:left w:val="single" w:sz="4" w:space="0" w:color="auto"/>
              <w:bottom w:val="single" w:sz="4" w:space="0" w:color="auto"/>
              <w:right w:val="single" w:sz="4" w:space="0" w:color="auto"/>
            </w:tcBorders>
            <w:shd w:val="clear" w:color="auto" w:fill="auto"/>
            <w:noWrap/>
            <w:vAlign w:val="center"/>
          </w:tcPr>
          <w:p w14:paraId="205F023B" w14:textId="77777777" w:rsidR="003921E6" w:rsidRPr="00DE4ABC" w:rsidRDefault="003921E6" w:rsidP="003921E6">
            <w:pPr>
              <w:pStyle w:val="ae"/>
              <w:rPr>
                <w:color w:val="000000"/>
              </w:rPr>
            </w:pPr>
            <w:r w:rsidRPr="00DE4ABC">
              <w:rPr>
                <w:color w:val="000000"/>
              </w:rPr>
              <w:t>42,00</w:t>
            </w:r>
          </w:p>
        </w:tc>
        <w:tc>
          <w:tcPr>
            <w:tcW w:w="564" w:type="pct"/>
            <w:tcBorders>
              <w:top w:val="nil"/>
              <w:left w:val="nil"/>
              <w:bottom w:val="single" w:sz="4" w:space="0" w:color="auto"/>
              <w:right w:val="single" w:sz="4" w:space="0" w:color="auto"/>
            </w:tcBorders>
            <w:shd w:val="clear" w:color="auto" w:fill="auto"/>
            <w:noWrap/>
            <w:vAlign w:val="center"/>
          </w:tcPr>
          <w:p w14:paraId="77E55132" w14:textId="77777777" w:rsidR="003921E6" w:rsidRPr="00DE4ABC" w:rsidRDefault="003921E6" w:rsidP="003921E6">
            <w:pPr>
              <w:pStyle w:val="ae"/>
              <w:rPr>
                <w:color w:val="000000"/>
              </w:rPr>
            </w:pPr>
            <w:r w:rsidRPr="00DE4ABC">
              <w:rPr>
                <w:color w:val="000000"/>
              </w:rPr>
              <w:t>3,00</w:t>
            </w:r>
          </w:p>
        </w:tc>
        <w:tc>
          <w:tcPr>
            <w:tcW w:w="460" w:type="pct"/>
            <w:tcBorders>
              <w:top w:val="nil"/>
              <w:left w:val="nil"/>
              <w:bottom w:val="single" w:sz="4" w:space="0" w:color="auto"/>
              <w:right w:val="single" w:sz="4" w:space="0" w:color="auto"/>
            </w:tcBorders>
            <w:shd w:val="clear" w:color="auto" w:fill="auto"/>
            <w:noWrap/>
            <w:vAlign w:val="center"/>
          </w:tcPr>
          <w:p w14:paraId="3368DB1C" w14:textId="77777777" w:rsidR="003921E6" w:rsidRPr="00DE4ABC" w:rsidRDefault="003921E6" w:rsidP="003921E6">
            <w:pPr>
              <w:pStyle w:val="ae"/>
              <w:rPr>
                <w:color w:val="000000"/>
              </w:rPr>
            </w:pPr>
            <w:r w:rsidRPr="00DE4ABC">
              <w:rPr>
                <w:color w:val="000000"/>
              </w:rPr>
              <w:t>0,00</w:t>
            </w:r>
          </w:p>
        </w:tc>
      </w:tr>
      <w:tr w:rsidR="003921E6" w:rsidRPr="00DE4ABC" w14:paraId="72AF212B" w14:textId="77777777" w:rsidTr="003921E6">
        <w:trPr>
          <w:trHeight w:val="20"/>
        </w:trPr>
        <w:tc>
          <w:tcPr>
            <w:tcW w:w="256" w:type="pct"/>
            <w:tcBorders>
              <w:top w:val="nil"/>
              <w:left w:val="single" w:sz="4" w:space="0" w:color="auto"/>
              <w:bottom w:val="single" w:sz="4" w:space="0" w:color="auto"/>
              <w:right w:val="single" w:sz="4" w:space="0" w:color="auto"/>
            </w:tcBorders>
            <w:shd w:val="clear" w:color="auto" w:fill="auto"/>
            <w:hideMark/>
          </w:tcPr>
          <w:p w14:paraId="5A5C560C" w14:textId="6CD88A12" w:rsidR="003921E6" w:rsidRPr="00DE4ABC" w:rsidRDefault="00C661A1" w:rsidP="003921E6">
            <w:pPr>
              <w:pStyle w:val="ae"/>
              <w:rPr>
                <w:color w:val="000000"/>
              </w:rPr>
            </w:pPr>
            <w:r>
              <w:rPr>
                <w:color w:val="000000"/>
              </w:rPr>
              <w:t>3</w:t>
            </w:r>
            <w:r w:rsidR="003921E6" w:rsidRPr="00DE4ABC">
              <w:rPr>
                <w:color w:val="000000"/>
              </w:rPr>
              <w:t>.</w:t>
            </w:r>
          </w:p>
        </w:tc>
        <w:tc>
          <w:tcPr>
            <w:tcW w:w="1953" w:type="pct"/>
            <w:tcBorders>
              <w:top w:val="nil"/>
              <w:left w:val="nil"/>
              <w:bottom w:val="single" w:sz="4" w:space="0" w:color="auto"/>
              <w:right w:val="single" w:sz="4" w:space="0" w:color="auto"/>
            </w:tcBorders>
            <w:shd w:val="clear" w:color="auto" w:fill="auto"/>
            <w:hideMark/>
          </w:tcPr>
          <w:p w14:paraId="235DE806" w14:textId="77777777" w:rsidR="003921E6" w:rsidRPr="00DE4ABC" w:rsidRDefault="003921E6" w:rsidP="003921E6">
            <w:pPr>
              <w:pStyle w:val="ae"/>
              <w:rPr>
                <w:color w:val="000000"/>
              </w:rPr>
            </w:pPr>
            <w:r w:rsidRPr="00DE4ABC">
              <w:rPr>
                <w:color w:val="000000"/>
              </w:rPr>
              <w:t>ИП Лесник Е.В. (</w:t>
            </w:r>
            <w:proofErr w:type="spellStart"/>
            <w:r w:rsidRPr="00DE4ABC">
              <w:rPr>
                <w:color w:val="000000"/>
              </w:rPr>
              <w:t>п.Ванзетур</w:t>
            </w:r>
            <w:proofErr w:type="spellEnd"/>
            <w:r w:rsidRPr="00DE4ABC">
              <w:rPr>
                <w:color w:val="000000"/>
              </w:rPr>
              <w:t>)</w:t>
            </w:r>
          </w:p>
        </w:tc>
        <w:tc>
          <w:tcPr>
            <w:tcW w:w="493" w:type="pct"/>
            <w:tcBorders>
              <w:top w:val="nil"/>
              <w:left w:val="nil"/>
              <w:bottom w:val="single" w:sz="4" w:space="0" w:color="auto"/>
              <w:right w:val="single" w:sz="4" w:space="0" w:color="auto"/>
            </w:tcBorders>
            <w:shd w:val="clear" w:color="auto" w:fill="auto"/>
            <w:noWrap/>
            <w:vAlign w:val="center"/>
          </w:tcPr>
          <w:p w14:paraId="649AE39A" w14:textId="77777777" w:rsidR="003921E6" w:rsidRPr="00DE4ABC" w:rsidRDefault="003921E6" w:rsidP="003921E6">
            <w:pPr>
              <w:pStyle w:val="ae"/>
            </w:pPr>
            <w:r w:rsidRPr="00DE4ABC">
              <w:t>11,00</w:t>
            </w:r>
          </w:p>
        </w:tc>
        <w:tc>
          <w:tcPr>
            <w:tcW w:w="424" w:type="pct"/>
            <w:tcBorders>
              <w:top w:val="nil"/>
              <w:left w:val="nil"/>
              <w:bottom w:val="single" w:sz="4" w:space="0" w:color="auto"/>
              <w:right w:val="single" w:sz="4" w:space="0" w:color="auto"/>
            </w:tcBorders>
            <w:shd w:val="clear" w:color="auto" w:fill="auto"/>
            <w:noWrap/>
            <w:vAlign w:val="center"/>
          </w:tcPr>
          <w:p w14:paraId="251A7858" w14:textId="77777777" w:rsidR="003921E6" w:rsidRPr="00DE4ABC" w:rsidRDefault="003921E6" w:rsidP="003921E6">
            <w:pPr>
              <w:pStyle w:val="ae"/>
            </w:pPr>
            <w:r w:rsidRPr="00DE4ABC">
              <w:t>0,00</w:t>
            </w:r>
          </w:p>
        </w:tc>
        <w:tc>
          <w:tcPr>
            <w:tcW w:w="493" w:type="pct"/>
            <w:tcBorders>
              <w:top w:val="nil"/>
              <w:left w:val="nil"/>
              <w:bottom w:val="single" w:sz="4" w:space="0" w:color="auto"/>
              <w:right w:val="nil"/>
            </w:tcBorders>
            <w:shd w:val="clear" w:color="auto" w:fill="auto"/>
            <w:noWrap/>
            <w:vAlign w:val="center"/>
          </w:tcPr>
          <w:p w14:paraId="038782F1" w14:textId="77777777" w:rsidR="003921E6" w:rsidRPr="00DE4ABC" w:rsidRDefault="003921E6" w:rsidP="003921E6">
            <w:pPr>
              <w:pStyle w:val="ae"/>
            </w:pPr>
            <w:r w:rsidRPr="00DE4ABC">
              <w:t>0,00</w:t>
            </w:r>
          </w:p>
        </w:tc>
        <w:tc>
          <w:tcPr>
            <w:tcW w:w="357" w:type="pct"/>
            <w:tcBorders>
              <w:top w:val="nil"/>
              <w:left w:val="single" w:sz="4" w:space="0" w:color="auto"/>
              <w:bottom w:val="single" w:sz="4" w:space="0" w:color="auto"/>
              <w:right w:val="single" w:sz="4" w:space="0" w:color="auto"/>
            </w:tcBorders>
            <w:shd w:val="clear" w:color="auto" w:fill="auto"/>
            <w:noWrap/>
            <w:vAlign w:val="center"/>
          </w:tcPr>
          <w:p w14:paraId="00B70928" w14:textId="77777777" w:rsidR="003921E6" w:rsidRPr="00DE4ABC" w:rsidRDefault="003921E6" w:rsidP="003921E6">
            <w:pPr>
              <w:pStyle w:val="ae"/>
              <w:rPr>
                <w:color w:val="000000"/>
              </w:rPr>
            </w:pPr>
            <w:r w:rsidRPr="00DE4ABC">
              <w:rPr>
                <w:color w:val="000000"/>
              </w:rPr>
              <w:t>11,10</w:t>
            </w:r>
          </w:p>
        </w:tc>
        <w:tc>
          <w:tcPr>
            <w:tcW w:w="564" w:type="pct"/>
            <w:tcBorders>
              <w:top w:val="nil"/>
              <w:left w:val="nil"/>
              <w:bottom w:val="single" w:sz="4" w:space="0" w:color="auto"/>
              <w:right w:val="single" w:sz="4" w:space="0" w:color="auto"/>
            </w:tcBorders>
            <w:shd w:val="clear" w:color="auto" w:fill="auto"/>
            <w:noWrap/>
            <w:vAlign w:val="center"/>
          </w:tcPr>
          <w:p w14:paraId="08E70074" w14:textId="77777777" w:rsidR="003921E6" w:rsidRPr="00DE4ABC" w:rsidRDefault="003921E6" w:rsidP="003921E6">
            <w:pPr>
              <w:pStyle w:val="ae"/>
              <w:rPr>
                <w:color w:val="000000"/>
              </w:rPr>
            </w:pPr>
            <w:r w:rsidRPr="00DE4ABC">
              <w:rPr>
                <w:color w:val="000000"/>
              </w:rPr>
              <w:t>0,00</w:t>
            </w:r>
          </w:p>
        </w:tc>
        <w:tc>
          <w:tcPr>
            <w:tcW w:w="460" w:type="pct"/>
            <w:tcBorders>
              <w:top w:val="nil"/>
              <w:left w:val="nil"/>
              <w:bottom w:val="single" w:sz="4" w:space="0" w:color="auto"/>
              <w:right w:val="single" w:sz="4" w:space="0" w:color="auto"/>
            </w:tcBorders>
            <w:shd w:val="clear" w:color="auto" w:fill="auto"/>
            <w:noWrap/>
            <w:vAlign w:val="center"/>
          </w:tcPr>
          <w:p w14:paraId="2109091B" w14:textId="77777777" w:rsidR="003921E6" w:rsidRPr="00DE4ABC" w:rsidRDefault="003921E6" w:rsidP="003921E6">
            <w:pPr>
              <w:pStyle w:val="ae"/>
              <w:rPr>
                <w:color w:val="000000"/>
              </w:rPr>
            </w:pPr>
            <w:r w:rsidRPr="00DE4ABC">
              <w:rPr>
                <w:color w:val="000000"/>
              </w:rPr>
              <w:t>0,00</w:t>
            </w:r>
          </w:p>
        </w:tc>
      </w:tr>
      <w:tr w:rsidR="003921E6" w:rsidRPr="00DE4ABC" w14:paraId="7768994E" w14:textId="77777777" w:rsidTr="003921E6">
        <w:trPr>
          <w:trHeight w:val="20"/>
        </w:trPr>
        <w:tc>
          <w:tcPr>
            <w:tcW w:w="256" w:type="pct"/>
            <w:tcBorders>
              <w:top w:val="nil"/>
              <w:left w:val="single" w:sz="4" w:space="0" w:color="auto"/>
              <w:bottom w:val="single" w:sz="4" w:space="0" w:color="auto"/>
              <w:right w:val="single" w:sz="4" w:space="0" w:color="auto"/>
            </w:tcBorders>
            <w:shd w:val="clear" w:color="auto" w:fill="auto"/>
            <w:noWrap/>
            <w:vAlign w:val="bottom"/>
          </w:tcPr>
          <w:p w14:paraId="3BD619F2" w14:textId="0A96A15D" w:rsidR="003921E6" w:rsidRPr="00DE4ABC" w:rsidRDefault="00C661A1" w:rsidP="003921E6">
            <w:pPr>
              <w:pStyle w:val="ae"/>
              <w:rPr>
                <w:bCs/>
                <w:color w:val="000000"/>
              </w:rPr>
            </w:pPr>
            <w:r>
              <w:rPr>
                <w:bCs/>
                <w:color w:val="000000"/>
              </w:rPr>
              <w:t>5</w:t>
            </w:r>
            <w:r w:rsidR="003921E6" w:rsidRPr="00DE4ABC">
              <w:rPr>
                <w:bCs/>
                <w:color w:val="000000"/>
              </w:rPr>
              <w:t>.</w:t>
            </w:r>
          </w:p>
        </w:tc>
        <w:tc>
          <w:tcPr>
            <w:tcW w:w="1953" w:type="pct"/>
            <w:tcBorders>
              <w:top w:val="nil"/>
              <w:left w:val="nil"/>
              <w:bottom w:val="single" w:sz="4" w:space="0" w:color="auto"/>
              <w:right w:val="single" w:sz="4" w:space="0" w:color="auto"/>
            </w:tcBorders>
            <w:shd w:val="clear" w:color="auto" w:fill="auto"/>
            <w:noWrap/>
            <w:vAlign w:val="bottom"/>
          </w:tcPr>
          <w:p w14:paraId="1FAE1F33" w14:textId="77777777" w:rsidR="003921E6" w:rsidRPr="00DE4ABC" w:rsidRDefault="003921E6" w:rsidP="003921E6">
            <w:pPr>
              <w:pStyle w:val="ae"/>
              <w:rPr>
                <w:color w:val="000000"/>
              </w:rPr>
            </w:pPr>
            <w:r w:rsidRPr="00DE4ABC">
              <w:rPr>
                <w:color w:val="000000"/>
              </w:rPr>
              <w:t xml:space="preserve">ИП </w:t>
            </w:r>
            <w:proofErr w:type="spellStart"/>
            <w:r w:rsidRPr="00DE4ABC">
              <w:rPr>
                <w:color w:val="000000"/>
              </w:rPr>
              <w:t>Конуп</w:t>
            </w:r>
            <w:proofErr w:type="spellEnd"/>
            <w:r w:rsidRPr="00DE4ABC">
              <w:rPr>
                <w:color w:val="000000"/>
              </w:rPr>
              <w:t xml:space="preserve"> Е.П. (</w:t>
            </w:r>
            <w:proofErr w:type="spellStart"/>
            <w:r w:rsidRPr="00DE4ABC">
              <w:rPr>
                <w:color w:val="000000"/>
              </w:rPr>
              <w:t>пгт</w:t>
            </w:r>
            <w:proofErr w:type="spellEnd"/>
            <w:r w:rsidRPr="00DE4ABC">
              <w:rPr>
                <w:color w:val="000000"/>
              </w:rPr>
              <w:t>. Игрим)</w:t>
            </w:r>
          </w:p>
        </w:tc>
        <w:tc>
          <w:tcPr>
            <w:tcW w:w="493" w:type="pct"/>
            <w:tcBorders>
              <w:top w:val="nil"/>
              <w:left w:val="nil"/>
              <w:bottom w:val="single" w:sz="4" w:space="0" w:color="auto"/>
              <w:right w:val="single" w:sz="4" w:space="0" w:color="auto"/>
            </w:tcBorders>
            <w:shd w:val="clear" w:color="auto" w:fill="auto"/>
            <w:noWrap/>
            <w:vAlign w:val="center"/>
          </w:tcPr>
          <w:p w14:paraId="75EFA989" w14:textId="77777777" w:rsidR="003921E6" w:rsidRPr="00DE4ABC" w:rsidRDefault="003921E6" w:rsidP="003921E6">
            <w:pPr>
              <w:pStyle w:val="ae"/>
            </w:pPr>
            <w:r w:rsidRPr="00DE4ABC">
              <w:t>12,00</w:t>
            </w:r>
          </w:p>
        </w:tc>
        <w:tc>
          <w:tcPr>
            <w:tcW w:w="424" w:type="pct"/>
            <w:tcBorders>
              <w:top w:val="nil"/>
              <w:left w:val="nil"/>
              <w:bottom w:val="single" w:sz="4" w:space="0" w:color="auto"/>
              <w:right w:val="single" w:sz="4" w:space="0" w:color="auto"/>
            </w:tcBorders>
            <w:shd w:val="clear" w:color="auto" w:fill="auto"/>
            <w:noWrap/>
            <w:vAlign w:val="center"/>
          </w:tcPr>
          <w:p w14:paraId="0647EDF3" w14:textId="77777777" w:rsidR="003921E6" w:rsidRPr="00DE4ABC" w:rsidRDefault="003921E6" w:rsidP="003921E6">
            <w:pPr>
              <w:pStyle w:val="ae"/>
            </w:pPr>
            <w:r w:rsidRPr="00DE4ABC">
              <w:t>0,00</w:t>
            </w:r>
          </w:p>
        </w:tc>
        <w:tc>
          <w:tcPr>
            <w:tcW w:w="493" w:type="pct"/>
            <w:tcBorders>
              <w:top w:val="nil"/>
              <w:left w:val="nil"/>
              <w:bottom w:val="single" w:sz="4" w:space="0" w:color="auto"/>
              <w:right w:val="nil"/>
            </w:tcBorders>
            <w:shd w:val="clear" w:color="auto" w:fill="auto"/>
            <w:noWrap/>
            <w:vAlign w:val="center"/>
          </w:tcPr>
          <w:p w14:paraId="10803C73" w14:textId="77777777" w:rsidR="003921E6" w:rsidRPr="00DE4ABC" w:rsidRDefault="003921E6" w:rsidP="003921E6">
            <w:pPr>
              <w:pStyle w:val="ae"/>
            </w:pPr>
            <w:r w:rsidRPr="00DE4ABC">
              <w:t>0,00</w:t>
            </w:r>
          </w:p>
        </w:tc>
        <w:tc>
          <w:tcPr>
            <w:tcW w:w="357" w:type="pct"/>
            <w:tcBorders>
              <w:top w:val="nil"/>
              <w:left w:val="single" w:sz="4" w:space="0" w:color="auto"/>
              <w:bottom w:val="single" w:sz="4" w:space="0" w:color="auto"/>
              <w:right w:val="single" w:sz="4" w:space="0" w:color="auto"/>
            </w:tcBorders>
            <w:shd w:val="clear" w:color="auto" w:fill="auto"/>
            <w:noWrap/>
            <w:vAlign w:val="center"/>
          </w:tcPr>
          <w:p w14:paraId="229BD1F5" w14:textId="77777777" w:rsidR="003921E6" w:rsidRPr="00DE4ABC" w:rsidRDefault="003921E6" w:rsidP="003921E6">
            <w:pPr>
              <w:pStyle w:val="ae"/>
              <w:rPr>
                <w:color w:val="000000"/>
              </w:rPr>
            </w:pPr>
            <w:r w:rsidRPr="00DE4ABC">
              <w:rPr>
                <w:color w:val="000000"/>
              </w:rPr>
              <w:t>4,50</w:t>
            </w:r>
          </w:p>
        </w:tc>
        <w:tc>
          <w:tcPr>
            <w:tcW w:w="564" w:type="pct"/>
            <w:tcBorders>
              <w:top w:val="nil"/>
              <w:left w:val="nil"/>
              <w:bottom w:val="single" w:sz="4" w:space="0" w:color="auto"/>
              <w:right w:val="single" w:sz="4" w:space="0" w:color="auto"/>
            </w:tcBorders>
            <w:shd w:val="clear" w:color="auto" w:fill="auto"/>
            <w:noWrap/>
            <w:vAlign w:val="center"/>
          </w:tcPr>
          <w:p w14:paraId="4ED27719" w14:textId="77777777" w:rsidR="003921E6" w:rsidRPr="00DE4ABC" w:rsidRDefault="003921E6" w:rsidP="003921E6">
            <w:pPr>
              <w:pStyle w:val="ae"/>
              <w:rPr>
                <w:color w:val="000000"/>
              </w:rPr>
            </w:pPr>
            <w:r w:rsidRPr="00DE4ABC">
              <w:rPr>
                <w:color w:val="000000"/>
              </w:rPr>
              <w:t>1,50</w:t>
            </w:r>
          </w:p>
        </w:tc>
        <w:tc>
          <w:tcPr>
            <w:tcW w:w="460" w:type="pct"/>
            <w:tcBorders>
              <w:top w:val="nil"/>
              <w:left w:val="nil"/>
              <w:bottom w:val="single" w:sz="4" w:space="0" w:color="auto"/>
              <w:right w:val="single" w:sz="4" w:space="0" w:color="auto"/>
            </w:tcBorders>
            <w:shd w:val="clear" w:color="auto" w:fill="auto"/>
            <w:noWrap/>
            <w:vAlign w:val="center"/>
          </w:tcPr>
          <w:p w14:paraId="7B2FE4C7" w14:textId="77777777" w:rsidR="003921E6" w:rsidRPr="00DE4ABC" w:rsidRDefault="003921E6" w:rsidP="003921E6">
            <w:pPr>
              <w:pStyle w:val="ae"/>
              <w:rPr>
                <w:color w:val="000000"/>
              </w:rPr>
            </w:pPr>
            <w:r w:rsidRPr="00DE4ABC">
              <w:rPr>
                <w:color w:val="000000"/>
              </w:rPr>
              <w:t>0,00</w:t>
            </w:r>
          </w:p>
        </w:tc>
      </w:tr>
      <w:tr w:rsidR="003921E6" w:rsidRPr="00DE4ABC" w14:paraId="5849F7AA" w14:textId="77777777" w:rsidTr="0029628A">
        <w:trPr>
          <w:trHeight w:val="20"/>
        </w:trPr>
        <w:tc>
          <w:tcPr>
            <w:tcW w:w="256" w:type="pct"/>
            <w:tcBorders>
              <w:top w:val="nil"/>
              <w:left w:val="single" w:sz="4" w:space="0" w:color="auto"/>
              <w:bottom w:val="nil"/>
              <w:right w:val="single" w:sz="4" w:space="0" w:color="auto"/>
            </w:tcBorders>
            <w:shd w:val="clear" w:color="auto" w:fill="auto"/>
            <w:noWrap/>
            <w:vAlign w:val="bottom"/>
          </w:tcPr>
          <w:p w14:paraId="02CE3EA6" w14:textId="3EF6CBAF" w:rsidR="003921E6" w:rsidRPr="00DE4ABC" w:rsidRDefault="00C661A1" w:rsidP="003921E6">
            <w:pPr>
              <w:pStyle w:val="ae"/>
              <w:rPr>
                <w:bCs/>
                <w:color w:val="000000"/>
              </w:rPr>
            </w:pPr>
            <w:r>
              <w:rPr>
                <w:bCs/>
                <w:color w:val="000000"/>
              </w:rPr>
              <w:t>6</w:t>
            </w:r>
            <w:r w:rsidR="003921E6" w:rsidRPr="00DE4ABC">
              <w:rPr>
                <w:bCs/>
                <w:color w:val="000000"/>
              </w:rPr>
              <w:t>.</w:t>
            </w:r>
          </w:p>
        </w:tc>
        <w:tc>
          <w:tcPr>
            <w:tcW w:w="1953" w:type="pct"/>
            <w:tcBorders>
              <w:top w:val="nil"/>
              <w:left w:val="nil"/>
              <w:bottom w:val="nil"/>
              <w:right w:val="single" w:sz="4" w:space="0" w:color="auto"/>
            </w:tcBorders>
            <w:shd w:val="clear" w:color="auto" w:fill="auto"/>
            <w:noWrap/>
            <w:vAlign w:val="bottom"/>
          </w:tcPr>
          <w:p w14:paraId="3D461CC7" w14:textId="77777777" w:rsidR="003921E6" w:rsidRPr="00DE4ABC" w:rsidRDefault="003921E6" w:rsidP="003921E6">
            <w:pPr>
              <w:pStyle w:val="ae"/>
              <w:rPr>
                <w:color w:val="000000"/>
              </w:rPr>
            </w:pPr>
            <w:r w:rsidRPr="00DE4ABC">
              <w:rPr>
                <w:color w:val="000000"/>
              </w:rPr>
              <w:t>ИП Пашина Е.А. (</w:t>
            </w:r>
            <w:proofErr w:type="spellStart"/>
            <w:r w:rsidRPr="00DE4ABC">
              <w:rPr>
                <w:color w:val="000000"/>
              </w:rPr>
              <w:t>пгт</w:t>
            </w:r>
            <w:proofErr w:type="spellEnd"/>
            <w:r w:rsidRPr="00DE4ABC">
              <w:rPr>
                <w:color w:val="000000"/>
              </w:rPr>
              <w:t>. Игрим)</w:t>
            </w:r>
          </w:p>
        </w:tc>
        <w:tc>
          <w:tcPr>
            <w:tcW w:w="493" w:type="pct"/>
            <w:tcBorders>
              <w:top w:val="nil"/>
              <w:left w:val="nil"/>
              <w:bottom w:val="nil"/>
              <w:right w:val="single" w:sz="4" w:space="0" w:color="auto"/>
            </w:tcBorders>
            <w:shd w:val="clear" w:color="auto" w:fill="auto"/>
            <w:noWrap/>
            <w:vAlign w:val="center"/>
          </w:tcPr>
          <w:p w14:paraId="45CADA28" w14:textId="77777777" w:rsidR="003921E6" w:rsidRPr="00DE4ABC" w:rsidRDefault="003921E6" w:rsidP="003921E6">
            <w:pPr>
              <w:pStyle w:val="ae"/>
            </w:pPr>
            <w:r w:rsidRPr="00DE4ABC">
              <w:t>0,00</w:t>
            </w:r>
          </w:p>
        </w:tc>
        <w:tc>
          <w:tcPr>
            <w:tcW w:w="424" w:type="pct"/>
            <w:tcBorders>
              <w:top w:val="nil"/>
              <w:left w:val="nil"/>
              <w:bottom w:val="nil"/>
              <w:right w:val="single" w:sz="4" w:space="0" w:color="auto"/>
            </w:tcBorders>
            <w:shd w:val="clear" w:color="auto" w:fill="auto"/>
            <w:noWrap/>
            <w:vAlign w:val="center"/>
          </w:tcPr>
          <w:p w14:paraId="1220158A" w14:textId="77777777" w:rsidR="003921E6" w:rsidRPr="00DE4ABC" w:rsidRDefault="003921E6" w:rsidP="003921E6">
            <w:pPr>
              <w:pStyle w:val="ae"/>
            </w:pPr>
            <w:r w:rsidRPr="00DE4ABC">
              <w:t>0,00</w:t>
            </w:r>
          </w:p>
        </w:tc>
        <w:tc>
          <w:tcPr>
            <w:tcW w:w="493" w:type="pct"/>
            <w:tcBorders>
              <w:top w:val="nil"/>
              <w:left w:val="nil"/>
              <w:bottom w:val="nil"/>
              <w:right w:val="nil"/>
            </w:tcBorders>
            <w:shd w:val="clear" w:color="auto" w:fill="auto"/>
            <w:noWrap/>
            <w:vAlign w:val="center"/>
          </w:tcPr>
          <w:p w14:paraId="73E6FCE9" w14:textId="77777777" w:rsidR="003921E6" w:rsidRPr="00DE4ABC" w:rsidRDefault="003921E6" w:rsidP="003921E6">
            <w:pPr>
              <w:pStyle w:val="ae"/>
            </w:pPr>
            <w:r w:rsidRPr="00DE4ABC">
              <w:t>0,00</w:t>
            </w:r>
          </w:p>
        </w:tc>
        <w:tc>
          <w:tcPr>
            <w:tcW w:w="357" w:type="pct"/>
            <w:tcBorders>
              <w:top w:val="nil"/>
              <w:left w:val="single" w:sz="4" w:space="0" w:color="auto"/>
              <w:bottom w:val="nil"/>
              <w:right w:val="single" w:sz="4" w:space="0" w:color="auto"/>
            </w:tcBorders>
            <w:shd w:val="clear" w:color="auto" w:fill="auto"/>
            <w:noWrap/>
            <w:vAlign w:val="center"/>
          </w:tcPr>
          <w:p w14:paraId="7F81762B" w14:textId="77777777" w:rsidR="003921E6" w:rsidRPr="00DE4ABC" w:rsidRDefault="003921E6" w:rsidP="003921E6">
            <w:pPr>
              <w:pStyle w:val="ae"/>
              <w:rPr>
                <w:color w:val="000000"/>
              </w:rPr>
            </w:pPr>
            <w:r w:rsidRPr="00DE4ABC">
              <w:rPr>
                <w:color w:val="000000"/>
              </w:rPr>
              <w:t>1,08</w:t>
            </w:r>
          </w:p>
        </w:tc>
        <w:tc>
          <w:tcPr>
            <w:tcW w:w="564" w:type="pct"/>
            <w:tcBorders>
              <w:top w:val="nil"/>
              <w:left w:val="nil"/>
              <w:bottom w:val="nil"/>
              <w:right w:val="single" w:sz="4" w:space="0" w:color="auto"/>
            </w:tcBorders>
            <w:shd w:val="clear" w:color="auto" w:fill="auto"/>
            <w:noWrap/>
            <w:vAlign w:val="center"/>
          </w:tcPr>
          <w:p w14:paraId="249F55D2" w14:textId="77777777" w:rsidR="003921E6" w:rsidRPr="00DE4ABC" w:rsidRDefault="003921E6" w:rsidP="003921E6">
            <w:pPr>
              <w:pStyle w:val="ae"/>
              <w:rPr>
                <w:color w:val="000000"/>
              </w:rPr>
            </w:pPr>
            <w:r w:rsidRPr="00DE4ABC">
              <w:rPr>
                <w:color w:val="000000"/>
              </w:rPr>
              <w:t>0,27</w:t>
            </w:r>
          </w:p>
        </w:tc>
        <w:tc>
          <w:tcPr>
            <w:tcW w:w="460" w:type="pct"/>
            <w:tcBorders>
              <w:top w:val="nil"/>
              <w:left w:val="nil"/>
              <w:bottom w:val="nil"/>
              <w:right w:val="single" w:sz="4" w:space="0" w:color="auto"/>
            </w:tcBorders>
            <w:shd w:val="clear" w:color="auto" w:fill="auto"/>
            <w:noWrap/>
            <w:vAlign w:val="center"/>
          </w:tcPr>
          <w:p w14:paraId="0FAC190E" w14:textId="77777777" w:rsidR="003921E6" w:rsidRPr="00DE4ABC" w:rsidRDefault="003921E6" w:rsidP="003921E6">
            <w:pPr>
              <w:pStyle w:val="ae"/>
              <w:rPr>
                <w:color w:val="000000"/>
              </w:rPr>
            </w:pPr>
            <w:r w:rsidRPr="00DE4ABC">
              <w:rPr>
                <w:color w:val="000000"/>
              </w:rPr>
              <w:t>0,00</w:t>
            </w:r>
          </w:p>
        </w:tc>
      </w:tr>
      <w:tr w:rsidR="0029628A" w:rsidRPr="0029628A" w14:paraId="791F1FC0" w14:textId="77777777" w:rsidTr="003921E6">
        <w:trPr>
          <w:trHeight w:val="20"/>
        </w:trPr>
        <w:tc>
          <w:tcPr>
            <w:tcW w:w="256" w:type="pct"/>
            <w:tcBorders>
              <w:top w:val="nil"/>
              <w:left w:val="single" w:sz="4" w:space="0" w:color="auto"/>
              <w:bottom w:val="single" w:sz="4" w:space="0" w:color="auto"/>
              <w:right w:val="single" w:sz="4" w:space="0" w:color="auto"/>
            </w:tcBorders>
            <w:shd w:val="clear" w:color="auto" w:fill="auto"/>
            <w:noWrap/>
            <w:vAlign w:val="bottom"/>
          </w:tcPr>
          <w:p w14:paraId="220EED96" w14:textId="77777777" w:rsidR="0029628A" w:rsidRPr="0029628A" w:rsidRDefault="0029628A" w:rsidP="003921E6">
            <w:pPr>
              <w:pStyle w:val="ae"/>
              <w:rPr>
                <w:b/>
                <w:bCs/>
                <w:color w:val="000000"/>
              </w:rPr>
            </w:pPr>
          </w:p>
        </w:tc>
        <w:tc>
          <w:tcPr>
            <w:tcW w:w="1953" w:type="pct"/>
            <w:tcBorders>
              <w:top w:val="nil"/>
              <w:left w:val="nil"/>
              <w:bottom w:val="single" w:sz="4" w:space="0" w:color="auto"/>
              <w:right w:val="single" w:sz="4" w:space="0" w:color="auto"/>
            </w:tcBorders>
            <w:shd w:val="clear" w:color="auto" w:fill="auto"/>
            <w:noWrap/>
            <w:vAlign w:val="bottom"/>
          </w:tcPr>
          <w:p w14:paraId="31BD51AF" w14:textId="601C73E7" w:rsidR="0029628A" w:rsidRPr="0029628A" w:rsidRDefault="0029628A" w:rsidP="003921E6">
            <w:pPr>
              <w:pStyle w:val="ae"/>
              <w:rPr>
                <w:b/>
                <w:color w:val="000000"/>
              </w:rPr>
            </w:pPr>
            <w:r w:rsidRPr="0029628A">
              <w:rPr>
                <w:b/>
                <w:color w:val="000000"/>
              </w:rPr>
              <w:t>Итого</w:t>
            </w:r>
          </w:p>
        </w:tc>
        <w:tc>
          <w:tcPr>
            <w:tcW w:w="493" w:type="pct"/>
            <w:tcBorders>
              <w:top w:val="nil"/>
              <w:left w:val="nil"/>
              <w:bottom w:val="single" w:sz="4" w:space="0" w:color="auto"/>
              <w:right w:val="single" w:sz="4" w:space="0" w:color="auto"/>
            </w:tcBorders>
            <w:shd w:val="clear" w:color="auto" w:fill="auto"/>
            <w:noWrap/>
            <w:vAlign w:val="center"/>
          </w:tcPr>
          <w:p w14:paraId="46F37746" w14:textId="3E97462D" w:rsidR="0029628A" w:rsidRPr="0029628A" w:rsidRDefault="0029628A" w:rsidP="003921E6">
            <w:pPr>
              <w:pStyle w:val="ae"/>
              <w:rPr>
                <w:b/>
              </w:rPr>
            </w:pPr>
            <w:r w:rsidRPr="0029628A">
              <w:rPr>
                <w:b/>
              </w:rPr>
              <w:t>109,0</w:t>
            </w:r>
          </w:p>
        </w:tc>
        <w:tc>
          <w:tcPr>
            <w:tcW w:w="424" w:type="pct"/>
            <w:tcBorders>
              <w:top w:val="nil"/>
              <w:left w:val="nil"/>
              <w:bottom w:val="single" w:sz="4" w:space="0" w:color="auto"/>
              <w:right w:val="single" w:sz="4" w:space="0" w:color="auto"/>
            </w:tcBorders>
            <w:shd w:val="clear" w:color="auto" w:fill="auto"/>
            <w:noWrap/>
            <w:vAlign w:val="center"/>
          </w:tcPr>
          <w:p w14:paraId="053383F6" w14:textId="4C6BFD58" w:rsidR="0029628A" w:rsidRPr="0029628A" w:rsidRDefault="0029628A" w:rsidP="003921E6">
            <w:pPr>
              <w:pStyle w:val="ae"/>
              <w:rPr>
                <w:b/>
              </w:rPr>
            </w:pPr>
            <w:r w:rsidRPr="0029628A">
              <w:rPr>
                <w:b/>
              </w:rPr>
              <w:t>10,0</w:t>
            </w:r>
          </w:p>
        </w:tc>
        <w:tc>
          <w:tcPr>
            <w:tcW w:w="493" w:type="pct"/>
            <w:tcBorders>
              <w:top w:val="nil"/>
              <w:left w:val="nil"/>
              <w:bottom w:val="single" w:sz="4" w:space="0" w:color="auto"/>
              <w:right w:val="nil"/>
            </w:tcBorders>
            <w:shd w:val="clear" w:color="auto" w:fill="auto"/>
            <w:noWrap/>
            <w:vAlign w:val="center"/>
          </w:tcPr>
          <w:p w14:paraId="245A2B71" w14:textId="65E3005E" w:rsidR="0029628A" w:rsidRPr="0029628A" w:rsidRDefault="0029628A" w:rsidP="003921E6">
            <w:pPr>
              <w:pStyle w:val="ae"/>
              <w:rPr>
                <w:b/>
              </w:rPr>
            </w:pPr>
            <w:r w:rsidRPr="0029628A">
              <w:rPr>
                <w:b/>
              </w:rPr>
              <w:t>0,0</w:t>
            </w:r>
          </w:p>
        </w:tc>
        <w:tc>
          <w:tcPr>
            <w:tcW w:w="357" w:type="pct"/>
            <w:tcBorders>
              <w:top w:val="nil"/>
              <w:left w:val="single" w:sz="4" w:space="0" w:color="auto"/>
              <w:bottom w:val="single" w:sz="4" w:space="0" w:color="auto"/>
              <w:right w:val="single" w:sz="4" w:space="0" w:color="auto"/>
            </w:tcBorders>
            <w:shd w:val="clear" w:color="auto" w:fill="auto"/>
            <w:noWrap/>
            <w:vAlign w:val="center"/>
          </w:tcPr>
          <w:p w14:paraId="324154EF" w14:textId="50920976" w:rsidR="0029628A" w:rsidRPr="0029628A" w:rsidRDefault="0029628A" w:rsidP="003921E6">
            <w:pPr>
              <w:pStyle w:val="ae"/>
              <w:rPr>
                <w:b/>
                <w:color w:val="000000"/>
              </w:rPr>
            </w:pPr>
            <w:r w:rsidRPr="0029628A">
              <w:rPr>
                <w:b/>
                <w:color w:val="000000"/>
              </w:rPr>
              <w:t>58,68</w:t>
            </w:r>
          </w:p>
        </w:tc>
        <w:tc>
          <w:tcPr>
            <w:tcW w:w="564" w:type="pct"/>
            <w:tcBorders>
              <w:top w:val="nil"/>
              <w:left w:val="nil"/>
              <w:bottom w:val="single" w:sz="4" w:space="0" w:color="auto"/>
              <w:right w:val="single" w:sz="4" w:space="0" w:color="auto"/>
            </w:tcBorders>
            <w:shd w:val="clear" w:color="auto" w:fill="auto"/>
            <w:noWrap/>
            <w:vAlign w:val="center"/>
          </w:tcPr>
          <w:p w14:paraId="0F642839" w14:textId="0D81E29D" w:rsidR="0029628A" w:rsidRPr="0029628A" w:rsidRDefault="0029628A" w:rsidP="003921E6">
            <w:pPr>
              <w:pStyle w:val="ae"/>
              <w:rPr>
                <w:b/>
                <w:color w:val="000000"/>
              </w:rPr>
            </w:pPr>
            <w:r w:rsidRPr="0029628A">
              <w:rPr>
                <w:b/>
                <w:color w:val="000000"/>
              </w:rPr>
              <w:t>4,77</w:t>
            </w:r>
          </w:p>
        </w:tc>
        <w:tc>
          <w:tcPr>
            <w:tcW w:w="460" w:type="pct"/>
            <w:tcBorders>
              <w:top w:val="nil"/>
              <w:left w:val="nil"/>
              <w:bottom w:val="single" w:sz="4" w:space="0" w:color="auto"/>
              <w:right w:val="single" w:sz="4" w:space="0" w:color="auto"/>
            </w:tcBorders>
            <w:shd w:val="clear" w:color="auto" w:fill="auto"/>
            <w:noWrap/>
            <w:vAlign w:val="center"/>
          </w:tcPr>
          <w:p w14:paraId="1067CC8E" w14:textId="4ADF6658" w:rsidR="0029628A" w:rsidRPr="0029628A" w:rsidRDefault="0029628A" w:rsidP="003921E6">
            <w:pPr>
              <w:pStyle w:val="ae"/>
              <w:rPr>
                <w:b/>
                <w:color w:val="000000"/>
              </w:rPr>
            </w:pPr>
            <w:r w:rsidRPr="0029628A">
              <w:rPr>
                <w:b/>
                <w:color w:val="000000"/>
              </w:rPr>
              <w:t>0,0</w:t>
            </w:r>
          </w:p>
        </w:tc>
      </w:tr>
    </w:tbl>
    <w:p w14:paraId="219003E8" w14:textId="67768163" w:rsidR="0029628A" w:rsidRPr="0029628A" w:rsidRDefault="0029628A" w:rsidP="0029628A">
      <w:pPr>
        <w:pStyle w:val="a5"/>
        <w:ind w:firstLine="284"/>
        <w:jc w:val="both"/>
        <w:rPr>
          <w:b w:val="0"/>
          <w:sz w:val="28"/>
          <w:szCs w:val="28"/>
        </w:rPr>
      </w:pPr>
      <w:r w:rsidRPr="0029628A">
        <w:rPr>
          <w:b w:val="0"/>
          <w:sz w:val="28"/>
          <w:szCs w:val="28"/>
        </w:rPr>
        <w:t xml:space="preserve">В отчетном периоде </w:t>
      </w:r>
      <w:r w:rsidRPr="0029628A">
        <w:rPr>
          <w:b w:val="0"/>
          <w:color w:val="000000"/>
          <w:spacing w:val="8"/>
          <w:sz w:val="28"/>
          <w:szCs w:val="28"/>
        </w:rPr>
        <w:t>2024 года</w:t>
      </w:r>
      <w:r w:rsidRPr="0029628A">
        <w:rPr>
          <w:b w:val="0"/>
          <w:color w:val="000000"/>
          <w:spacing w:val="-1"/>
          <w:sz w:val="28"/>
          <w:szCs w:val="28"/>
        </w:rPr>
        <w:t xml:space="preserve"> наблюдается снижение общего объема производства пищевой продукции </w:t>
      </w:r>
      <w:r w:rsidRPr="0029628A">
        <w:rPr>
          <w:b w:val="0"/>
          <w:sz w:val="28"/>
          <w:szCs w:val="28"/>
        </w:rPr>
        <w:t xml:space="preserve">по отношению к аналогичному периоду 2023 года на </w:t>
      </w:r>
      <w:r>
        <w:rPr>
          <w:b w:val="0"/>
          <w:sz w:val="28"/>
          <w:szCs w:val="28"/>
        </w:rPr>
        <w:t>46,7</w:t>
      </w:r>
      <w:r w:rsidRPr="0029628A">
        <w:rPr>
          <w:b w:val="0"/>
          <w:sz w:val="28"/>
          <w:szCs w:val="28"/>
        </w:rPr>
        <w:t xml:space="preserve">%, составив </w:t>
      </w:r>
      <w:r>
        <w:rPr>
          <w:b w:val="0"/>
          <w:sz w:val="28"/>
          <w:szCs w:val="28"/>
        </w:rPr>
        <w:t>63,45</w:t>
      </w:r>
      <w:r w:rsidRPr="0029628A">
        <w:rPr>
          <w:b w:val="0"/>
          <w:sz w:val="28"/>
          <w:szCs w:val="28"/>
        </w:rPr>
        <w:t xml:space="preserve"> </w:t>
      </w:r>
      <w:proofErr w:type="spellStart"/>
      <w:r w:rsidRPr="0029628A">
        <w:rPr>
          <w:b w:val="0"/>
          <w:sz w:val="28"/>
          <w:szCs w:val="28"/>
        </w:rPr>
        <w:t>тн</w:t>
      </w:r>
      <w:proofErr w:type="spellEnd"/>
      <w:r w:rsidRPr="0029628A">
        <w:rPr>
          <w:b w:val="0"/>
          <w:sz w:val="28"/>
          <w:szCs w:val="28"/>
        </w:rPr>
        <w:t>, в том числе:</w:t>
      </w:r>
    </w:p>
    <w:p w14:paraId="2CF2AE01" w14:textId="6DB83494" w:rsidR="0029628A" w:rsidRPr="0029628A" w:rsidRDefault="0029628A" w:rsidP="0029628A">
      <w:pPr>
        <w:pStyle w:val="a5"/>
        <w:ind w:firstLine="284"/>
        <w:jc w:val="both"/>
        <w:rPr>
          <w:b w:val="0"/>
          <w:sz w:val="28"/>
          <w:szCs w:val="28"/>
        </w:rPr>
      </w:pPr>
      <w:r>
        <w:rPr>
          <w:b w:val="0"/>
          <w:sz w:val="28"/>
          <w:szCs w:val="28"/>
        </w:rPr>
        <w:t xml:space="preserve">- хлеба </w:t>
      </w:r>
      <w:r w:rsidRPr="0029628A">
        <w:rPr>
          <w:b w:val="0"/>
          <w:sz w:val="28"/>
          <w:szCs w:val="28"/>
        </w:rPr>
        <w:t>(</w:t>
      </w:r>
      <w:r>
        <w:rPr>
          <w:b w:val="0"/>
          <w:sz w:val="28"/>
          <w:szCs w:val="28"/>
        </w:rPr>
        <w:t>58,68</w:t>
      </w:r>
      <w:r w:rsidRPr="0029628A">
        <w:rPr>
          <w:b w:val="0"/>
          <w:sz w:val="28"/>
          <w:szCs w:val="28"/>
        </w:rPr>
        <w:t xml:space="preserve"> </w:t>
      </w:r>
      <w:proofErr w:type="spellStart"/>
      <w:r w:rsidRPr="0029628A">
        <w:rPr>
          <w:b w:val="0"/>
          <w:sz w:val="28"/>
          <w:szCs w:val="28"/>
        </w:rPr>
        <w:t>тн</w:t>
      </w:r>
      <w:proofErr w:type="spellEnd"/>
      <w:r w:rsidRPr="0029628A">
        <w:rPr>
          <w:b w:val="0"/>
          <w:sz w:val="28"/>
          <w:szCs w:val="28"/>
        </w:rPr>
        <w:t>);</w:t>
      </w:r>
    </w:p>
    <w:p w14:paraId="750A2437" w14:textId="7B4EA76E" w:rsidR="0029628A" w:rsidRPr="0029628A" w:rsidRDefault="0029628A" w:rsidP="0029628A">
      <w:pPr>
        <w:pStyle w:val="a5"/>
        <w:ind w:firstLine="284"/>
        <w:jc w:val="both"/>
        <w:rPr>
          <w:b w:val="0"/>
          <w:sz w:val="28"/>
          <w:szCs w:val="28"/>
        </w:rPr>
      </w:pPr>
      <w:r w:rsidRPr="0029628A">
        <w:rPr>
          <w:b w:val="0"/>
          <w:sz w:val="28"/>
          <w:szCs w:val="28"/>
        </w:rPr>
        <w:t>- хлебобулочных изделий (</w:t>
      </w:r>
      <w:r>
        <w:rPr>
          <w:b w:val="0"/>
          <w:sz w:val="28"/>
          <w:szCs w:val="28"/>
        </w:rPr>
        <w:t>4,77</w:t>
      </w:r>
      <w:r w:rsidRPr="0029628A">
        <w:rPr>
          <w:b w:val="0"/>
          <w:sz w:val="28"/>
          <w:szCs w:val="28"/>
        </w:rPr>
        <w:t xml:space="preserve"> </w:t>
      </w:r>
      <w:proofErr w:type="spellStart"/>
      <w:r w:rsidRPr="0029628A">
        <w:rPr>
          <w:b w:val="0"/>
          <w:sz w:val="28"/>
          <w:szCs w:val="28"/>
        </w:rPr>
        <w:t>тн</w:t>
      </w:r>
      <w:proofErr w:type="spellEnd"/>
      <w:r w:rsidRPr="0029628A">
        <w:rPr>
          <w:b w:val="0"/>
          <w:sz w:val="28"/>
          <w:szCs w:val="28"/>
        </w:rPr>
        <w:t>).</w:t>
      </w:r>
    </w:p>
    <w:p w14:paraId="211C599A" w14:textId="77777777" w:rsidR="0029628A" w:rsidRDefault="0029628A" w:rsidP="0029628A">
      <w:pPr>
        <w:pStyle w:val="a5"/>
        <w:ind w:firstLine="284"/>
        <w:jc w:val="both"/>
        <w:rPr>
          <w:b w:val="0"/>
          <w:sz w:val="28"/>
          <w:szCs w:val="28"/>
        </w:rPr>
      </w:pPr>
      <w:r w:rsidRPr="0029628A">
        <w:rPr>
          <w:b w:val="0"/>
          <w:sz w:val="28"/>
          <w:szCs w:val="28"/>
        </w:rPr>
        <w:t xml:space="preserve">Снижение объемов выработки продукции отражает расширение гастрономического разнообразия в пользу мясо – молочной и растительной продукции, что свидетельствует о качественном изменении потребительской корзины населения территории. </w:t>
      </w:r>
    </w:p>
    <w:p w14:paraId="6FF6FB19" w14:textId="68DAF928" w:rsidR="00744E46" w:rsidRPr="00744E46" w:rsidRDefault="00744E46" w:rsidP="0029628A">
      <w:pPr>
        <w:pStyle w:val="a5"/>
        <w:ind w:firstLine="284"/>
        <w:jc w:val="both"/>
        <w:rPr>
          <w:b w:val="0"/>
          <w:sz w:val="28"/>
          <w:szCs w:val="28"/>
        </w:rPr>
      </w:pPr>
      <w:r w:rsidRPr="00744E46">
        <w:rPr>
          <w:b w:val="0"/>
          <w:sz w:val="28"/>
          <w:szCs w:val="28"/>
        </w:rPr>
        <w:t>Сдерживающими факторами развития данного вида производства, являются сложная транспортная схема доставки, рост стоимости сырья, а также завоз широкого ассортимента хлеба и хлебобулочной продукции из других территорий</w:t>
      </w:r>
      <w:r>
        <w:rPr>
          <w:b w:val="0"/>
          <w:sz w:val="28"/>
          <w:szCs w:val="28"/>
        </w:rPr>
        <w:t>.</w:t>
      </w:r>
    </w:p>
    <w:p w14:paraId="73AD3111" w14:textId="77777777" w:rsidR="00667663" w:rsidRDefault="00667663" w:rsidP="00C661A1">
      <w:pPr>
        <w:pStyle w:val="a5"/>
      </w:pPr>
    </w:p>
    <w:p w14:paraId="1A75EE7D" w14:textId="170DC17E" w:rsidR="00C661A1" w:rsidRDefault="00C661A1" w:rsidP="00C661A1">
      <w:pPr>
        <w:pStyle w:val="a5"/>
      </w:pPr>
      <w:proofErr w:type="spellStart"/>
      <w:r w:rsidRPr="00DE4ABC">
        <w:t>Рыбодобыча</w:t>
      </w:r>
      <w:proofErr w:type="spellEnd"/>
      <w:r w:rsidRPr="00DE4ABC">
        <w:t xml:space="preserve"> и </w:t>
      </w:r>
      <w:proofErr w:type="spellStart"/>
      <w:r w:rsidRPr="00DE4ABC">
        <w:t>рыбопереработка</w:t>
      </w:r>
      <w:proofErr w:type="spellEnd"/>
    </w:p>
    <w:p w14:paraId="722E31E0" w14:textId="77777777" w:rsidR="00744E46" w:rsidRPr="00DE4ABC" w:rsidRDefault="00744E46" w:rsidP="00C661A1">
      <w:pPr>
        <w:pStyle w:val="a5"/>
      </w:pPr>
    </w:p>
    <w:p w14:paraId="394AE0FE" w14:textId="77777777" w:rsidR="00C661A1" w:rsidRPr="00744E46" w:rsidRDefault="00C661A1" w:rsidP="00744E46">
      <w:pPr>
        <w:pStyle w:val="a5"/>
        <w:ind w:firstLine="284"/>
        <w:jc w:val="both"/>
        <w:rPr>
          <w:b w:val="0"/>
          <w:sz w:val="28"/>
          <w:szCs w:val="28"/>
        </w:rPr>
      </w:pPr>
      <w:r w:rsidRPr="00744E46">
        <w:rPr>
          <w:b w:val="0"/>
          <w:sz w:val="28"/>
          <w:szCs w:val="28"/>
        </w:rPr>
        <w:t>Рыбное хозяйство в экономике района играет важную роль в качестве поставщика пищевой, кормовой продукции, сырья и полуфабрикатов для пищевой промышленности. Рыбная отрасль рассматривается как источник обеспечения населения продуктами питания.</w:t>
      </w:r>
    </w:p>
    <w:p w14:paraId="08A630DE" w14:textId="77777777" w:rsidR="00C661A1" w:rsidRPr="00744E46" w:rsidRDefault="00C661A1" w:rsidP="00744E46">
      <w:pPr>
        <w:pStyle w:val="a5"/>
        <w:ind w:firstLine="284"/>
        <w:jc w:val="both"/>
        <w:rPr>
          <w:b w:val="0"/>
          <w:sz w:val="28"/>
          <w:szCs w:val="28"/>
        </w:rPr>
      </w:pPr>
      <w:proofErr w:type="spellStart"/>
      <w:r w:rsidRPr="00744E46">
        <w:rPr>
          <w:b w:val="0"/>
          <w:sz w:val="28"/>
          <w:szCs w:val="28"/>
        </w:rPr>
        <w:t>Рыбохозяйственный</w:t>
      </w:r>
      <w:proofErr w:type="spellEnd"/>
      <w:r w:rsidRPr="00744E46">
        <w:rPr>
          <w:b w:val="0"/>
          <w:sz w:val="28"/>
          <w:szCs w:val="28"/>
        </w:rPr>
        <w:t xml:space="preserve"> водный фонд района представлен реками Обь и Северная Сосьва, притоками и озерами, в которых обитают около 20 видов промысловых рыб – сиговые (нельма, пелядь), частиковые (язь, плотва, карась), налим, щука, окунь и др. </w:t>
      </w:r>
    </w:p>
    <w:p w14:paraId="4CCBE5FA" w14:textId="6BF3A265" w:rsidR="003921E6" w:rsidRDefault="00C661A1" w:rsidP="00744E46">
      <w:pPr>
        <w:pStyle w:val="a5"/>
        <w:ind w:firstLine="284"/>
        <w:jc w:val="both"/>
        <w:rPr>
          <w:b w:val="0"/>
          <w:bCs/>
          <w:iCs/>
          <w:sz w:val="28"/>
          <w:szCs w:val="28"/>
        </w:rPr>
      </w:pPr>
      <w:r w:rsidRPr="00744E46">
        <w:rPr>
          <w:b w:val="0"/>
          <w:bCs/>
          <w:iCs/>
          <w:sz w:val="28"/>
          <w:szCs w:val="28"/>
        </w:rPr>
        <w:t xml:space="preserve">За 9 месяцев 2024 года в соответствии с данными мониторинга </w:t>
      </w:r>
      <w:r w:rsidRPr="00744E46">
        <w:rPr>
          <w:b w:val="0"/>
          <w:sz w:val="28"/>
          <w:szCs w:val="28"/>
        </w:rPr>
        <w:t xml:space="preserve">отдела государственного контроля, надзора, охраны водных биологических ресурсов и среды их обитания по Ханты-Мансийскому автономному округу – Югре </w:t>
      </w:r>
      <w:proofErr w:type="spellStart"/>
      <w:r w:rsidRPr="00744E46">
        <w:rPr>
          <w:rFonts w:eastAsia="Calibri"/>
          <w:b w:val="0"/>
          <w:bCs/>
          <w:iCs/>
          <w:sz w:val="28"/>
          <w:szCs w:val="28"/>
        </w:rPr>
        <w:t>Нижнеобского</w:t>
      </w:r>
      <w:proofErr w:type="spellEnd"/>
      <w:r w:rsidRPr="00744E46">
        <w:rPr>
          <w:rFonts w:eastAsia="Calibri"/>
          <w:b w:val="0"/>
          <w:bCs/>
          <w:iCs/>
          <w:sz w:val="28"/>
          <w:szCs w:val="28"/>
        </w:rPr>
        <w:t xml:space="preserve"> территориального управления Федерального агентства по рыболовству </w:t>
      </w:r>
      <w:r w:rsidRPr="00744E46">
        <w:rPr>
          <w:b w:val="0"/>
          <w:sz w:val="28"/>
          <w:szCs w:val="28"/>
        </w:rPr>
        <w:t>на территории городского поселения Игрим</w:t>
      </w:r>
      <w:r w:rsidRPr="00744E46">
        <w:rPr>
          <w:b w:val="0"/>
          <w:bCs/>
          <w:iCs/>
          <w:sz w:val="28"/>
          <w:szCs w:val="28"/>
        </w:rPr>
        <w:t xml:space="preserve"> </w:t>
      </w:r>
      <w:r w:rsidRPr="00744E46">
        <w:rPr>
          <w:b w:val="0"/>
          <w:sz w:val="28"/>
          <w:szCs w:val="28"/>
        </w:rPr>
        <w:t xml:space="preserve">вылов рыбы осуществляло 11 </w:t>
      </w:r>
      <w:r w:rsidRPr="00744E46">
        <w:rPr>
          <w:b w:val="0"/>
          <w:bCs/>
          <w:iCs/>
          <w:sz w:val="28"/>
          <w:szCs w:val="28"/>
        </w:rPr>
        <w:t>рыбодобывающих предприятий. Объем вылова снизился на 38,8% к уровню аналогичного периода 2023 года и составил 162,08 тонн.</w:t>
      </w:r>
    </w:p>
    <w:p w14:paraId="713C4A7E" w14:textId="77777777" w:rsidR="00744E46" w:rsidRDefault="00744E46" w:rsidP="00744E46">
      <w:pPr>
        <w:pStyle w:val="a5"/>
        <w:ind w:firstLine="284"/>
        <w:jc w:val="both"/>
        <w:rPr>
          <w:b w:val="0"/>
          <w:bCs/>
          <w:iCs/>
          <w:sz w:val="28"/>
          <w:szCs w:val="28"/>
        </w:rPr>
      </w:pPr>
    </w:p>
    <w:p w14:paraId="3102C82C" w14:textId="77777777" w:rsidR="00744E46" w:rsidRDefault="00744E46" w:rsidP="00744E46">
      <w:pPr>
        <w:pStyle w:val="a5"/>
        <w:ind w:firstLine="284"/>
        <w:jc w:val="both"/>
        <w:rPr>
          <w:b w:val="0"/>
          <w:bCs/>
          <w:iCs/>
          <w:sz w:val="28"/>
          <w:szCs w:val="28"/>
        </w:rPr>
      </w:pPr>
    </w:p>
    <w:p w14:paraId="52C61853" w14:textId="77777777" w:rsidR="00744E46" w:rsidRDefault="00744E46" w:rsidP="00744E46">
      <w:pPr>
        <w:pStyle w:val="a5"/>
        <w:ind w:firstLine="284"/>
        <w:jc w:val="both"/>
        <w:rPr>
          <w:b w:val="0"/>
          <w:bCs/>
          <w:iCs/>
          <w:sz w:val="28"/>
          <w:szCs w:val="28"/>
        </w:rPr>
      </w:pPr>
    </w:p>
    <w:p w14:paraId="14A007EA" w14:textId="77777777" w:rsidR="00744E46" w:rsidRPr="00744E46" w:rsidRDefault="00744E46" w:rsidP="00744E46">
      <w:pPr>
        <w:pStyle w:val="a5"/>
        <w:ind w:firstLine="284"/>
        <w:jc w:val="both"/>
        <w:rPr>
          <w:b w:val="0"/>
          <w:bCs/>
          <w:iCs/>
          <w:sz w:val="28"/>
          <w:szCs w:val="28"/>
        </w:rPr>
      </w:pPr>
    </w:p>
    <w:p w14:paraId="56C3E098" w14:textId="77777777" w:rsidR="00C661A1" w:rsidRPr="00DE4ABC" w:rsidRDefault="00C661A1" w:rsidP="00C661A1">
      <w:pPr>
        <w:pStyle w:val="a5"/>
      </w:pPr>
      <w:r w:rsidRPr="00DE4ABC">
        <w:t xml:space="preserve">Сведения о добыче водных биологических ресурсов </w:t>
      </w:r>
    </w:p>
    <w:p w14:paraId="338C0747" w14:textId="77777777" w:rsidR="00C661A1" w:rsidRPr="00DE4ABC" w:rsidRDefault="00C661A1" w:rsidP="00C661A1">
      <w:pPr>
        <w:pStyle w:val="a5"/>
      </w:pPr>
      <w:r w:rsidRPr="00DE4ABC">
        <w:t xml:space="preserve">за 9 месяцев 2024 года </w:t>
      </w:r>
    </w:p>
    <w:p w14:paraId="1E000364" w14:textId="573BB98D" w:rsidR="00C661A1" w:rsidRPr="00C661A1" w:rsidRDefault="00C661A1" w:rsidP="00C661A1">
      <w:pPr>
        <w:ind w:right="141"/>
        <w:jc w:val="right"/>
        <w:rPr>
          <w:rFonts w:ascii="Times New Roman" w:hAnsi="Times New Roman" w:cs="Times New Roman"/>
          <w:sz w:val="18"/>
          <w:szCs w:val="18"/>
        </w:rPr>
      </w:pPr>
      <w:r w:rsidRPr="00DE4ABC">
        <w:rPr>
          <w:sz w:val="28"/>
          <w:szCs w:val="28"/>
        </w:rPr>
        <w:t xml:space="preserve">   </w:t>
      </w:r>
      <w:r w:rsidRPr="00C661A1">
        <w:rPr>
          <w:rFonts w:ascii="Times New Roman" w:hAnsi="Times New Roman" w:cs="Times New Roman"/>
          <w:sz w:val="18"/>
          <w:szCs w:val="18"/>
        </w:rPr>
        <w:t xml:space="preserve">(тонн)   </w:t>
      </w:r>
    </w:p>
    <w:tbl>
      <w:tblPr>
        <w:tblW w:w="9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11"/>
        <w:gridCol w:w="2455"/>
        <w:gridCol w:w="2695"/>
      </w:tblGrid>
      <w:tr w:rsidR="00C661A1" w:rsidRPr="00DE4ABC" w14:paraId="07ED871B" w14:textId="77777777" w:rsidTr="00C661A1">
        <w:tc>
          <w:tcPr>
            <w:tcW w:w="720" w:type="dxa"/>
            <w:tcBorders>
              <w:top w:val="single" w:sz="4" w:space="0" w:color="auto"/>
              <w:left w:val="single" w:sz="4" w:space="0" w:color="auto"/>
              <w:bottom w:val="single" w:sz="4" w:space="0" w:color="auto"/>
              <w:right w:val="single" w:sz="4" w:space="0" w:color="auto"/>
            </w:tcBorders>
            <w:hideMark/>
          </w:tcPr>
          <w:p w14:paraId="018EC995" w14:textId="77777777" w:rsidR="00C661A1" w:rsidRPr="00DE4ABC" w:rsidRDefault="00C661A1" w:rsidP="00C661A1">
            <w:pPr>
              <w:pStyle w:val="ae"/>
            </w:pPr>
            <w:r w:rsidRPr="00DE4ABC">
              <w:t>№</w:t>
            </w:r>
          </w:p>
        </w:tc>
        <w:tc>
          <w:tcPr>
            <w:tcW w:w="3811" w:type="dxa"/>
            <w:tcBorders>
              <w:top w:val="single" w:sz="4" w:space="0" w:color="auto"/>
              <w:left w:val="single" w:sz="4" w:space="0" w:color="auto"/>
              <w:bottom w:val="single" w:sz="4" w:space="0" w:color="auto"/>
              <w:right w:val="single" w:sz="4" w:space="0" w:color="auto"/>
            </w:tcBorders>
            <w:hideMark/>
          </w:tcPr>
          <w:p w14:paraId="5DD7F9B9" w14:textId="77777777" w:rsidR="00C661A1" w:rsidRPr="00DE4ABC" w:rsidRDefault="00C661A1" w:rsidP="00C661A1">
            <w:pPr>
              <w:pStyle w:val="ae"/>
            </w:pPr>
            <w:r w:rsidRPr="00DE4ABC">
              <w:t>Пользователи рыбными ресурсами</w:t>
            </w:r>
          </w:p>
        </w:tc>
        <w:tc>
          <w:tcPr>
            <w:tcW w:w="2455" w:type="dxa"/>
            <w:tcBorders>
              <w:top w:val="single" w:sz="4" w:space="0" w:color="auto"/>
              <w:left w:val="single" w:sz="4" w:space="0" w:color="auto"/>
              <w:bottom w:val="single" w:sz="4" w:space="0" w:color="auto"/>
              <w:right w:val="single" w:sz="4" w:space="0" w:color="auto"/>
            </w:tcBorders>
          </w:tcPr>
          <w:p w14:paraId="41940892" w14:textId="195EC47F" w:rsidR="00C661A1" w:rsidRPr="00C661A1" w:rsidRDefault="00C661A1" w:rsidP="00C661A1">
            <w:pPr>
              <w:pStyle w:val="ae"/>
              <w:jc w:val="center"/>
            </w:pPr>
            <w:r w:rsidRPr="00C661A1">
              <w:t>9 месяцев</w:t>
            </w:r>
          </w:p>
          <w:p w14:paraId="6719B097" w14:textId="77777777" w:rsidR="00C661A1" w:rsidRPr="00C661A1" w:rsidRDefault="00C661A1" w:rsidP="00C661A1">
            <w:pPr>
              <w:pStyle w:val="ae"/>
              <w:jc w:val="center"/>
            </w:pPr>
            <w:r w:rsidRPr="00C661A1">
              <w:t>2023 года</w:t>
            </w:r>
          </w:p>
        </w:tc>
        <w:tc>
          <w:tcPr>
            <w:tcW w:w="2695" w:type="dxa"/>
            <w:tcBorders>
              <w:top w:val="single" w:sz="4" w:space="0" w:color="auto"/>
              <w:left w:val="single" w:sz="4" w:space="0" w:color="auto"/>
              <w:bottom w:val="single" w:sz="4" w:space="0" w:color="auto"/>
              <w:right w:val="single" w:sz="4" w:space="0" w:color="auto"/>
            </w:tcBorders>
            <w:hideMark/>
          </w:tcPr>
          <w:p w14:paraId="5F986BBE" w14:textId="63A503D7" w:rsidR="00C661A1" w:rsidRPr="00C661A1" w:rsidRDefault="00C661A1" w:rsidP="00C661A1">
            <w:pPr>
              <w:pStyle w:val="ae"/>
              <w:jc w:val="center"/>
            </w:pPr>
            <w:r w:rsidRPr="00C661A1">
              <w:t>9 месяцев</w:t>
            </w:r>
          </w:p>
          <w:p w14:paraId="756A3E86" w14:textId="77777777" w:rsidR="00C661A1" w:rsidRPr="00C661A1" w:rsidRDefault="00C661A1" w:rsidP="00C661A1">
            <w:pPr>
              <w:pStyle w:val="ae"/>
              <w:jc w:val="center"/>
            </w:pPr>
            <w:r w:rsidRPr="00C661A1">
              <w:t>2024 года</w:t>
            </w:r>
          </w:p>
        </w:tc>
      </w:tr>
      <w:tr w:rsidR="00C661A1" w:rsidRPr="00DE4ABC" w14:paraId="3520B66F" w14:textId="77777777" w:rsidTr="00C661A1">
        <w:tc>
          <w:tcPr>
            <w:tcW w:w="720" w:type="dxa"/>
            <w:tcBorders>
              <w:top w:val="single" w:sz="4" w:space="0" w:color="auto"/>
              <w:left w:val="single" w:sz="4" w:space="0" w:color="auto"/>
              <w:bottom w:val="single" w:sz="4" w:space="0" w:color="auto"/>
              <w:right w:val="single" w:sz="4" w:space="0" w:color="auto"/>
            </w:tcBorders>
          </w:tcPr>
          <w:p w14:paraId="1FFFFC8E" w14:textId="77777777" w:rsidR="00C661A1" w:rsidRPr="00DE4ABC" w:rsidRDefault="00C661A1" w:rsidP="00C661A1">
            <w:pPr>
              <w:pStyle w:val="ae"/>
              <w:rPr>
                <w:u w:val="single"/>
              </w:rPr>
            </w:pPr>
          </w:p>
        </w:tc>
        <w:tc>
          <w:tcPr>
            <w:tcW w:w="3811" w:type="dxa"/>
            <w:tcBorders>
              <w:top w:val="single" w:sz="4" w:space="0" w:color="auto"/>
              <w:left w:val="single" w:sz="4" w:space="0" w:color="auto"/>
              <w:bottom w:val="single" w:sz="4" w:space="0" w:color="auto"/>
              <w:right w:val="single" w:sz="4" w:space="0" w:color="auto"/>
            </w:tcBorders>
          </w:tcPr>
          <w:p w14:paraId="3A888FC1" w14:textId="77777777" w:rsidR="00C661A1" w:rsidRPr="00DE4ABC" w:rsidRDefault="00C661A1" w:rsidP="00C661A1">
            <w:pPr>
              <w:pStyle w:val="ae"/>
              <w:rPr>
                <w:lang w:eastAsia="en-US"/>
              </w:rPr>
            </w:pPr>
            <w:r w:rsidRPr="00DE4ABC">
              <w:rPr>
                <w:lang w:eastAsia="en-US"/>
              </w:rPr>
              <w:t>ИП Давыдков Ю.В.</w:t>
            </w:r>
          </w:p>
        </w:tc>
        <w:tc>
          <w:tcPr>
            <w:tcW w:w="2455" w:type="dxa"/>
            <w:tcBorders>
              <w:top w:val="single" w:sz="4" w:space="0" w:color="auto"/>
              <w:left w:val="single" w:sz="4" w:space="0" w:color="auto"/>
              <w:bottom w:val="single" w:sz="4" w:space="0" w:color="auto"/>
              <w:right w:val="single" w:sz="4" w:space="0" w:color="auto"/>
            </w:tcBorders>
          </w:tcPr>
          <w:p w14:paraId="23FFB37C" w14:textId="77777777" w:rsidR="00C661A1" w:rsidRPr="00DE4ABC" w:rsidRDefault="00C661A1" w:rsidP="00C661A1">
            <w:pPr>
              <w:pStyle w:val="ae"/>
            </w:pPr>
            <w:r w:rsidRPr="00DE4ABC">
              <w:t>7,97</w:t>
            </w:r>
          </w:p>
        </w:tc>
        <w:tc>
          <w:tcPr>
            <w:tcW w:w="2695" w:type="dxa"/>
            <w:tcBorders>
              <w:top w:val="single" w:sz="4" w:space="0" w:color="auto"/>
              <w:left w:val="single" w:sz="4" w:space="0" w:color="auto"/>
              <w:bottom w:val="single" w:sz="4" w:space="0" w:color="auto"/>
              <w:right w:val="single" w:sz="4" w:space="0" w:color="auto"/>
            </w:tcBorders>
          </w:tcPr>
          <w:p w14:paraId="239563C1" w14:textId="77777777" w:rsidR="00C661A1" w:rsidRPr="00DE4ABC" w:rsidRDefault="00C661A1" w:rsidP="00C661A1">
            <w:pPr>
              <w:pStyle w:val="ae"/>
            </w:pPr>
            <w:r w:rsidRPr="00DE4ABC">
              <w:t>23,03</w:t>
            </w:r>
          </w:p>
        </w:tc>
      </w:tr>
      <w:tr w:rsidR="00C661A1" w:rsidRPr="00DE4ABC" w14:paraId="5E8835E8" w14:textId="77777777" w:rsidTr="00C661A1">
        <w:tc>
          <w:tcPr>
            <w:tcW w:w="720" w:type="dxa"/>
            <w:tcBorders>
              <w:top w:val="single" w:sz="4" w:space="0" w:color="auto"/>
              <w:left w:val="single" w:sz="4" w:space="0" w:color="auto"/>
              <w:bottom w:val="single" w:sz="4" w:space="0" w:color="auto"/>
              <w:right w:val="single" w:sz="4" w:space="0" w:color="auto"/>
            </w:tcBorders>
          </w:tcPr>
          <w:p w14:paraId="43039990" w14:textId="77777777" w:rsidR="00C661A1" w:rsidRPr="00DE4ABC" w:rsidRDefault="00C661A1" w:rsidP="00C661A1">
            <w:pPr>
              <w:pStyle w:val="ae"/>
              <w:rPr>
                <w:u w:val="single"/>
              </w:rPr>
            </w:pPr>
          </w:p>
        </w:tc>
        <w:tc>
          <w:tcPr>
            <w:tcW w:w="3811" w:type="dxa"/>
            <w:tcBorders>
              <w:top w:val="single" w:sz="4" w:space="0" w:color="auto"/>
              <w:left w:val="single" w:sz="4" w:space="0" w:color="auto"/>
              <w:bottom w:val="single" w:sz="4" w:space="0" w:color="auto"/>
              <w:right w:val="single" w:sz="4" w:space="0" w:color="auto"/>
            </w:tcBorders>
          </w:tcPr>
          <w:p w14:paraId="7C270FF6" w14:textId="77777777" w:rsidR="00C661A1" w:rsidRPr="00DE4ABC" w:rsidRDefault="00C661A1" w:rsidP="00C661A1">
            <w:pPr>
              <w:pStyle w:val="ae"/>
              <w:rPr>
                <w:lang w:eastAsia="en-US"/>
              </w:rPr>
            </w:pPr>
            <w:r w:rsidRPr="00DE4ABC">
              <w:rPr>
                <w:lang w:eastAsia="en-US"/>
              </w:rPr>
              <w:t xml:space="preserve">ООО «НО </w:t>
            </w:r>
            <w:proofErr w:type="spellStart"/>
            <w:r w:rsidRPr="00DE4ABC">
              <w:rPr>
                <w:lang w:eastAsia="en-US"/>
              </w:rPr>
              <w:t>Нялк</w:t>
            </w:r>
            <w:proofErr w:type="spellEnd"/>
            <w:r w:rsidRPr="00DE4ABC">
              <w:rPr>
                <w:lang w:eastAsia="en-US"/>
              </w:rPr>
              <w:t>»</w:t>
            </w:r>
          </w:p>
        </w:tc>
        <w:tc>
          <w:tcPr>
            <w:tcW w:w="2455" w:type="dxa"/>
            <w:tcBorders>
              <w:top w:val="single" w:sz="4" w:space="0" w:color="auto"/>
              <w:left w:val="single" w:sz="4" w:space="0" w:color="auto"/>
              <w:bottom w:val="single" w:sz="4" w:space="0" w:color="auto"/>
              <w:right w:val="single" w:sz="4" w:space="0" w:color="auto"/>
            </w:tcBorders>
          </w:tcPr>
          <w:p w14:paraId="019C4ABB" w14:textId="77777777" w:rsidR="00C661A1" w:rsidRPr="00DE4ABC" w:rsidRDefault="00C661A1" w:rsidP="00C661A1">
            <w:pPr>
              <w:pStyle w:val="ae"/>
            </w:pPr>
            <w:r w:rsidRPr="00DE4ABC">
              <w:t>153,06</w:t>
            </w:r>
          </w:p>
        </w:tc>
        <w:tc>
          <w:tcPr>
            <w:tcW w:w="2695" w:type="dxa"/>
            <w:tcBorders>
              <w:top w:val="single" w:sz="4" w:space="0" w:color="auto"/>
              <w:left w:val="single" w:sz="4" w:space="0" w:color="auto"/>
              <w:bottom w:val="single" w:sz="4" w:space="0" w:color="auto"/>
              <w:right w:val="single" w:sz="4" w:space="0" w:color="auto"/>
            </w:tcBorders>
          </w:tcPr>
          <w:p w14:paraId="63EB8CDF" w14:textId="77777777" w:rsidR="00C661A1" w:rsidRPr="00DE4ABC" w:rsidRDefault="00C661A1" w:rsidP="00C661A1">
            <w:pPr>
              <w:pStyle w:val="ae"/>
            </w:pPr>
            <w:r w:rsidRPr="00DE4ABC">
              <w:t>81,52</w:t>
            </w:r>
          </w:p>
        </w:tc>
      </w:tr>
      <w:tr w:rsidR="00C661A1" w:rsidRPr="00DE4ABC" w14:paraId="2A1DE9EB" w14:textId="77777777" w:rsidTr="00C661A1">
        <w:tc>
          <w:tcPr>
            <w:tcW w:w="720" w:type="dxa"/>
            <w:tcBorders>
              <w:top w:val="single" w:sz="4" w:space="0" w:color="auto"/>
              <w:left w:val="single" w:sz="4" w:space="0" w:color="auto"/>
              <w:bottom w:val="single" w:sz="4" w:space="0" w:color="auto"/>
              <w:right w:val="single" w:sz="4" w:space="0" w:color="auto"/>
            </w:tcBorders>
          </w:tcPr>
          <w:p w14:paraId="29F645A0" w14:textId="77777777" w:rsidR="00C661A1" w:rsidRPr="00DE4ABC" w:rsidRDefault="00C661A1" w:rsidP="00C661A1">
            <w:pPr>
              <w:pStyle w:val="ae"/>
              <w:rPr>
                <w:u w:val="single"/>
              </w:rPr>
            </w:pPr>
          </w:p>
        </w:tc>
        <w:tc>
          <w:tcPr>
            <w:tcW w:w="3811" w:type="dxa"/>
            <w:tcBorders>
              <w:top w:val="single" w:sz="4" w:space="0" w:color="auto"/>
              <w:left w:val="single" w:sz="4" w:space="0" w:color="auto"/>
              <w:bottom w:val="single" w:sz="4" w:space="0" w:color="auto"/>
              <w:right w:val="single" w:sz="4" w:space="0" w:color="auto"/>
            </w:tcBorders>
          </w:tcPr>
          <w:p w14:paraId="67D9CC63" w14:textId="77777777" w:rsidR="00C661A1" w:rsidRPr="00DE4ABC" w:rsidRDefault="00C661A1" w:rsidP="00C661A1">
            <w:pPr>
              <w:pStyle w:val="ae"/>
              <w:rPr>
                <w:lang w:eastAsia="en-US"/>
              </w:rPr>
            </w:pPr>
            <w:r w:rsidRPr="00DE4ABC">
              <w:rPr>
                <w:lang w:eastAsia="en-US"/>
              </w:rPr>
              <w:t>ИП Бабий В. С.</w:t>
            </w:r>
          </w:p>
        </w:tc>
        <w:tc>
          <w:tcPr>
            <w:tcW w:w="2455" w:type="dxa"/>
            <w:tcBorders>
              <w:top w:val="single" w:sz="4" w:space="0" w:color="auto"/>
              <w:left w:val="single" w:sz="4" w:space="0" w:color="auto"/>
              <w:bottom w:val="single" w:sz="4" w:space="0" w:color="auto"/>
              <w:right w:val="single" w:sz="4" w:space="0" w:color="auto"/>
            </w:tcBorders>
          </w:tcPr>
          <w:p w14:paraId="2982D3D3" w14:textId="77777777" w:rsidR="00C661A1" w:rsidRPr="00DE4ABC" w:rsidRDefault="00C661A1" w:rsidP="00C661A1">
            <w:pPr>
              <w:pStyle w:val="ae"/>
            </w:pPr>
            <w:r w:rsidRPr="00DE4ABC">
              <w:t>6,61</w:t>
            </w:r>
          </w:p>
        </w:tc>
        <w:tc>
          <w:tcPr>
            <w:tcW w:w="2695" w:type="dxa"/>
            <w:tcBorders>
              <w:top w:val="single" w:sz="4" w:space="0" w:color="auto"/>
              <w:left w:val="single" w:sz="4" w:space="0" w:color="auto"/>
              <w:bottom w:val="single" w:sz="4" w:space="0" w:color="auto"/>
              <w:right w:val="single" w:sz="4" w:space="0" w:color="auto"/>
            </w:tcBorders>
          </w:tcPr>
          <w:p w14:paraId="1B0501AC" w14:textId="77777777" w:rsidR="00C661A1" w:rsidRPr="00DE4ABC" w:rsidRDefault="00C661A1" w:rsidP="00C661A1">
            <w:pPr>
              <w:pStyle w:val="ae"/>
            </w:pPr>
            <w:r w:rsidRPr="00DE4ABC">
              <w:t>25,81</w:t>
            </w:r>
          </w:p>
        </w:tc>
      </w:tr>
      <w:tr w:rsidR="00C661A1" w:rsidRPr="00DE4ABC" w14:paraId="631CBE13" w14:textId="77777777" w:rsidTr="00C661A1">
        <w:tc>
          <w:tcPr>
            <w:tcW w:w="720" w:type="dxa"/>
            <w:tcBorders>
              <w:top w:val="single" w:sz="4" w:space="0" w:color="auto"/>
              <w:left w:val="single" w:sz="4" w:space="0" w:color="auto"/>
              <w:bottom w:val="single" w:sz="4" w:space="0" w:color="auto"/>
              <w:right w:val="single" w:sz="4" w:space="0" w:color="auto"/>
            </w:tcBorders>
          </w:tcPr>
          <w:p w14:paraId="58A3AC52" w14:textId="77777777" w:rsidR="00C661A1" w:rsidRPr="00DE4ABC" w:rsidRDefault="00C661A1" w:rsidP="00C661A1">
            <w:pPr>
              <w:pStyle w:val="ae"/>
              <w:rPr>
                <w:u w:val="single"/>
              </w:rPr>
            </w:pPr>
          </w:p>
        </w:tc>
        <w:tc>
          <w:tcPr>
            <w:tcW w:w="3811" w:type="dxa"/>
            <w:tcBorders>
              <w:top w:val="single" w:sz="4" w:space="0" w:color="auto"/>
              <w:left w:val="single" w:sz="4" w:space="0" w:color="auto"/>
              <w:bottom w:val="single" w:sz="4" w:space="0" w:color="auto"/>
              <w:right w:val="single" w:sz="4" w:space="0" w:color="auto"/>
            </w:tcBorders>
          </w:tcPr>
          <w:p w14:paraId="1A16985D" w14:textId="77777777" w:rsidR="00C661A1" w:rsidRPr="00DE4ABC" w:rsidRDefault="00C661A1" w:rsidP="00C661A1">
            <w:pPr>
              <w:pStyle w:val="ae"/>
              <w:rPr>
                <w:lang w:eastAsia="en-US"/>
              </w:rPr>
            </w:pPr>
            <w:r w:rsidRPr="00DE4ABC">
              <w:rPr>
                <w:lang w:eastAsia="en-US"/>
              </w:rPr>
              <w:t>НО КМНС «Сосьва»</w:t>
            </w:r>
          </w:p>
        </w:tc>
        <w:tc>
          <w:tcPr>
            <w:tcW w:w="2455" w:type="dxa"/>
            <w:tcBorders>
              <w:top w:val="single" w:sz="4" w:space="0" w:color="auto"/>
              <w:left w:val="single" w:sz="4" w:space="0" w:color="auto"/>
              <w:bottom w:val="single" w:sz="4" w:space="0" w:color="auto"/>
              <w:right w:val="single" w:sz="4" w:space="0" w:color="auto"/>
            </w:tcBorders>
          </w:tcPr>
          <w:p w14:paraId="6FDFE1B4" w14:textId="77777777" w:rsidR="00C661A1" w:rsidRPr="00DE4ABC" w:rsidRDefault="00C661A1" w:rsidP="00C661A1">
            <w:pPr>
              <w:pStyle w:val="ae"/>
            </w:pPr>
            <w:r w:rsidRPr="00DE4ABC">
              <w:t>32,01</w:t>
            </w:r>
          </w:p>
        </w:tc>
        <w:tc>
          <w:tcPr>
            <w:tcW w:w="2695" w:type="dxa"/>
            <w:tcBorders>
              <w:top w:val="single" w:sz="4" w:space="0" w:color="auto"/>
              <w:left w:val="single" w:sz="4" w:space="0" w:color="auto"/>
              <w:bottom w:val="single" w:sz="4" w:space="0" w:color="auto"/>
              <w:right w:val="single" w:sz="4" w:space="0" w:color="auto"/>
            </w:tcBorders>
          </w:tcPr>
          <w:p w14:paraId="7AE29FE3" w14:textId="77777777" w:rsidR="00C661A1" w:rsidRPr="00DE4ABC" w:rsidRDefault="00C661A1" w:rsidP="00C661A1">
            <w:pPr>
              <w:pStyle w:val="ae"/>
            </w:pPr>
            <w:r w:rsidRPr="00DE4ABC">
              <w:t>16,72</w:t>
            </w:r>
          </w:p>
        </w:tc>
      </w:tr>
      <w:tr w:rsidR="00C661A1" w:rsidRPr="00DE4ABC" w14:paraId="17F6368E" w14:textId="77777777" w:rsidTr="00C661A1">
        <w:tc>
          <w:tcPr>
            <w:tcW w:w="720" w:type="dxa"/>
            <w:tcBorders>
              <w:top w:val="single" w:sz="4" w:space="0" w:color="auto"/>
              <w:left w:val="single" w:sz="4" w:space="0" w:color="auto"/>
              <w:bottom w:val="single" w:sz="4" w:space="0" w:color="auto"/>
              <w:right w:val="single" w:sz="4" w:space="0" w:color="auto"/>
            </w:tcBorders>
          </w:tcPr>
          <w:p w14:paraId="79BAA714" w14:textId="77777777" w:rsidR="00C661A1" w:rsidRPr="00DE4ABC" w:rsidRDefault="00C661A1" w:rsidP="00C661A1">
            <w:pPr>
              <w:pStyle w:val="ae"/>
              <w:rPr>
                <w:u w:val="single"/>
              </w:rPr>
            </w:pPr>
          </w:p>
        </w:tc>
        <w:tc>
          <w:tcPr>
            <w:tcW w:w="3811" w:type="dxa"/>
            <w:tcBorders>
              <w:top w:val="single" w:sz="4" w:space="0" w:color="auto"/>
              <w:left w:val="single" w:sz="4" w:space="0" w:color="auto"/>
              <w:bottom w:val="single" w:sz="4" w:space="0" w:color="auto"/>
              <w:right w:val="single" w:sz="4" w:space="0" w:color="auto"/>
            </w:tcBorders>
          </w:tcPr>
          <w:p w14:paraId="08A89D6F" w14:textId="77777777" w:rsidR="00C661A1" w:rsidRPr="00DE4ABC" w:rsidRDefault="00C661A1" w:rsidP="00C661A1">
            <w:pPr>
              <w:pStyle w:val="ae"/>
              <w:rPr>
                <w:lang w:eastAsia="en-US"/>
              </w:rPr>
            </w:pPr>
            <w:r w:rsidRPr="00DE4ABC">
              <w:rPr>
                <w:lang w:eastAsia="en-US"/>
              </w:rPr>
              <w:t xml:space="preserve">ИП </w:t>
            </w:r>
            <w:proofErr w:type="spellStart"/>
            <w:r w:rsidRPr="00DE4ABC">
              <w:rPr>
                <w:lang w:eastAsia="en-US"/>
              </w:rPr>
              <w:t>Вялов</w:t>
            </w:r>
            <w:proofErr w:type="spellEnd"/>
            <w:r w:rsidRPr="00DE4ABC">
              <w:rPr>
                <w:lang w:eastAsia="en-US"/>
              </w:rPr>
              <w:t xml:space="preserve"> Н. А.</w:t>
            </w:r>
          </w:p>
        </w:tc>
        <w:tc>
          <w:tcPr>
            <w:tcW w:w="2455" w:type="dxa"/>
            <w:tcBorders>
              <w:top w:val="single" w:sz="4" w:space="0" w:color="auto"/>
              <w:left w:val="single" w:sz="4" w:space="0" w:color="auto"/>
              <w:bottom w:val="single" w:sz="4" w:space="0" w:color="auto"/>
              <w:right w:val="single" w:sz="4" w:space="0" w:color="auto"/>
            </w:tcBorders>
          </w:tcPr>
          <w:p w14:paraId="47AC65D8" w14:textId="77777777" w:rsidR="00C661A1" w:rsidRPr="00DE4ABC" w:rsidRDefault="00C661A1" w:rsidP="00C661A1">
            <w:pPr>
              <w:pStyle w:val="ae"/>
            </w:pPr>
            <w:r w:rsidRPr="00DE4ABC">
              <w:t>13,00</w:t>
            </w:r>
          </w:p>
        </w:tc>
        <w:tc>
          <w:tcPr>
            <w:tcW w:w="2695" w:type="dxa"/>
            <w:tcBorders>
              <w:top w:val="single" w:sz="4" w:space="0" w:color="auto"/>
              <w:left w:val="single" w:sz="4" w:space="0" w:color="auto"/>
              <w:bottom w:val="single" w:sz="4" w:space="0" w:color="auto"/>
              <w:right w:val="single" w:sz="4" w:space="0" w:color="auto"/>
            </w:tcBorders>
          </w:tcPr>
          <w:p w14:paraId="3BCBE3FD" w14:textId="77777777" w:rsidR="00C661A1" w:rsidRPr="00DE4ABC" w:rsidRDefault="00C661A1" w:rsidP="00C661A1">
            <w:pPr>
              <w:pStyle w:val="ae"/>
            </w:pPr>
            <w:r w:rsidRPr="00DE4ABC">
              <w:t>0,00</w:t>
            </w:r>
          </w:p>
        </w:tc>
      </w:tr>
      <w:tr w:rsidR="00C661A1" w:rsidRPr="00DE4ABC" w14:paraId="1C7F8526" w14:textId="77777777" w:rsidTr="00C661A1">
        <w:tc>
          <w:tcPr>
            <w:tcW w:w="720" w:type="dxa"/>
            <w:tcBorders>
              <w:top w:val="single" w:sz="4" w:space="0" w:color="auto"/>
              <w:left w:val="single" w:sz="4" w:space="0" w:color="auto"/>
              <w:bottom w:val="single" w:sz="4" w:space="0" w:color="auto"/>
              <w:right w:val="single" w:sz="4" w:space="0" w:color="auto"/>
            </w:tcBorders>
          </w:tcPr>
          <w:p w14:paraId="6DE4A4FD" w14:textId="77777777" w:rsidR="00C661A1" w:rsidRPr="00DE4ABC" w:rsidRDefault="00C661A1" w:rsidP="00C661A1">
            <w:pPr>
              <w:pStyle w:val="ae"/>
              <w:rPr>
                <w:u w:val="single"/>
              </w:rPr>
            </w:pPr>
          </w:p>
        </w:tc>
        <w:tc>
          <w:tcPr>
            <w:tcW w:w="3811" w:type="dxa"/>
            <w:tcBorders>
              <w:top w:val="single" w:sz="4" w:space="0" w:color="auto"/>
              <w:left w:val="single" w:sz="4" w:space="0" w:color="auto"/>
              <w:bottom w:val="single" w:sz="4" w:space="0" w:color="auto"/>
              <w:right w:val="single" w:sz="4" w:space="0" w:color="auto"/>
            </w:tcBorders>
          </w:tcPr>
          <w:p w14:paraId="779A66E2" w14:textId="77777777" w:rsidR="00C661A1" w:rsidRPr="00DE4ABC" w:rsidRDefault="00C661A1" w:rsidP="00C661A1">
            <w:pPr>
              <w:pStyle w:val="ae"/>
              <w:rPr>
                <w:lang w:eastAsia="en-US"/>
              </w:rPr>
            </w:pPr>
            <w:r w:rsidRPr="00DE4ABC">
              <w:rPr>
                <w:lang w:eastAsia="en-US"/>
              </w:rPr>
              <w:t>ООО «</w:t>
            </w:r>
            <w:proofErr w:type="spellStart"/>
            <w:r w:rsidRPr="00DE4ABC">
              <w:rPr>
                <w:lang w:eastAsia="en-US"/>
              </w:rPr>
              <w:t>Алтатумп</w:t>
            </w:r>
            <w:proofErr w:type="spellEnd"/>
            <w:r w:rsidRPr="00DE4ABC">
              <w:rPr>
                <w:lang w:eastAsia="en-US"/>
              </w:rPr>
              <w:t>»</w:t>
            </w:r>
          </w:p>
        </w:tc>
        <w:tc>
          <w:tcPr>
            <w:tcW w:w="2455" w:type="dxa"/>
            <w:tcBorders>
              <w:top w:val="single" w:sz="4" w:space="0" w:color="auto"/>
              <w:left w:val="single" w:sz="4" w:space="0" w:color="auto"/>
              <w:bottom w:val="single" w:sz="4" w:space="0" w:color="auto"/>
              <w:right w:val="single" w:sz="4" w:space="0" w:color="auto"/>
            </w:tcBorders>
          </w:tcPr>
          <w:p w14:paraId="7969D85F" w14:textId="77777777" w:rsidR="00C661A1" w:rsidRPr="00DE4ABC" w:rsidRDefault="00C661A1" w:rsidP="00C661A1">
            <w:pPr>
              <w:pStyle w:val="ae"/>
            </w:pPr>
            <w:r w:rsidRPr="00DE4ABC">
              <w:t>52,45</w:t>
            </w:r>
          </w:p>
        </w:tc>
        <w:tc>
          <w:tcPr>
            <w:tcW w:w="2695" w:type="dxa"/>
            <w:tcBorders>
              <w:top w:val="single" w:sz="4" w:space="0" w:color="auto"/>
              <w:left w:val="single" w:sz="4" w:space="0" w:color="auto"/>
              <w:bottom w:val="single" w:sz="4" w:space="0" w:color="auto"/>
              <w:right w:val="single" w:sz="4" w:space="0" w:color="auto"/>
            </w:tcBorders>
          </w:tcPr>
          <w:p w14:paraId="6C9EA07B" w14:textId="77777777" w:rsidR="00C661A1" w:rsidRPr="00DE4ABC" w:rsidRDefault="00C661A1" w:rsidP="00C661A1">
            <w:pPr>
              <w:pStyle w:val="ae"/>
            </w:pPr>
            <w:r w:rsidRPr="00DE4ABC">
              <w:t>15,00</w:t>
            </w:r>
          </w:p>
        </w:tc>
      </w:tr>
      <w:tr w:rsidR="00C661A1" w:rsidRPr="00DE4ABC" w14:paraId="72743D54" w14:textId="77777777" w:rsidTr="00C661A1">
        <w:trPr>
          <w:trHeight w:val="90"/>
        </w:trPr>
        <w:tc>
          <w:tcPr>
            <w:tcW w:w="4531" w:type="dxa"/>
            <w:gridSpan w:val="2"/>
            <w:tcBorders>
              <w:top w:val="single" w:sz="4" w:space="0" w:color="auto"/>
              <w:left w:val="single" w:sz="4" w:space="0" w:color="auto"/>
              <w:bottom w:val="single" w:sz="4" w:space="0" w:color="auto"/>
              <w:right w:val="single" w:sz="4" w:space="0" w:color="auto"/>
            </w:tcBorders>
            <w:hideMark/>
          </w:tcPr>
          <w:p w14:paraId="6323BD06" w14:textId="77777777" w:rsidR="00C661A1" w:rsidRPr="00DE4ABC" w:rsidRDefault="00C661A1" w:rsidP="00C661A1">
            <w:pPr>
              <w:pStyle w:val="ae"/>
            </w:pPr>
            <w:r w:rsidRPr="00DE4ABC">
              <w:rPr>
                <w:i/>
              </w:rPr>
              <w:t>Всего</w:t>
            </w:r>
            <w:r w:rsidRPr="00DE4ABC">
              <w:t>: вылов</w:t>
            </w:r>
          </w:p>
        </w:tc>
        <w:tc>
          <w:tcPr>
            <w:tcW w:w="2455" w:type="dxa"/>
            <w:tcBorders>
              <w:top w:val="single" w:sz="4" w:space="0" w:color="auto"/>
              <w:left w:val="single" w:sz="4" w:space="0" w:color="auto"/>
              <w:bottom w:val="single" w:sz="4" w:space="0" w:color="auto"/>
              <w:right w:val="single" w:sz="4" w:space="0" w:color="auto"/>
            </w:tcBorders>
          </w:tcPr>
          <w:p w14:paraId="6D176E30" w14:textId="7CA2469E" w:rsidR="00C661A1" w:rsidRPr="00C661A1" w:rsidRDefault="00C661A1" w:rsidP="00C661A1">
            <w:pPr>
              <w:pStyle w:val="ae"/>
              <w:rPr>
                <w:b/>
              </w:rPr>
            </w:pPr>
            <w:r w:rsidRPr="00C661A1">
              <w:rPr>
                <w:b/>
              </w:rPr>
              <w:t>265,1</w:t>
            </w:r>
          </w:p>
        </w:tc>
        <w:tc>
          <w:tcPr>
            <w:tcW w:w="2695" w:type="dxa"/>
            <w:tcBorders>
              <w:top w:val="single" w:sz="4" w:space="0" w:color="auto"/>
              <w:left w:val="single" w:sz="4" w:space="0" w:color="auto"/>
              <w:bottom w:val="single" w:sz="4" w:space="0" w:color="auto"/>
              <w:right w:val="single" w:sz="4" w:space="0" w:color="auto"/>
            </w:tcBorders>
          </w:tcPr>
          <w:p w14:paraId="36EB0D91" w14:textId="4E273EA7" w:rsidR="00C661A1" w:rsidRPr="00C661A1" w:rsidRDefault="00C661A1" w:rsidP="00C661A1">
            <w:pPr>
              <w:pStyle w:val="ae"/>
              <w:rPr>
                <w:b/>
              </w:rPr>
            </w:pPr>
            <w:r w:rsidRPr="00C661A1">
              <w:rPr>
                <w:b/>
              </w:rPr>
              <w:t>162,08</w:t>
            </w:r>
          </w:p>
        </w:tc>
      </w:tr>
    </w:tbl>
    <w:p w14:paraId="6A400AFE" w14:textId="77777777" w:rsidR="00CA31D6" w:rsidRPr="00CA31D6" w:rsidRDefault="00CA31D6" w:rsidP="00CA31D6">
      <w:pPr>
        <w:pStyle w:val="a5"/>
        <w:ind w:firstLine="284"/>
        <w:jc w:val="both"/>
        <w:rPr>
          <w:b w:val="0"/>
          <w:sz w:val="28"/>
          <w:szCs w:val="28"/>
        </w:rPr>
      </w:pPr>
      <w:r w:rsidRPr="00CA31D6">
        <w:rPr>
          <w:b w:val="0"/>
          <w:sz w:val="28"/>
          <w:szCs w:val="28"/>
        </w:rPr>
        <w:t>В целях развития рыбной отрасли Ханты-Мансийского автономного округа – Югры реализуются проекты:</w:t>
      </w:r>
    </w:p>
    <w:p w14:paraId="7554597B" w14:textId="77777777" w:rsidR="00C661A1" w:rsidRDefault="00C661A1" w:rsidP="00B22329">
      <w:pPr>
        <w:pStyle w:val="a4"/>
        <w:tabs>
          <w:tab w:val="left" w:pos="851"/>
          <w:tab w:val="left" w:pos="993"/>
        </w:tabs>
        <w:ind w:firstLine="720"/>
        <w:jc w:val="both"/>
        <w:rPr>
          <w:color w:val="000000"/>
          <w:sz w:val="28"/>
          <w:szCs w:val="28"/>
          <w:lang w:bidi="ru-RU"/>
        </w:rPr>
      </w:pPr>
      <w:r w:rsidRPr="00C661A1">
        <w:rPr>
          <w:rFonts w:ascii="Times New Roman" w:hAnsi="Times New Roman" w:cs="Times New Roman"/>
          <w:sz w:val="28"/>
          <w:szCs w:val="28"/>
        </w:rPr>
        <w:t xml:space="preserve">- АО «Югорский рыбоводный завод» ведет работы по </w:t>
      </w:r>
      <w:r w:rsidRPr="00C661A1">
        <w:rPr>
          <w:rFonts w:ascii="Times New Roman" w:hAnsi="Times New Roman" w:cs="Times New Roman"/>
          <w:color w:val="000000"/>
          <w:sz w:val="28"/>
          <w:szCs w:val="28"/>
          <w:lang w:bidi="ru-RU"/>
        </w:rPr>
        <w:t xml:space="preserve">созданию прудового рыбоводного хозяйства с применением передовых технологий воспроизводства водных биологических ресурсов. В 2024 году в </w:t>
      </w:r>
      <w:proofErr w:type="spellStart"/>
      <w:r w:rsidRPr="00C661A1">
        <w:rPr>
          <w:rFonts w:ascii="Times New Roman" w:hAnsi="Times New Roman" w:cs="Times New Roman"/>
          <w:color w:val="000000"/>
          <w:sz w:val="28"/>
          <w:szCs w:val="28"/>
          <w:lang w:bidi="ru-RU"/>
        </w:rPr>
        <w:t>пгт</w:t>
      </w:r>
      <w:proofErr w:type="spellEnd"/>
      <w:r w:rsidRPr="00C661A1">
        <w:rPr>
          <w:rFonts w:ascii="Times New Roman" w:hAnsi="Times New Roman" w:cs="Times New Roman"/>
          <w:color w:val="000000"/>
          <w:sz w:val="28"/>
          <w:szCs w:val="28"/>
          <w:lang w:bidi="ru-RU"/>
        </w:rPr>
        <w:t>. Игрим начало работу холодильное оборудование для шоковой заморозки рыбы в объеме 5 тонн.</w:t>
      </w:r>
      <w:r w:rsidRPr="00DE4ABC">
        <w:rPr>
          <w:color w:val="000000"/>
          <w:sz w:val="28"/>
          <w:szCs w:val="28"/>
          <w:lang w:bidi="ru-RU"/>
        </w:rPr>
        <w:t xml:space="preserve"> </w:t>
      </w:r>
    </w:p>
    <w:p w14:paraId="68048F7D" w14:textId="77777777" w:rsidR="00BB466D" w:rsidRPr="00BB466D" w:rsidRDefault="00BB466D" w:rsidP="00BB466D">
      <w:pPr>
        <w:pStyle w:val="a5"/>
        <w:ind w:firstLine="284"/>
        <w:jc w:val="both"/>
        <w:rPr>
          <w:b w:val="0"/>
          <w:sz w:val="28"/>
          <w:szCs w:val="28"/>
        </w:rPr>
      </w:pPr>
      <w:r w:rsidRPr="00BB466D">
        <w:rPr>
          <w:b w:val="0"/>
          <w:sz w:val="28"/>
          <w:szCs w:val="28"/>
        </w:rPr>
        <w:lastRenderedPageBreak/>
        <w:t xml:space="preserve">В отчетном периоде 2024 года проведены мероприятия по зарыблению рыбоводного участка «Озеро </w:t>
      </w:r>
      <w:proofErr w:type="spellStart"/>
      <w:r w:rsidRPr="00BB466D">
        <w:rPr>
          <w:b w:val="0"/>
          <w:sz w:val="28"/>
          <w:szCs w:val="28"/>
        </w:rPr>
        <w:t>Ванзетурский</w:t>
      </w:r>
      <w:proofErr w:type="spellEnd"/>
      <w:r w:rsidRPr="00BB466D">
        <w:rPr>
          <w:b w:val="0"/>
          <w:sz w:val="28"/>
          <w:szCs w:val="28"/>
        </w:rPr>
        <w:t xml:space="preserve"> Сор» </w:t>
      </w:r>
      <w:proofErr w:type="spellStart"/>
      <w:r w:rsidRPr="00BB466D">
        <w:rPr>
          <w:b w:val="0"/>
          <w:sz w:val="28"/>
          <w:szCs w:val="28"/>
        </w:rPr>
        <w:t>Ванзетурского</w:t>
      </w:r>
      <w:proofErr w:type="spellEnd"/>
      <w:r w:rsidRPr="00BB466D">
        <w:rPr>
          <w:b w:val="0"/>
          <w:sz w:val="28"/>
          <w:szCs w:val="28"/>
        </w:rPr>
        <w:t xml:space="preserve"> рыбопитомника и произведен запуск 19,5 млн. мальков нельмы. Выпуск молоди проводили специалисты Тюменского филиала Всероссийского научно-исследовательского института рыбного хозяйства и океанографии. Главной проблемой рыбодобывающей отрасли района является высокая стоимость транспортировки рыбной продукции, что снижает ее конкурентоспособность на внешних рынках. </w:t>
      </w:r>
    </w:p>
    <w:p w14:paraId="68769CC4" w14:textId="3FF9B68D" w:rsidR="00460CBF" w:rsidRPr="00460CBF" w:rsidRDefault="00460CBF" w:rsidP="00B22329">
      <w:pPr>
        <w:pStyle w:val="a4"/>
        <w:tabs>
          <w:tab w:val="left" w:pos="851"/>
          <w:tab w:val="left" w:pos="993"/>
        </w:tabs>
        <w:ind w:firstLine="720"/>
        <w:jc w:val="both"/>
        <w:rPr>
          <w:rStyle w:val="af"/>
          <w:rFonts w:ascii="Times New Roman" w:hAnsi="Times New Roman" w:cs="Times New Roman"/>
          <w:b w:val="0"/>
          <w:i w:val="0"/>
          <w:sz w:val="28"/>
          <w:szCs w:val="28"/>
        </w:rPr>
      </w:pPr>
      <w:r w:rsidRPr="00460CBF">
        <w:rPr>
          <w:rStyle w:val="af"/>
          <w:rFonts w:ascii="Times New Roman" w:hAnsi="Times New Roman" w:cs="Times New Roman"/>
          <w:b w:val="0"/>
          <w:i w:val="0"/>
          <w:sz w:val="28"/>
          <w:szCs w:val="28"/>
        </w:rPr>
        <w:t>В первом квартале 2024 года Березовский район включен в зону сухопутных территорий Российской Арктики, которая позволит определить новые точки роста не только муниципального образования, но и региона в целом, путем реализации высокого потенциала освоения углеводородов и твердых полезных ископаемых</w:t>
      </w:r>
      <w:r>
        <w:rPr>
          <w:rStyle w:val="af"/>
          <w:rFonts w:ascii="Times New Roman" w:hAnsi="Times New Roman" w:cs="Times New Roman"/>
          <w:b w:val="0"/>
          <w:i w:val="0"/>
          <w:sz w:val="28"/>
          <w:szCs w:val="28"/>
        </w:rPr>
        <w:t>.</w:t>
      </w:r>
    </w:p>
    <w:p w14:paraId="668A5F5E" w14:textId="29690BA2" w:rsidR="00B22329" w:rsidRPr="00DE4ABC" w:rsidRDefault="00B22329" w:rsidP="00B22329">
      <w:pPr>
        <w:pStyle w:val="a4"/>
        <w:tabs>
          <w:tab w:val="left" w:pos="851"/>
          <w:tab w:val="left" w:pos="993"/>
        </w:tabs>
        <w:ind w:firstLine="720"/>
        <w:jc w:val="both"/>
        <w:rPr>
          <w:rFonts w:ascii="Times New Roman" w:hAnsi="Times New Roman"/>
          <w:bCs/>
          <w:sz w:val="28"/>
          <w:szCs w:val="28"/>
        </w:rPr>
      </w:pPr>
      <w:r w:rsidRPr="00DE4ABC">
        <w:rPr>
          <w:rFonts w:ascii="Times New Roman" w:hAnsi="Times New Roman"/>
          <w:bCs/>
          <w:sz w:val="28"/>
          <w:szCs w:val="28"/>
        </w:rPr>
        <w:t xml:space="preserve">Ведется активная работа по привлечению предприятий и организаций для регистрации в качестве резидентов арктической зоны, что позволит новым субъектам применять налоговые и административные преференции. По состоянию на 01.10.2024 зарегистрировано 2 организации, до окончания 2024 года запланировано предоставление документов для регистрации еще одного предприятия. </w:t>
      </w:r>
    </w:p>
    <w:p w14:paraId="6787F9E3" w14:textId="77777777" w:rsidR="00B22329" w:rsidRDefault="00B22329" w:rsidP="00460CBF">
      <w:pPr>
        <w:pStyle w:val="a4"/>
        <w:rPr>
          <w:rFonts w:ascii="Times New Roman" w:hAnsi="Times New Roman" w:cs="Times New Roman"/>
          <w:b/>
          <w:sz w:val="28"/>
          <w:szCs w:val="28"/>
        </w:rPr>
      </w:pPr>
    </w:p>
    <w:p w14:paraId="6AC0A3C4" w14:textId="77777777" w:rsidR="00A5735C" w:rsidRPr="00BC0530" w:rsidRDefault="00A5735C" w:rsidP="006B6411">
      <w:pPr>
        <w:pStyle w:val="a4"/>
        <w:jc w:val="center"/>
        <w:rPr>
          <w:rFonts w:ascii="Times New Roman" w:hAnsi="Times New Roman" w:cs="Times New Roman"/>
          <w:b/>
          <w:sz w:val="28"/>
          <w:szCs w:val="28"/>
        </w:rPr>
      </w:pPr>
      <w:r w:rsidRPr="00BC0530">
        <w:rPr>
          <w:rFonts w:ascii="Times New Roman" w:hAnsi="Times New Roman" w:cs="Times New Roman"/>
          <w:b/>
          <w:sz w:val="28"/>
          <w:szCs w:val="28"/>
        </w:rPr>
        <w:t>Рынок товаров и услуг</w:t>
      </w:r>
    </w:p>
    <w:p w14:paraId="7B579401" w14:textId="77777777" w:rsidR="00A5735C" w:rsidRPr="00BC0530" w:rsidRDefault="00A5735C" w:rsidP="006B6411">
      <w:pPr>
        <w:spacing w:after="0" w:line="240" w:lineRule="auto"/>
        <w:rPr>
          <w:rFonts w:ascii="Times New Roman" w:hAnsi="Times New Roman" w:cs="Times New Roman"/>
          <w:sz w:val="28"/>
          <w:szCs w:val="28"/>
        </w:rPr>
      </w:pPr>
    </w:p>
    <w:p w14:paraId="3AEDCFE7" w14:textId="4DAB4D43" w:rsidR="006E5A5F" w:rsidRDefault="0042660C" w:rsidP="006B6411">
      <w:pPr>
        <w:pStyle w:val="21"/>
        <w:spacing w:after="0" w:line="240" w:lineRule="auto"/>
        <w:ind w:left="0" w:firstLine="585"/>
        <w:jc w:val="both"/>
        <w:rPr>
          <w:rFonts w:ascii="Times New Roman" w:hAnsi="Times New Roman"/>
          <w:sz w:val="28"/>
          <w:szCs w:val="28"/>
        </w:rPr>
      </w:pPr>
      <w:r w:rsidRPr="0042660C">
        <w:rPr>
          <w:rFonts w:ascii="Times New Roman" w:hAnsi="Times New Roman"/>
          <w:sz w:val="28"/>
          <w:szCs w:val="28"/>
        </w:rPr>
        <w:t>Несмотря на санкционное давление, оказывающее неблагоприятное влияние на внутреннюю экономику страны и региона в целом, в отчетном периоде 202</w:t>
      </w:r>
      <w:r w:rsidR="00667663">
        <w:rPr>
          <w:rFonts w:ascii="Times New Roman" w:hAnsi="Times New Roman"/>
          <w:sz w:val="28"/>
          <w:szCs w:val="28"/>
        </w:rPr>
        <w:t>4</w:t>
      </w:r>
      <w:r w:rsidRPr="0042660C">
        <w:rPr>
          <w:rFonts w:ascii="Times New Roman" w:hAnsi="Times New Roman"/>
          <w:sz w:val="28"/>
          <w:szCs w:val="28"/>
        </w:rPr>
        <w:t xml:space="preserve"> года </w:t>
      </w:r>
      <w:r w:rsidR="00614120">
        <w:rPr>
          <w:rFonts w:ascii="Times New Roman" w:hAnsi="Times New Roman"/>
          <w:color w:val="000000"/>
          <w:sz w:val="28"/>
          <w:szCs w:val="28"/>
        </w:rPr>
        <w:t>п</w:t>
      </w:r>
      <w:r w:rsidR="00614120" w:rsidRPr="00614120">
        <w:rPr>
          <w:rFonts w:ascii="Times New Roman" w:hAnsi="Times New Roman"/>
          <w:color w:val="000000"/>
          <w:sz w:val="28"/>
          <w:szCs w:val="28"/>
        </w:rPr>
        <w:t>отребительский рынок продолжает оказывать влияние на поддержание</w:t>
      </w:r>
      <w:r w:rsidR="00614120">
        <w:rPr>
          <w:rFonts w:ascii="Times New Roman" w:hAnsi="Times New Roman"/>
          <w:color w:val="000000"/>
          <w:sz w:val="28"/>
          <w:szCs w:val="28"/>
        </w:rPr>
        <w:t xml:space="preserve"> </w:t>
      </w:r>
      <w:r w:rsidR="00614120" w:rsidRPr="00614120">
        <w:rPr>
          <w:rFonts w:ascii="Times New Roman" w:hAnsi="Times New Roman"/>
          <w:color w:val="000000"/>
          <w:sz w:val="28"/>
          <w:szCs w:val="28"/>
        </w:rPr>
        <w:t>общеэкономической динамики. В ответ на потребительские предпочтения и требования к ассортименту, качеству и доступности предоставляемой продукции и услуг увеличивается</w:t>
      </w:r>
      <w:r w:rsidR="00614120" w:rsidRPr="00614120">
        <w:rPr>
          <w:rFonts w:ascii="Times New Roman" w:hAnsi="Times New Roman"/>
          <w:sz w:val="28"/>
          <w:szCs w:val="28"/>
        </w:rPr>
        <w:t xml:space="preserve"> </w:t>
      </w:r>
      <w:r w:rsidR="00614120" w:rsidRPr="00614120">
        <w:rPr>
          <w:rFonts w:ascii="Times New Roman" w:hAnsi="Times New Roman"/>
          <w:color w:val="000000"/>
          <w:sz w:val="28"/>
          <w:szCs w:val="28"/>
        </w:rPr>
        <w:t>доля современных форм торговли и обслуживания населения, повышается уровень конкурентоспособности, что способствует развитию оборота розничной торговли и платных услуг населению.</w:t>
      </w:r>
    </w:p>
    <w:p w14:paraId="54AE8BAD" w14:textId="499A77D6" w:rsidR="00DC2836" w:rsidRDefault="002C6FD5" w:rsidP="00DC2836">
      <w:pPr>
        <w:pStyle w:val="a4"/>
        <w:ind w:firstLine="567"/>
        <w:jc w:val="both"/>
        <w:rPr>
          <w:rFonts w:ascii="Times New Roman" w:hAnsi="Times New Roman" w:cs="Times New Roman"/>
          <w:sz w:val="28"/>
          <w:szCs w:val="28"/>
        </w:rPr>
      </w:pPr>
      <w:r w:rsidRPr="00A01479">
        <w:rPr>
          <w:rFonts w:ascii="Times New Roman" w:hAnsi="Times New Roman" w:cs="Times New Roman"/>
          <w:sz w:val="28"/>
          <w:szCs w:val="28"/>
        </w:rPr>
        <w:t xml:space="preserve">Оценка </w:t>
      </w:r>
      <w:r w:rsidR="00223E4B" w:rsidRPr="00A01479">
        <w:rPr>
          <w:rFonts w:ascii="Times New Roman" w:hAnsi="Times New Roman" w:cs="Times New Roman"/>
          <w:sz w:val="28"/>
          <w:szCs w:val="28"/>
        </w:rPr>
        <w:t>товарооборота за</w:t>
      </w:r>
      <w:r w:rsidRPr="00A01479">
        <w:rPr>
          <w:rFonts w:ascii="Times New Roman" w:hAnsi="Times New Roman" w:cs="Times New Roman"/>
          <w:sz w:val="28"/>
          <w:szCs w:val="28"/>
        </w:rPr>
        <w:t xml:space="preserve"> 9 месяцев 202</w:t>
      </w:r>
      <w:r w:rsidR="00667663">
        <w:rPr>
          <w:rFonts w:ascii="Times New Roman" w:hAnsi="Times New Roman" w:cs="Times New Roman"/>
          <w:sz w:val="28"/>
          <w:szCs w:val="28"/>
        </w:rPr>
        <w:t>4</w:t>
      </w:r>
      <w:r w:rsidRPr="00A01479">
        <w:rPr>
          <w:rFonts w:ascii="Times New Roman" w:hAnsi="Times New Roman" w:cs="Times New Roman"/>
          <w:sz w:val="28"/>
          <w:szCs w:val="28"/>
        </w:rPr>
        <w:t xml:space="preserve"> году определена </w:t>
      </w:r>
      <w:r w:rsidR="006E5A5F">
        <w:rPr>
          <w:rFonts w:ascii="Times New Roman" w:hAnsi="Times New Roman" w:cs="Times New Roman"/>
          <w:sz w:val="28"/>
          <w:szCs w:val="28"/>
        </w:rPr>
        <w:t>1 84</w:t>
      </w:r>
      <w:r w:rsidR="002E7102">
        <w:rPr>
          <w:rFonts w:ascii="Times New Roman" w:hAnsi="Times New Roman" w:cs="Times New Roman"/>
          <w:sz w:val="28"/>
          <w:szCs w:val="28"/>
        </w:rPr>
        <w:t>5</w:t>
      </w:r>
      <w:r w:rsidR="006E5A5F">
        <w:rPr>
          <w:rFonts w:ascii="Times New Roman" w:hAnsi="Times New Roman" w:cs="Times New Roman"/>
          <w:sz w:val="28"/>
          <w:szCs w:val="28"/>
        </w:rPr>
        <w:t>,0</w:t>
      </w:r>
      <w:r w:rsidR="002E7102">
        <w:rPr>
          <w:rFonts w:ascii="Times New Roman" w:hAnsi="Times New Roman" w:cs="Times New Roman"/>
          <w:sz w:val="28"/>
          <w:szCs w:val="28"/>
        </w:rPr>
        <w:t>3</w:t>
      </w:r>
      <w:r w:rsidRPr="00A01479">
        <w:rPr>
          <w:rFonts w:ascii="Times New Roman" w:hAnsi="Times New Roman" w:cs="Times New Roman"/>
          <w:sz w:val="28"/>
          <w:szCs w:val="28"/>
        </w:rPr>
        <w:t xml:space="preserve"> млн. рублей </w:t>
      </w:r>
      <w:r w:rsidR="00A01479" w:rsidRPr="00A01479">
        <w:rPr>
          <w:rFonts w:ascii="Times New Roman" w:hAnsi="Times New Roman" w:cs="Times New Roman"/>
          <w:sz w:val="28"/>
          <w:szCs w:val="28"/>
        </w:rPr>
        <w:t>в сопоставимых ценах.</w:t>
      </w:r>
      <w:r w:rsidR="00A01479">
        <w:rPr>
          <w:rFonts w:ascii="Times New Roman" w:hAnsi="Times New Roman" w:cs="Times New Roman"/>
        </w:rPr>
        <w:t xml:space="preserve"> </w:t>
      </w:r>
      <w:r w:rsidR="00A01479" w:rsidRPr="00A01479">
        <w:rPr>
          <w:rFonts w:ascii="Times New Roman" w:hAnsi="Times New Roman" w:cs="Times New Roman"/>
          <w:sz w:val="28"/>
          <w:szCs w:val="28"/>
        </w:rPr>
        <w:t xml:space="preserve">В расчете на одного жителя оборот розничной торговли увеличился на </w:t>
      </w:r>
      <w:r w:rsidR="00614120">
        <w:rPr>
          <w:rFonts w:ascii="Times New Roman" w:hAnsi="Times New Roman" w:cs="Times New Roman"/>
          <w:sz w:val="28"/>
          <w:szCs w:val="28"/>
        </w:rPr>
        <w:t>2,04</w:t>
      </w:r>
      <w:r w:rsidR="00A01479" w:rsidRPr="00A01479">
        <w:rPr>
          <w:rFonts w:ascii="Times New Roman" w:hAnsi="Times New Roman" w:cs="Times New Roman"/>
          <w:sz w:val="28"/>
          <w:szCs w:val="28"/>
        </w:rPr>
        <w:t xml:space="preserve">% и составил </w:t>
      </w:r>
      <w:r w:rsidR="00614120">
        <w:rPr>
          <w:rFonts w:ascii="Times New Roman" w:hAnsi="Times New Roman" w:cs="Times New Roman"/>
          <w:sz w:val="28"/>
          <w:szCs w:val="28"/>
        </w:rPr>
        <w:t>233,17</w:t>
      </w:r>
      <w:r w:rsidR="00A01479" w:rsidRPr="00A01479">
        <w:rPr>
          <w:rFonts w:ascii="Times New Roman" w:hAnsi="Times New Roman" w:cs="Times New Roman"/>
          <w:sz w:val="28"/>
          <w:szCs w:val="28"/>
        </w:rPr>
        <w:t xml:space="preserve"> тыс. рублей.</w:t>
      </w:r>
    </w:p>
    <w:p w14:paraId="316B3788" w14:textId="47315426" w:rsidR="00DC2836" w:rsidRPr="00DC2836" w:rsidRDefault="00DC2836" w:rsidP="00DC2836">
      <w:pPr>
        <w:pStyle w:val="a4"/>
        <w:ind w:firstLine="567"/>
        <w:jc w:val="both"/>
        <w:rPr>
          <w:rFonts w:ascii="Times New Roman" w:hAnsi="Times New Roman" w:cs="Times New Roman"/>
          <w:sz w:val="28"/>
          <w:szCs w:val="28"/>
        </w:rPr>
      </w:pPr>
      <w:r w:rsidRPr="00DC2836">
        <w:rPr>
          <w:rFonts w:ascii="Times New Roman" w:hAnsi="Times New Roman" w:cs="Times New Roman"/>
          <w:sz w:val="28"/>
          <w:szCs w:val="28"/>
        </w:rPr>
        <w:t>Увеличению способствует:</w:t>
      </w:r>
    </w:p>
    <w:p w14:paraId="793E38CA" w14:textId="77777777" w:rsidR="00DC2836" w:rsidRPr="00DC2836" w:rsidRDefault="00DC2836" w:rsidP="00DC2836">
      <w:pPr>
        <w:pStyle w:val="a4"/>
        <w:ind w:firstLine="567"/>
        <w:jc w:val="both"/>
        <w:rPr>
          <w:rFonts w:ascii="Times New Roman" w:hAnsi="Times New Roman" w:cs="Times New Roman"/>
          <w:sz w:val="28"/>
          <w:szCs w:val="28"/>
        </w:rPr>
      </w:pPr>
      <w:r w:rsidRPr="00DC2836">
        <w:rPr>
          <w:rFonts w:ascii="Times New Roman" w:hAnsi="Times New Roman" w:cs="Times New Roman"/>
          <w:sz w:val="28"/>
          <w:szCs w:val="28"/>
        </w:rPr>
        <w:t>-  открылся третий продовольственный сетевой супермаркет розничной торговли «Магнит», торговой площадью 459 квадратных метров, с широким ассортиментом товаров, обеспечивающий потребность населения в первую очередь в продовольственных товарах по приемлемым ценам;</w:t>
      </w:r>
    </w:p>
    <w:p w14:paraId="3AFE5E63" w14:textId="4B77E012" w:rsidR="00724BC3" w:rsidRPr="00724BC3" w:rsidRDefault="00DC2836" w:rsidP="00724BC3">
      <w:pPr>
        <w:pStyle w:val="ConsPlusNormal"/>
        <w:ind w:firstLine="284"/>
        <w:jc w:val="both"/>
        <w:rPr>
          <w:rFonts w:ascii="Times New Roman" w:eastAsia="Calibri" w:hAnsi="Times New Roman" w:cs="Times New Roman"/>
          <w:sz w:val="28"/>
          <w:szCs w:val="28"/>
        </w:rPr>
      </w:pPr>
      <w:r w:rsidRPr="00DC2836">
        <w:rPr>
          <w:rFonts w:ascii="Times New Roman" w:hAnsi="Times New Roman" w:cs="Times New Roman"/>
          <w:sz w:val="28"/>
          <w:szCs w:val="28"/>
        </w:rPr>
        <w:t>- активизация работы международного интернет – магазина «</w:t>
      </w:r>
      <w:proofErr w:type="spellStart"/>
      <w:r w:rsidRPr="00DC2836">
        <w:rPr>
          <w:rFonts w:ascii="Times New Roman" w:hAnsi="Times New Roman" w:cs="Times New Roman"/>
          <w:sz w:val="28"/>
          <w:szCs w:val="28"/>
        </w:rPr>
        <w:t>Wildberries</w:t>
      </w:r>
      <w:proofErr w:type="spellEnd"/>
      <w:r w:rsidRPr="00DC2836">
        <w:rPr>
          <w:rFonts w:ascii="Times New Roman" w:hAnsi="Times New Roman" w:cs="Times New Roman"/>
          <w:sz w:val="28"/>
          <w:szCs w:val="28"/>
        </w:rPr>
        <w:t>», реализующего товары продовольственной и промышленной группы по единым ценам на территории региона;</w:t>
      </w:r>
      <w:r w:rsidR="00724BC3" w:rsidRPr="00724BC3">
        <w:rPr>
          <w:rFonts w:ascii="Times New Roman" w:eastAsia="Calibri" w:hAnsi="Times New Roman" w:cs="Times New Roman"/>
          <w:sz w:val="28"/>
          <w:szCs w:val="28"/>
        </w:rPr>
        <w:t xml:space="preserve"> </w:t>
      </w:r>
      <w:proofErr w:type="gramStart"/>
      <w:r w:rsidR="00724BC3" w:rsidRPr="00724BC3">
        <w:rPr>
          <w:rFonts w:ascii="Times New Roman" w:eastAsia="Calibri" w:hAnsi="Times New Roman" w:cs="Times New Roman"/>
          <w:sz w:val="28"/>
          <w:szCs w:val="28"/>
        </w:rPr>
        <w:t>В</w:t>
      </w:r>
      <w:proofErr w:type="gramEnd"/>
      <w:r w:rsidR="00724BC3" w:rsidRPr="00724BC3">
        <w:rPr>
          <w:rFonts w:ascii="Times New Roman" w:eastAsia="Calibri" w:hAnsi="Times New Roman" w:cs="Times New Roman"/>
          <w:sz w:val="28"/>
          <w:szCs w:val="28"/>
        </w:rPr>
        <w:t xml:space="preserve"> </w:t>
      </w:r>
      <w:proofErr w:type="spellStart"/>
      <w:r w:rsidR="00724BC3" w:rsidRPr="00724BC3">
        <w:rPr>
          <w:rFonts w:ascii="Times New Roman" w:eastAsia="Calibri" w:hAnsi="Times New Roman" w:cs="Times New Roman"/>
          <w:sz w:val="28"/>
          <w:szCs w:val="28"/>
        </w:rPr>
        <w:t>пгт</w:t>
      </w:r>
      <w:proofErr w:type="spellEnd"/>
      <w:r w:rsidR="00724BC3" w:rsidRPr="00724BC3">
        <w:rPr>
          <w:rFonts w:ascii="Times New Roman" w:eastAsia="Calibri" w:hAnsi="Times New Roman" w:cs="Times New Roman"/>
          <w:sz w:val="28"/>
          <w:szCs w:val="28"/>
        </w:rPr>
        <w:t xml:space="preserve">. Игрим имеются 5 пунктов выдачи товаров: </w:t>
      </w:r>
      <w:proofErr w:type="spellStart"/>
      <w:r w:rsidR="00724BC3" w:rsidRPr="00724BC3">
        <w:rPr>
          <w:rFonts w:ascii="Times New Roman" w:eastAsia="Calibri" w:hAnsi="Times New Roman" w:cs="Times New Roman"/>
          <w:sz w:val="28"/>
          <w:szCs w:val="28"/>
          <w:lang w:val="en-US"/>
        </w:rPr>
        <w:t>Wildberries</w:t>
      </w:r>
      <w:proofErr w:type="spellEnd"/>
      <w:r w:rsidR="00724BC3" w:rsidRPr="00724BC3">
        <w:rPr>
          <w:rFonts w:ascii="Times New Roman" w:eastAsia="Calibri" w:hAnsi="Times New Roman" w:cs="Times New Roman"/>
          <w:sz w:val="28"/>
          <w:szCs w:val="28"/>
        </w:rPr>
        <w:t xml:space="preserve"> - 2, </w:t>
      </w:r>
      <w:proofErr w:type="spellStart"/>
      <w:r w:rsidR="00724BC3" w:rsidRPr="00724BC3">
        <w:rPr>
          <w:rFonts w:ascii="Times New Roman" w:eastAsia="Calibri" w:hAnsi="Times New Roman" w:cs="Times New Roman"/>
          <w:sz w:val="28"/>
          <w:szCs w:val="28"/>
          <w:lang w:val="en-US"/>
        </w:rPr>
        <w:t>Ozon</w:t>
      </w:r>
      <w:proofErr w:type="spellEnd"/>
      <w:r w:rsidR="00724BC3" w:rsidRPr="00724BC3">
        <w:rPr>
          <w:rFonts w:ascii="Times New Roman" w:eastAsia="Calibri" w:hAnsi="Times New Roman" w:cs="Times New Roman"/>
          <w:sz w:val="28"/>
          <w:szCs w:val="28"/>
        </w:rPr>
        <w:t xml:space="preserve"> - 3.</w:t>
      </w:r>
    </w:p>
    <w:p w14:paraId="2F0D5718" w14:textId="77777777" w:rsidR="00DC2836" w:rsidRDefault="00DC2836" w:rsidP="00DC2836">
      <w:pPr>
        <w:pStyle w:val="a4"/>
        <w:ind w:firstLine="567"/>
        <w:jc w:val="both"/>
        <w:rPr>
          <w:rFonts w:ascii="Times New Roman" w:hAnsi="Times New Roman" w:cs="Times New Roman"/>
          <w:sz w:val="28"/>
          <w:szCs w:val="28"/>
        </w:rPr>
      </w:pPr>
      <w:r w:rsidRPr="00DC2836">
        <w:rPr>
          <w:rFonts w:ascii="Times New Roman" w:hAnsi="Times New Roman" w:cs="Times New Roman"/>
          <w:sz w:val="28"/>
          <w:szCs w:val="28"/>
        </w:rPr>
        <w:t xml:space="preserve">- реализация большого товарного объема продукции продовольственного и непродовольственного назначения в условиях сезонного завоза в регионы Крайнего Севера и ожидаемого дефицита в условиях санкционного давления. </w:t>
      </w:r>
      <w:r w:rsidR="00A01479">
        <w:rPr>
          <w:rFonts w:ascii="Times New Roman" w:hAnsi="Times New Roman" w:cs="Times New Roman"/>
          <w:sz w:val="28"/>
          <w:szCs w:val="28"/>
        </w:rPr>
        <w:t xml:space="preserve">     </w:t>
      </w:r>
      <w:r w:rsidR="00A01479" w:rsidRPr="00A01479">
        <w:rPr>
          <w:rFonts w:ascii="Times New Roman" w:hAnsi="Times New Roman" w:cs="Times New Roman"/>
          <w:sz w:val="28"/>
          <w:szCs w:val="28"/>
        </w:rPr>
        <w:t xml:space="preserve">Возникновение </w:t>
      </w:r>
      <w:proofErr w:type="spellStart"/>
      <w:r w:rsidR="00A01479" w:rsidRPr="00A01479">
        <w:rPr>
          <w:rFonts w:ascii="Times New Roman" w:hAnsi="Times New Roman" w:cs="Times New Roman"/>
          <w:sz w:val="28"/>
          <w:szCs w:val="28"/>
        </w:rPr>
        <w:t>многоформатной</w:t>
      </w:r>
      <w:proofErr w:type="spellEnd"/>
      <w:r w:rsidR="00A01479" w:rsidRPr="00A01479">
        <w:rPr>
          <w:rFonts w:ascii="Times New Roman" w:hAnsi="Times New Roman" w:cs="Times New Roman"/>
          <w:sz w:val="28"/>
          <w:szCs w:val="28"/>
        </w:rPr>
        <w:t xml:space="preserve"> конкурентной среды в сфере торговли на территории пгт. Игрим обеспечивает снижение общего уровня ценового диапазона и расширение ассортимента товаров промышленных и продовольственных групп.</w:t>
      </w:r>
    </w:p>
    <w:p w14:paraId="2AB03683" w14:textId="77777777" w:rsidR="00296AD4" w:rsidRDefault="00A01479" w:rsidP="00296AD4">
      <w:pPr>
        <w:pStyle w:val="a4"/>
        <w:ind w:firstLine="567"/>
        <w:jc w:val="both"/>
        <w:rPr>
          <w:rFonts w:ascii="Times New Roman" w:hAnsi="Times New Roman" w:cs="Times New Roman"/>
          <w:sz w:val="28"/>
          <w:szCs w:val="28"/>
        </w:rPr>
      </w:pPr>
      <w:r w:rsidRPr="00A01479">
        <w:rPr>
          <w:rFonts w:ascii="Times New Roman" w:hAnsi="Times New Roman" w:cs="Times New Roman"/>
          <w:sz w:val="28"/>
          <w:szCs w:val="28"/>
        </w:rPr>
        <w:t xml:space="preserve">Для потребителей в период межсезонной распутицы, хозяйствующие субъекты ежегодно увеличивают объем ввозимых товаров первой необходимости, что положительно отражается на уровне обеспеченности населения и отсутствии ажиотажного спроса. </w:t>
      </w:r>
    </w:p>
    <w:p w14:paraId="315837FB" w14:textId="77777777" w:rsidR="00296AD4" w:rsidRDefault="00296AD4" w:rsidP="00296AD4">
      <w:pPr>
        <w:pStyle w:val="a4"/>
        <w:ind w:firstLine="567"/>
        <w:jc w:val="both"/>
        <w:rPr>
          <w:rFonts w:ascii="Times New Roman" w:hAnsi="Times New Roman" w:cs="Times New Roman"/>
          <w:sz w:val="28"/>
          <w:szCs w:val="28"/>
        </w:rPr>
      </w:pPr>
      <w:r w:rsidRPr="00296AD4">
        <w:rPr>
          <w:rFonts w:ascii="Times New Roman" w:hAnsi="Times New Roman" w:cs="Times New Roman"/>
          <w:sz w:val="28"/>
          <w:szCs w:val="28"/>
        </w:rPr>
        <w:t>В целом, сектор характеризуется наименьшим уровнем бизнес-риска, благодаря стабильному спросу на продукты питания, гибкости по отношению к ассортиментной и ценовой политике для удержания оборотов торговли на относительно стабильном уровне. Прогнозный период отражает динамику наращивания производственных оборотов.</w:t>
      </w:r>
    </w:p>
    <w:p w14:paraId="3363C5CC" w14:textId="2B5685D0" w:rsidR="00296AD4" w:rsidRPr="00296AD4" w:rsidRDefault="00296AD4" w:rsidP="00296AD4">
      <w:pPr>
        <w:pStyle w:val="a4"/>
        <w:ind w:firstLine="567"/>
        <w:jc w:val="both"/>
        <w:rPr>
          <w:rFonts w:ascii="Times New Roman" w:hAnsi="Times New Roman" w:cs="Times New Roman"/>
          <w:sz w:val="28"/>
          <w:szCs w:val="28"/>
        </w:rPr>
      </w:pPr>
      <w:r w:rsidRPr="00296AD4">
        <w:rPr>
          <w:rFonts w:ascii="Times New Roman" w:hAnsi="Times New Roman" w:cs="Times New Roman"/>
          <w:sz w:val="28"/>
          <w:szCs w:val="28"/>
        </w:rPr>
        <w:t xml:space="preserve">На развитие сферы торговли значительное влияние в прогнозируемом периоде будет оказывать следующие факторы: </w:t>
      </w:r>
    </w:p>
    <w:p w14:paraId="15A7FD53" w14:textId="77777777" w:rsidR="00296AD4" w:rsidRPr="00296AD4" w:rsidRDefault="00296AD4" w:rsidP="00296AD4">
      <w:pPr>
        <w:pStyle w:val="a4"/>
        <w:jc w:val="both"/>
        <w:rPr>
          <w:rFonts w:ascii="Times New Roman" w:hAnsi="Times New Roman" w:cs="Times New Roman"/>
          <w:sz w:val="28"/>
          <w:szCs w:val="28"/>
        </w:rPr>
      </w:pPr>
      <w:r w:rsidRPr="00296AD4">
        <w:rPr>
          <w:rFonts w:ascii="Times New Roman" w:hAnsi="Times New Roman" w:cs="Times New Roman"/>
          <w:sz w:val="28"/>
          <w:szCs w:val="28"/>
        </w:rPr>
        <w:t>- увеличение торговых площадей и совершенствование форм торгового обслуживания;</w:t>
      </w:r>
    </w:p>
    <w:p w14:paraId="68AE274D" w14:textId="77777777" w:rsidR="00296AD4" w:rsidRPr="00296AD4" w:rsidRDefault="00296AD4" w:rsidP="00296AD4">
      <w:pPr>
        <w:pStyle w:val="a4"/>
        <w:jc w:val="both"/>
        <w:rPr>
          <w:rFonts w:ascii="Times New Roman" w:hAnsi="Times New Roman" w:cs="Times New Roman"/>
          <w:sz w:val="28"/>
          <w:szCs w:val="28"/>
        </w:rPr>
      </w:pPr>
      <w:r w:rsidRPr="00296AD4">
        <w:rPr>
          <w:rFonts w:ascii="Times New Roman" w:hAnsi="Times New Roman" w:cs="Times New Roman"/>
          <w:sz w:val="28"/>
          <w:szCs w:val="28"/>
        </w:rPr>
        <w:t>- расширение товарного ассортимента;</w:t>
      </w:r>
    </w:p>
    <w:p w14:paraId="7C26A01E" w14:textId="77777777" w:rsidR="00296AD4" w:rsidRPr="00296AD4" w:rsidRDefault="00296AD4" w:rsidP="00296AD4">
      <w:pPr>
        <w:pStyle w:val="a4"/>
        <w:jc w:val="both"/>
        <w:rPr>
          <w:rFonts w:ascii="Times New Roman" w:hAnsi="Times New Roman" w:cs="Times New Roman"/>
          <w:sz w:val="28"/>
          <w:szCs w:val="28"/>
        </w:rPr>
      </w:pPr>
      <w:r w:rsidRPr="00296AD4">
        <w:rPr>
          <w:rFonts w:ascii="Times New Roman" w:hAnsi="Times New Roman" w:cs="Times New Roman"/>
          <w:sz w:val="28"/>
          <w:szCs w:val="28"/>
        </w:rPr>
        <w:t>- специализация магазинов;</w:t>
      </w:r>
    </w:p>
    <w:p w14:paraId="7AA88EC9" w14:textId="77777777" w:rsidR="00296AD4" w:rsidRDefault="00296AD4" w:rsidP="00296AD4">
      <w:pPr>
        <w:pStyle w:val="a4"/>
        <w:jc w:val="both"/>
        <w:rPr>
          <w:rFonts w:ascii="Times New Roman" w:hAnsi="Times New Roman" w:cs="Times New Roman"/>
          <w:sz w:val="28"/>
          <w:szCs w:val="28"/>
        </w:rPr>
      </w:pPr>
      <w:r w:rsidRPr="00296AD4">
        <w:rPr>
          <w:rFonts w:ascii="Times New Roman" w:hAnsi="Times New Roman" w:cs="Times New Roman"/>
          <w:sz w:val="28"/>
          <w:szCs w:val="28"/>
        </w:rPr>
        <w:t>- интернет</w:t>
      </w:r>
      <w:r>
        <w:rPr>
          <w:rFonts w:ascii="Times New Roman" w:hAnsi="Times New Roman" w:cs="Times New Roman"/>
          <w:sz w:val="28"/>
          <w:szCs w:val="28"/>
        </w:rPr>
        <w:t>-</w:t>
      </w:r>
      <w:r w:rsidRPr="00296AD4">
        <w:rPr>
          <w:rFonts w:ascii="Times New Roman" w:hAnsi="Times New Roman" w:cs="Times New Roman"/>
          <w:sz w:val="28"/>
          <w:szCs w:val="28"/>
        </w:rPr>
        <w:t>торговля.</w:t>
      </w:r>
      <w:r w:rsidR="0042660C" w:rsidRPr="00E10470">
        <w:rPr>
          <w:rFonts w:ascii="Times New Roman" w:hAnsi="Times New Roman" w:cs="Times New Roman"/>
          <w:sz w:val="28"/>
          <w:szCs w:val="28"/>
        </w:rPr>
        <w:t xml:space="preserve">    </w:t>
      </w:r>
    </w:p>
    <w:p w14:paraId="50105AC8" w14:textId="77777777" w:rsidR="002E7102" w:rsidRDefault="00E10470" w:rsidP="002E7102">
      <w:pPr>
        <w:pStyle w:val="a4"/>
        <w:ind w:firstLine="567"/>
        <w:jc w:val="both"/>
        <w:rPr>
          <w:rFonts w:ascii="Times New Roman" w:hAnsi="Times New Roman" w:cs="Times New Roman"/>
          <w:sz w:val="28"/>
          <w:szCs w:val="28"/>
        </w:rPr>
      </w:pPr>
      <w:r w:rsidRPr="00E10470">
        <w:rPr>
          <w:rFonts w:ascii="Times New Roman" w:hAnsi="Times New Roman" w:cs="Times New Roman"/>
          <w:sz w:val="28"/>
          <w:szCs w:val="28"/>
        </w:rPr>
        <w:t xml:space="preserve">Объем платных услуг населению </w:t>
      </w:r>
      <w:r w:rsidR="00084E51">
        <w:rPr>
          <w:rFonts w:ascii="Times New Roman" w:hAnsi="Times New Roman" w:cs="Times New Roman"/>
          <w:sz w:val="28"/>
          <w:szCs w:val="28"/>
        </w:rPr>
        <w:t>за 9 месяцев</w:t>
      </w:r>
      <w:r w:rsidRPr="00E10470">
        <w:rPr>
          <w:rFonts w:ascii="Times New Roman" w:hAnsi="Times New Roman" w:cs="Times New Roman"/>
          <w:sz w:val="28"/>
          <w:szCs w:val="28"/>
        </w:rPr>
        <w:t xml:space="preserve"> 202</w:t>
      </w:r>
      <w:r w:rsidR="00460CBF">
        <w:rPr>
          <w:rFonts w:ascii="Times New Roman" w:hAnsi="Times New Roman" w:cs="Times New Roman"/>
          <w:sz w:val="28"/>
          <w:szCs w:val="28"/>
        </w:rPr>
        <w:t>4</w:t>
      </w:r>
      <w:r w:rsidRPr="00E10470">
        <w:rPr>
          <w:rFonts w:ascii="Times New Roman" w:hAnsi="Times New Roman" w:cs="Times New Roman"/>
          <w:sz w:val="28"/>
          <w:szCs w:val="28"/>
        </w:rPr>
        <w:t xml:space="preserve"> года</w:t>
      </w:r>
      <w:r w:rsidR="00084E51">
        <w:rPr>
          <w:rFonts w:ascii="Times New Roman" w:hAnsi="Times New Roman" w:cs="Times New Roman"/>
          <w:sz w:val="28"/>
          <w:szCs w:val="28"/>
        </w:rPr>
        <w:t xml:space="preserve"> (по оценке)</w:t>
      </w:r>
      <w:r w:rsidRPr="00E10470">
        <w:rPr>
          <w:rFonts w:ascii="Times New Roman" w:hAnsi="Times New Roman" w:cs="Times New Roman"/>
          <w:sz w:val="28"/>
          <w:szCs w:val="28"/>
        </w:rPr>
        <w:t xml:space="preserve"> составил </w:t>
      </w:r>
      <w:r w:rsidR="002E7102">
        <w:rPr>
          <w:rFonts w:ascii="Times New Roman" w:hAnsi="Times New Roman" w:cs="Times New Roman"/>
          <w:sz w:val="28"/>
          <w:szCs w:val="28"/>
        </w:rPr>
        <w:t>164.85</w:t>
      </w:r>
      <w:r w:rsidRPr="00E10470">
        <w:rPr>
          <w:rFonts w:ascii="Times New Roman" w:hAnsi="Times New Roman" w:cs="Times New Roman"/>
          <w:sz w:val="28"/>
          <w:szCs w:val="28"/>
        </w:rPr>
        <w:t xml:space="preserve"> млн. рублей, </w:t>
      </w:r>
      <w:r w:rsidR="00084E51">
        <w:rPr>
          <w:rFonts w:ascii="Times New Roman" w:hAnsi="Times New Roman" w:cs="Times New Roman"/>
          <w:sz w:val="28"/>
          <w:szCs w:val="28"/>
        </w:rPr>
        <w:t>увеличение</w:t>
      </w:r>
      <w:r w:rsidRPr="00E10470">
        <w:rPr>
          <w:rFonts w:ascii="Times New Roman" w:hAnsi="Times New Roman" w:cs="Times New Roman"/>
          <w:sz w:val="28"/>
          <w:szCs w:val="28"/>
        </w:rPr>
        <w:t xml:space="preserve"> к величине показателя аналогичного периода 202</w:t>
      </w:r>
      <w:r w:rsidR="00460CBF">
        <w:rPr>
          <w:rFonts w:ascii="Times New Roman" w:hAnsi="Times New Roman" w:cs="Times New Roman"/>
          <w:sz w:val="28"/>
          <w:szCs w:val="28"/>
        </w:rPr>
        <w:t>3</w:t>
      </w:r>
      <w:r w:rsidRPr="00E10470">
        <w:rPr>
          <w:rFonts w:ascii="Times New Roman" w:hAnsi="Times New Roman" w:cs="Times New Roman"/>
          <w:sz w:val="28"/>
          <w:szCs w:val="28"/>
        </w:rPr>
        <w:t xml:space="preserve"> года в сопоставимых ценах</w:t>
      </w:r>
      <w:r w:rsidR="00084E51">
        <w:rPr>
          <w:rFonts w:ascii="Times New Roman" w:hAnsi="Times New Roman" w:cs="Times New Roman"/>
          <w:sz w:val="28"/>
          <w:szCs w:val="28"/>
        </w:rPr>
        <w:t xml:space="preserve"> на</w:t>
      </w:r>
      <w:r w:rsidRPr="00E10470">
        <w:rPr>
          <w:rFonts w:ascii="Times New Roman" w:hAnsi="Times New Roman" w:cs="Times New Roman"/>
          <w:sz w:val="28"/>
          <w:szCs w:val="28"/>
        </w:rPr>
        <w:t xml:space="preserve"> </w:t>
      </w:r>
      <w:r w:rsidR="002E7102">
        <w:rPr>
          <w:rFonts w:ascii="Times New Roman" w:hAnsi="Times New Roman" w:cs="Times New Roman"/>
          <w:sz w:val="28"/>
          <w:szCs w:val="28"/>
        </w:rPr>
        <w:t>2,08</w:t>
      </w:r>
      <w:r w:rsidRPr="00E10470">
        <w:rPr>
          <w:rFonts w:ascii="Times New Roman" w:hAnsi="Times New Roman" w:cs="Times New Roman"/>
          <w:sz w:val="28"/>
          <w:szCs w:val="28"/>
        </w:rPr>
        <w:t>%.</w:t>
      </w:r>
    </w:p>
    <w:p w14:paraId="7F0F3D39" w14:textId="28DB1646" w:rsidR="00D31579" w:rsidRDefault="00D31579" w:rsidP="00D31579">
      <w:pPr>
        <w:pStyle w:val="a4"/>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42660C">
        <w:rPr>
          <w:rFonts w:ascii="Times New Roman" w:hAnsi="Times New Roman" w:cs="Times New Roman"/>
          <w:sz w:val="28"/>
          <w:szCs w:val="28"/>
        </w:rPr>
        <w:t>Платные услуги территории на 100% представлены микро-бизнесом – гибким, предприимчивым, умеющим быстро реагировать на конъюнктуру потребительского спроса, путем перехода или активизации перехода на удаленный формат работы, являющийся наименее затратным и наиболее безопасным способом– услуги такси (в части доставки товаров), курьерские, связи, платные образовательные услуги, реклама и реализация товаров через мобильные приложения. Наиболее активно развивающимися услугами в этой сфере яв</w:t>
      </w:r>
      <w:r>
        <w:rPr>
          <w:rFonts w:ascii="Times New Roman" w:hAnsi="Times New Roman" w:cs="Times New Roman"/>
          <w:sz w:val="28"/>
          <w:szCs w:val="28"/>
        </w:rPr>
        <w:t>ляются ногтевые, парикмахерские услуги.</w:t>
      </w:r>
    </w:p>
    <w:p w14:paraId="56E804E3" w14:textId="77F24FA5" w:rsidR="002E7102" w:rsidRPr="00D31579" w:rsidRDefault="00D31579" w:rsidP="00D31579">
      <w:pPr>
        <w:pStyle w:val="a5"/>
        <w:jc w:val="both"/>
        <w:rPr>
          <w:rStyle w:val="af3"/>
          <w:color w:val="000000" w:themeColor="text1"/>
          <w:sz w:val="28"/>
          <w:szCs w:val="28"/>
        </w:rPr>
      </w:pPr>
      <w:r>
        <w:rPr>
          <w:sz w:val="28"/>
          <w:szCs w:val="28"/>
        </w:rPr>
        <w:t xml:space="preserve">       </w:t>
      </w:r>
      <w:r w:rsidR="002E7102" w:rsidRPr="00D31579">
        <w:rPr>
          <w:rStyle w:val="af3"/>
          <w:color w:val="000000" w:themeColor="text1"/>
          <w:sz w:val="28"/>
          <w:szCs w:val="28"/>
        </w:rPr>
        <w:t xml:space="preserve">В условиях </w:t>
      </w:r>
      <w:proofErr w:type="spellStart"/>
      <w:r w:rsidR="002E7102" w:rsidRPr="00D31579">
        <w:rPr>
          <w:rStyle w:val="af3"/>
          <w:rFonts w:eastAsia="Calibri"/>
          <w:color w:val="000000" w:themeColor="text1"/>
          <w:sz w:val="28"/>
          <w:szCs w:val="28"/>
        </w:rPr>
        <w:t>санкционного</w:t>
      </w:r>
      <w:proofErr w:type="spellEnd"/>
      <w:r w:rsidR="002E7102" w:rsidRPr="00D31579">
        <w:rPr>
          <w:rStyle w:val="af3"/>
          <w:color w:val="000000" w:themeColor="text1"/>
          <w:sz w:val="28"/>
          <w:szCs w:val="28"/>
        </w:rPr>
        <w:t xml:space="preserve"> давления, организован надзор за ценообразованием на социально значимые продовольственные товары на потребительском рынке. Проводится ежемесячное наблюдение за розничными ценами по 25 наименованиям продовольственных товаров первой необходимости. </w:t>
      </w:r>
    </w:p>
    <w:p w14:paraId="292F9B1E" w14:textId="3242DB2E" w:rsidR="002E7102" w:rsidRPr="00D31579" w:rsidRDefault="00D31579" w:rsidP="00D31579">
      <w:pPr>
        <w:pStyle w:val="a5"/>
        <w:jc w:val="both"/>
        <w:rPr>
          <w:color w:val="000000" w:themeColor="text1"/>
          <w:sz w:val="28"/>
          <w:szCs w:val="28"/>
        </w:rPr>
      </w:pPr>
      <w:r>
        <w:rPr>
          <w:rStyle w:val="af3"/>
          <w:color w:val="000000" w:themeColor="text1"/>
          <w:sz w:val="28"/>
          <w:szCs w:val="28"/>
        </w:rPr>
        <w:t xml:space="preserve">    </w:t>
      </w:r>
      <w:r w:rsidR="002E7102" w:rsidRPr="00D31579">
        <w:rPr>
          <w:rStyle w:val="af3"/>
          <w:color w:val="000000" w:themeColor="text1"/>
          <w:sz w:val="28"/>
          <w:szCs w:val="28"/>
        </w:rPr>
        <w:t>Мониторинг изменения цен на продукты питания по состоянию на 26 сентября 2024 года по сравнению</w:t>
      </w:r>
      <w:r w:rsidR="002E7102" w:rsidRPr="00D31579">
        <w:rPr>
          <w:color w:val="000000" w:themeColor="text1"/>
          <w:sz w:val="28"/>
          <w:szCs w:val="28"/>
        </w:rPr>
        <w:t xml:space="preserve"> </w:t>
      </w:r>
      <w:r w:rsidR="002E7102" w:rsidRPr="00D31579">
        <w:rPr>
          <w:b w:val="0"/>
          <w:color w:val="000000" w:themeColor="text1"/>
          <w:sz w:val="28"/>
          <w:szCs w:val="28"/>
        </w:rPr>
        <w:t>с аналогичным периодом 2023 года показал увеличение стоимости по 16 позициям</w:t>
      </w:r>
      <w:r w:rsidR="002E7102" w:rsidRPr="00D31579">
        <w:rPr>
          <w:color w:val="000000" w:themeColor="text1"/>
          <w:sz w:val="28"/>
          <w:szCs w:val="28"/>
        </w:rPr>
        <w:t>:</w:t>
      </w:r>
    </w:p>
    <w:p w14:paraId="7BE7C5DC" w14:textId="77777777" w:rsidR="002E7102" w:rsidRPr="002E7102" w:rsidRDefault="002E7102" w:rsidP="002E7102">
      <w:pPr>
        <w:pStyle w:val="a4"/>
        <w:ind w:firstLine="567"/>
        <w:jc w:val="both"/>
        <w:rPr>
          <w:rFonts w:ascii="Times New Roman" w:hAnsi="Times New Roman" w:cs="Times New Roman"/>
          <w:sz w:val="28"/>
          <w:szCs w:val="28"/>
        </w:rPr>
      </w:pPr>
      <w:r w:rsidRPr="002E7102">
        <w:rPr>
          <w:rFonts w:ascii="Times New Roman" w:hAnsi="Times New Roman" w:cs="Times New Roman"/>
          <w:sz w:val="28"/>
          <w:szCs w:val="28"/>
        </w:rPr>
        <w:t xml:space="preserve">- свинина (кроме бескостного мяса) - 29,63%; </w:t>
      </w:r>
    </w:p>
    <w:p w14:paraId="5CA2A8DF" w14:textId="77777777" w:rsidR="002E7102" w:rsidRPr="002E7102" w:rsidRDefault="002E7102" w:rsidP="002E7102">
      <w:pPr>
        <w:pStyle w:val="a4"/>
        <w:ind w:firstLine="567"/>
        <w:jc w:val="both"/>
        <w:rPr>
          <w:rFonts w:ascii="Times New Roman" w:hAnsi="Times New Roman" w:cs="Times New Roman"/>
          <w:sz w:val="28"/>
          <w:szCs w:val="28"/>
        </w:rPr>
      </w:pPr>
      <w:r w:rsidRPr="002E7102">
        <w:rPr>
          <w:rFonts w:ascii="Times New Roman" w:hAnsi="Times New Roman" w:cs="Times New Roman"/>
          <w:sz w:val="28"/>
          <w:szCs w:val="28"/>
        </w:rPr>
        <w:t>- говядина (кроме бескостного мяса) - 9,09%;</w:t>
      </w:r>
    </w:p>
    <w:p w14:paraId="0B56B307" w14:textId="77777777" w:rsidR="002E7102" w:rsidRPr="002E7102" w:rsidRDefault="002E7102" w:rsidP="002E7102">
      <w:pPr>
        <w:pStyle w:val="a4"/>
        <w:ind w:firstLine="567"/>
        <w:jc w:val="both"/>
        <w:rPr>
          <w:rFonts w:ascii="Times New Roman" w:hAnsi="Times New Roman" w:cs="Times New Roman"/>
          <w:sz w:val="28"/>
          <w:szCs w:val="28"/>
        </w:rPr>
      </w:pPr>
      <w:r w:rsidRPr="002E7102">
        <w:rPr>
          <w:rFonts w:ascii="Times New Roman" w:hAnsi="Times New Roman" w:cs="Times New Roman"/>
          <w:sz w:val="28"/>
          <w:szCs w:val="28"/>
        </w:rPr>
        <w:t>- куры (кроме окорочков) - 9,06%;</w:t>
      </w:r>
    </w:p>
    <w:p w14:paraId="40149498" w14:textId="77777777" w:rsidR="002E7102" w:rsidRPr="002E7102" w:rsidRDefault="002E7102" w:rsidP="002E7102">
      <w:pPr>
        <w:pStyle w:val="a4"/>
        <w:ind w:firstLine="567"/>
        <w:jc w:val="both"/>
        <w:rPr>
          <w:rFonts w:ascii="Times New Roman" w:hAnsi="Times New Roman" w:cs="Times New Roman"/>
          <w:sz w:val="28"/>
          <w:szCs w:val="28"/>
        </w:rPr>
      </w:pPr>
      <w:r w:rsidRPr="002E7102">
        <w:rPr>
          <w:rFonts w:ascii="Times New Roman" w:hAnsi="Times New Roman" w:cs="Times New Roman"/>
          <w:sz w:val="28"/>
          <w:szCs w:val="28"/>
        </w:rPr>
        <w:t>- рыба мороженная (неразделанная) - 4,35%;</w:t>
      </w:r>
    </w:p>
    <w:p w14:paraId="593C06BE" w14:textId="77777777" w:rsidR="002E7102" w:rsidRPr="002E7102" w:rsidRDefault="002E7102" w:rsidP="002E7102">
      <w:pPr>
        <w:pStyle w:val="a4"/>
        <w:ind w:firstLine="567"/>
        <w:jc w:val="both"/>
        <w:rPr>
          <w:rFonts w:ascii="Times New Roman" w:hAnsi="Times New Roman" w:cs="Times New Roman"/>
          <w:sz w:val="28"/>
          <w:szCs w:val="28"/>
        </w:rPr>
      </w:pPr>
      <w:r w:rsidRPr="002E7102">
        <w:rPr>
          <w:rFonts w:ascii="Times New Roman" w:hAnsi="Times New Roman" w:cs="Times New Roman"/>
          <w:sz w:val="28"/>
          <w:szCs w:val="28"/>
        </w:rPr>
        <w:t>- масло сливочное - 4,88%;</w:t>
      </w:r>
    </w:p>
    <w:p w14:paraId="586C33C3" w14:textId="77777777" w:rsidR="002E7102" w:rsidRPr="002E7102" w:rsidRDefault="002E7102" w:rsidP="002E7102">
      <w:pPr>
        <w:pStyle w:val="a4"/>
        <w:ind w:firstLine="567"/>
        <w:jc w:val="both"/>
        <w:rPr>
          <w:rFonts w:ascii="Times New Roman" w:hAnsi="Times New Roman" w:cs="Times New Roman"/>
          <w:sz w:val="28"/>
          <w:szCs w:val="28"/>
        </w:rPr>
      </w:pPr>
      <w:r w:rsidRPr="002E7102">
        <w:rPr>
          <w:rFonts w:ascii="Times New Roman" w:hAnsi="Times New Roman" w:cs="Times New Roman"/>
          <w:sz w:val="28"/>
          <w:szCs w:val="28"/>
        </w:rPr>
        <w:t>- масло подсолнечное - 4,29%;</w:t>
      </w:r>
    </w:p>
    <w:p w14:paraId="6599CAA9" w14:textId="77777777" w:rsidR="002E7102" w:rsidRPr="002E7102" w:rsidRDefault="002E7102" w:rsidP="002E7102">
      <w:pPr>
        <w:pStyle w:val="a4"/>
        <w:ind w:firstLine="567"/>
        <w:jc w:val="both"/>
        <w:rPr>
          <w:rFonts w:ascii="Times New Roman" w:hAnsi="Times New Roman" w:cs="Times New Roman"/>
          <w:sz w:val="28"/>
          <w:szCs w:val="28"/>
        </w:rPr>
      </w:pPr>
      <w:r w:rsidRPr="002E7102">
        <w:rPr>
          <w:rFonts w:ascii="Times New Roman" w:hAnsi="Times New Roman" w:cs="Times New Roman"/>
          <w:sz w:val="28"/>
          <w:szCs w:val="28"/>
        </w:rPr>
        <w:t>- молоко питьевое цельное стерилизованное жирностью 2,5-3,2% - 21,39%;</w:t>
      </w:r>
    </w:p>
    <w:p w14:paraId="2E8270B8" w14:textId="77777777" w:rsidR="002E7102" w:rsidRPr="002E7102" w:rsidRDefault="002E7102" w:rsidP="002E7102">
      <w:pPr>
        <w:pStyle w:val="a4"/>
        <w:ind w:firstLine="567"/>
        <w:jc w:val="both"/>
        <w:rPr>
          <w:rFonts w:ascii="Times New Roman" w:hAnsi="Times New Roman" w:cs="Times New Roman"/>
          <w:sz w:val="28"/>
          <w:szCs w:val="28"/>
        </w:rPr>
      </w:pPr>
      <w:r w:rsidRPr="002E7102">
        <w:rPr>
          <w:rFonts w:ascii="Times New Roman" w:hAnsi="Times New Roman" w:cs="Times New Roman"/>
          <w:sz w:val="28"/>
          <w:szCs w:val="28"/>
        </w:rPr>
        <w:t>- яйца куриные - 33,47%;</w:t>
      </w:r>
    </w:p>
    <w:p w14:paraId="5D6CD0E7" w14:textId="77777777" w:rsidR="002E7102" w:rsidRPr="002E7102" w:rsidRDefault="002E7102" w:rsidP="002E7102">
      <w:pPr>
        <w:pStyle w:val="a4"/>
        <w:ind w:firstLine="567"/>
        <w:jc w:val="both"/>
        <w:rPr>
          <w:rFonts w:ascii="Times New Roman" w:hAnsi="Times New Roman" w:cs="Times New Roman"/>
          <w:sz w:val="28"/>
          <w:szCs w:val="28"/>
        </w:rPr>
      </w:pPr>
      <w:r w:rsidRPr="002E7102">
        <w:rPr>
          <w:rFonts w:ascii="Times New Roman" w:hAnsi="Times New Roman" w:cs="Times New Roman"/>
          <w:sz w:val="28"/>
          <w:szCs w:val="28"/>
        </w:rPr>
        <w:t>- чай черный, байховый - 5,12%;</w:t>
      </w:r>
    </w:p>
    <w:p w14:paraId="05427B47" w14:textId="77777777" w:rsidR="002E7102" w:rsidRPr="002E7102" w:rsidRDefault="002E7102" w:rsidP="002E7102">
      <w:pPr>
        <w:pStyle w:val="a4"/>
        <w:ind w:firstLine="567"/>
        <w:jc w:val="both"/>
        <w:rPr>
          <w:rFonts w:ascii="Times New Roman" w:hAnsi="Times New Roman" w:cs="Times New Roman"/>
          <w:sz w:val="28"/>
          <w:szCs w:val="28"/>
        </w:rPr>
      </w:pPr>
      <w:r w:rsidRPr="002E7102">
        <w:rPr>
          <w:rFonts w:ascii="Times New Roman" w:hAnsi="Times New Roman" w:cs="Times New Roman"/>
          <w:sz w:val="28"/>
          <w:szCs w:val="28"/>
        </w:rPr>
        <w:t>- соль поваренная - 2,03%;</w:t>
      </w:r>
    </w:p>
    <w:p w14:paraId="5EB65E65" w14:textId="77777777" w:rsidR="002E7102" w:rsidRPr="002E7102" w:rsidRDefault="002E7102" w:rsidP="002E7102">
      <w:pPr>
        <w:pStyle w:val="a4"/>
        <w:ind w:firstLine="567"/>
        <w:jc w:val="both"/>
        <w:rPr>
          <w:rFonts w:ascii="Times New Roman" w:hAnsi="Times New Roman" w:cs="Times New Roman"/>
          <w:sz w:val="28"/>
          <w:szCs w:val="28"/>
        </w:rPr>
      </w:pPr>
      <w:r w:rsidRPr="002E7102">
        <w:rPr>
          <w:rFonts w:ascii="Times New Roman" w:hAnsi="Times New Roman" w:cs="Times New Roman"/>
          <w:sz w:val="28"/>
          <w:szCs w:val="28"/>
        </w:rPr>
        <w:t>- пшено - 2,80%;</w:t>
      </w:r>
    </w:p>
    <w:p w14:paraId="2658BA56" w14:textId="77777777" w:rsidR="002E7102" w:rsidRPr="002E7102" w:rsidRDefault="002E7102" w:rsidP="002E7102">
      <w:pPr>
        <w:pStyle w:val="a4"/>
        <w:ind w:firstLine="567"/>
        <w:jc w:val="both"/>
        <w:rPr>
          <w:rFonts w:ascii="Times New Roman" w:hAnsi="Times New Roman" w:cs="Times New Roman"/>
          <w:sz w:val="28"/>
          <w:szCs w:val="28"/>
        </w:rPr>
      </w:pPr>
      <w:r w:rsidRPr="002E7102">
        <w:rPr>
          <w:rFonts w:ascii="Times New Roman" w:hAnsi="Times New Roman" w:cs="Times New Roman"/>
          <w:sz w:val="28"/>
          <w:szCs w:val="28"/>
        </w:rPr>
        <w:t>- картофель - 10,27%;</w:t>
      </w:r>
    </w:p>
    <w:p w14:paraId="183CC3AB" w14:textId="77777777" w:rsidR="002E7102" w:rsidRPr="002E7102" w:rsidRDefault="002E7102" w:rsidP="002E7102">
      <w:pPr>
        <w:pStyle w:val="a4"/>
        <w:ind w:firstLine="567"/>
        <w:jc w:val="both"/>
        <w:rPr>
          <w:rFonts w:ascii="Times New Roman" w:hAnsi="Times New Roman" w:cs="Times New Roman"/>
          <w:sz w:val="28"/>
          <w:szCs w:val="28"/>
        </w:rPr>
      </w:pPr>
      <w:r w:rsidRPr="002E7102">
        <w:rPr>
          <w:rFonts w:ascii="Times New Roman" w:hAnsi="Times New Roman" w:cs="Times New Roman"/>
          <w:sz w:val="28"/>
          <w:szCs w:val="28"/>
        </w:rPr>
        <w:t>- капуста свежая - 7,66%;</w:t>
      </w:r>
    </w:p>
    <w:p w14:paraId="7A9E469B" w14:textId="77777777" w:rsidR="002E7102" w:rsidRPr="002E7102" w:rsidRDefault="002E7102" w:rsidP="002E7102">
      <w:pPr>
        <w:pStyle w:val="a4"/>
        <w:ind w:firstLine="567"/>
        <w:jc w:val="both"/>
        <w:rPr>
          <w:rFonts w:ascii="Times New Roman" w:hAnsi="Times New Roman" w:cs="Times New Roman"/>
          <w:sz w:val="28"/>
          <w:szCs w:val="28"/>
        </w:rPr>
      </w:pPr>
      <w:r w:rsidRPr="002E7102">
        <w:rPr>
          <w:rFonts w:ascii="Times New Roman" w:hAnsi="Times New Roman" w:cs="Times New Roman"/>
          <w:sz w:val="28"/>
          <w:szCs w:val="28"/>
        </w:rPr>
        <w:t>- лук репчатый - 3,48%;</w:t>
      </w:r>
    </w:p>
    <w:p w14:paraId="771F29D1" w14:textId="77777777" w:rsidR="002E7102" w:rsidRPr="002E7102" w:rsidRDefault="002E7102" w:rsidP="002E7102">
      <w:pPr>
        <w:pStyle w:val="a4"/>
        <w:ind w:firstLine="567"/>
        <w:jc w:val="both"/>
        <w:rPr>
          <w:rFonts w:ascii="Times New Roman" w:hAnsi="Times New Roman" w:cs="Times New Roman"/>
          <w:sz w:val="28"/>
          <w:szCs w:val="28"/>
        </w:rPr>
      </w:pPr>
      <w:r w:rsidRPr="002E7102">
        <w:rPr>
          <w:rFonts w:ascii="Times New Roman" w:hAnsi="Times New Roman" w:cs="Times New Roman"/>
          <w:sz w:val="28"/>
          <w:szCs w:val="28"/>
        </w:rPr>
        <w:t>- морковь - 12,05%;</w:t>
      </w:r>
    </w:p>
    <w:p w14:paraId="5CAC026D" w14:textId="77777777" w:rsidR="002E7102" w:rsidRPr="002E7102" w:rsidRDefault="002E7102" w:rsidP="002E7102">
      <w:pPr>
        <w:pStyle w:val="a4"/>
        <w:ind w:firstLine="567"/>
        <w:jc w:val="both"/>
        <w:rPr>
          <w:rFonts w:ascii="Times New Roman" w:hAnsi="Times New Roman" w:cs="Times New Roman"/>
          <w:sz w:val="28"/>
          <w:szCs w:val="28"/>
        </w:rPr>
      </w:pPr>
      <w:r w:rsidRPr="002E7102">
        <w:rPr>
          <w:rFonts w:ascii="Times New Roman" w:hAnsi="Times New Roman" w:cs="Times New Roman"/>
          <w:sz w:val="28"/>
          <w:szCs w:val="28"/>
        </w:rPr>
        <w:t>- яблоки - 18,82%.</w:t>
      </w:r>
    </w:p>
    <w:p w14:paraId="55E19DD7" w14:textId="77777777" w:rsidR="002E7102" w:rsidRPr="002E7102" w:rsidRDefault="002E7102" w:rsidP="002E7102">
      <w:pPr>
        <w:pStyle w:val="a4"/>
        <w:ind w:firstLine="567"/>
        <w:jc w:val="both"/>
        <w:rPr>
          <w:rFonts w:ascii="Times New Roman" w:hAnsi="Times New Roman" w:cs="Times New Roman"/>
          <w:sz w:val="28"/>
          <w:szCs w:val="28"/>
        </w:rPr>
      </w:pPr>
      <w:r w:rsidRPr="002E7102">
        <w:rPr>
          <w:rFonts w:ascii="Times New Roman" w:hAnsi="Times New Roman" w:cs="Times New Roman"/>
          <w:sz w:val="28"/>
          <w:szCs w:val="28"/>
        </w:rPr>
        <w:t>Снижение наблюдается по следующим 8 позициям:</w:t>
      </w:r>
    </w:p>
    <w:p w14:paraId="2FC37E47" w14:textId="77777777" w:rsidR="002E7102" w:rsidRPr="002E7102" w:rsidRDefault="002E7102" w:rsidP="002E7102">
      <w:pPr>
        <w:pStyle w:val="a4"/>
        <w:ind w:firstLine="567"/>
        <w:jc w:val="both"/>
        <w:rPr>
          <w:rFonts w:ascii="Times New Roman" w:hAnsi="Times New Roman" w:cs="Times New Roman"/>
          <w:sz w:val="28"/>
          <w:szCs w:val="28"/>
        </w:rPr>
      </w:pPr>
      <w:r w:rsidRPr="002E7102">
        <w:rPr>
          <w:rFonts w:ascii="Times New Roman" w:hAnsi="Times New Roman" w:cs="Times New Roman"/>
          <w:sz w:val="28"/>
          <w:szCs w:val="28"/>
        </w:rPr>
        <w:t>- молоко питьевое цельное пастеризованное жирностью 2,5-3,2% - 5,82%;</w:t>
      </w:r>
    </w:p>
    <w:p w14:paraId="7616F8F7" w14:textId="77777777" w:rsidR="002E7102" w:rsidRPr="002E7102" w:rsidRDefault="002E7102" w:rsidP="002E7102">
      <w:pPr>
        <w:pStyle w:val="a4"/>
        <w:ind w:firstLine="567"/>
        <w:jc w:val="both"/>
        <w:rPr>
          <w:rFonts w:ascii="Times New Roman" w:hAnsi="Times New Roman" w:cs="Times New Roman"/>
          <w:sz w:val="28"/>
          <w:szCs w:val="28"/>
        </w:rPr>
      </w:pPr>
      <w:r w:rsidRPr="002E7102">
        <w:rPr>
          <w:rFonts w:ascii="Times New Roman" w:hAnsi="Times New Roman" w:cs="Times New Roman"/>
          <w:sz w:val="28"/>
          <w:szCs w:val="28"/>
        </w:rPr>
        <w:t>- сахар-песок - 0,37%;</w:t>
      </w:r>
    </w:p>
    <w:p w14:paraId="3643B8C0" w14:textId="77777777" w:rsidR="002E7102" w:rsidRPr="002E7102" w:rsidRDefault="002E7102" w:rsidP="002E7102">
      <w:pPr>
        <w:pStyle w:val="a4"/>
        <w:ind w:firstLine="567"/>
        <w:jc w:val="both"/>
        <w:rPr>
          <w:rFonts w:ascii="Times New Roman" w:hAnsi="Times New Roman" w:cs="Times New Roman"/>
          <w:sz w:val="28"/>
          <w:szCs w:val="28"/>
        </w:rPr>
      </w:pPr>
      <w:r w:rsidRPr="002E7102">
        <w:rPr>
          <w:rFonts w:ascii="Times New Roman" w:hAnsi="Times New Roman" w:cs="Times New Roman"/>
          <w:sz w:val="28"/>
          <w:szCs w:val="28"/>
        </w:rPr>
        <w:t>- мука пшеничная - 4,55%;</w:t>
      </w:r>
    </w:p>
    <w:p w14:paraId="1F9E4CD8" w14:textId="77777777" w:rsidR="002E7102" w:rsidRPr="002E7102" w:rsidRDefault="002E7102" w:rsidP="002E7102">
      <w:pPr>
        <w:pStyle w:val="a4"/>
        <w:ind w:firstLine="567"/>
        <w:jc w:val="both"/>
        <w:rPr>
          <w:rFonts w:ascii="Times New Roman" w:hAnsi="Times New Roman" w:cs="Times New Roman"/>
          <w:sz w:val="28"/>
          <w:szCs w:val="28"/>
        </w:rPr>
      </w:pPr>
      <w:r w:rsidRPr="002E7102">
        <w:rPr>
          <w:rFonts w:ascii="Times New Roman" w:hAnsi="Times New Roman" w:cs="Times New Roman"/>
          <w:sz w:val="28"/>
          <w:szCs w:val="28"/>
        </w:rPr>
        <w:t>- хлеб ржаной, ржано-пшеничный - 8,67%;</w:t>
      </w:r>
    </w:p>
    <w:p w14:paraId="2E9D89DF" w14:textId="77777777" w:rsidR="002E7102" w:rsidRPr="002E7102" w:rsidRDefault="002E7102" w:rsidP="002E7102">
      <w:pPr>
        <w:pStyle w:val="a4"/>
        <w:ind w:firstLine="567"/>
        <w:jc w:val="both"/>
        <w:rPr>
          <w:rFonts w:ascii="Times New Roman" w:hAnsi="Times New Roman" w:cs="Times New Roman"/>
          <w:sz w:val="28"/>
          <w:szCs w:val="28"/>
        </w:rPr>
      </w:pPr>
      <w:r w:rsidRPr="002E7102">
        <w:rPr>
          <w:rFonts w:ascii="Times New Roman" w:hAnsi="Times New Roman" w:cs="Times New Roman"/>
          <w:sz w:val="28"/>
          <w:szCs w:val="28"/>
        </w:rPr>
        <w:t>- хлеб и хлебобулочные изделия из муки 1,2 сорта - 1,51%;</w:t>
      </w:r>
    </w:p>
    <w:p w14:paraId="01ED160D" w14:textId="77777777" w:rsidR="002E7102" w:rsidRPr="002E7102" w:rsidRDefault="002E7102" w:rsidP="002E7102">
      <w:pPr>
        <w:pStyle w:val="a4"/>
        <w:ind w:firstLine="567"/>
        <w:jc w:val="both"/>
        <w:rPr>
          <w:rFonts w:ascii="Times New Roman" w:hAnsi="Times New Roman" w:cs="Times New Roman"/>
          <w:sz w:val="28"/>
          <w:szCs w:val="28"/>
        </w:rPr>
      </w:pPr>
      <w:r w:rsidRPr="002E7102">
        <w:rPr>
          <w:rFonts w:ascii="Times New Roman" w:hAnsi="Times New Roman" w:cs="Times New Roman"/>
          <w:sz w:val="28"/>
          <w:szCs w:val="28"/>
        </w:rPr>
        <w:t>- рис шлифованный - 1,02%;</w:t>
      </w:r>
    </w:p>
    <w:p w14:paraId="79E8D9DF" w14:textId="77777777" w:rsidR="002E7102" w:rsidRPr="002E7102" w:rsidRDefault="002E7102" w:rsidP="002E7102">
      <w:pPr>
        <w:pStyle w:val="a4"/>
        <w:ind w:firstLine="567"/>
        <w:jc w:val="both"/>
        <w:rPr>
          <w:rFonts w:ascii="Times New Roman" w:hAnsi="Times New Roman" w:cs="Times New Roman"/>
          <w:sz w:val="28"/>
          <w:szCs w:val="28"/>
        </w:rPr>
      </w:pPr>
      <w:r w:rsidRPr="002E7102">
        <w:rPr>
          <w:rFonts w:ascii="Times New Roman" w:hAnsi="Times New Roman" w:cs="Times New Roman"/>
          <w:sz w:val="28"/>
          <w:szCs w:val="28"/>
        </w:rPr>
        <w:t>- гречневая крупа-ядрица - 6,53%;</w:t>
      </w:r>
    </w:p>
    <w:p w14:paraId="5A9C88F0" w14:textId="74FB3918" w:rsidR="002E7102" w:rsidRPr="002E7102" w:rsidRDefault="002E7102" w:rsidP="002E7102">
      <w:pPr>
        <w:pStyle w:val="a4"/>
        <w:ind w:firstLine="567"/>
        <w:jc w:val="both"/>
        <w:rPr>
          <w:rFonts w:ascii="Times New Roman" w:hAnsi="Times New Roman" w:cs="Times New Roman"/>
          <w:sz w:val="28"/>
          <w:szCs w:val="28"/>
        </w:rPr>
      </w:pPr>
      <w:r w:rsidRPr="002E7102">
        <w:rPr>
          <w:rFonts w:ascii="Times New Roman" w:hAnsi="Times New Roman" w:cs="Times New Roman"/>
          <w:sz w:val="28"/>
          <w:szCs w:val="28"/>
        </w:rPr>
        <w:t>- вермишель - 19,15%.</w:t>
      </w:r>
    </w:p>
    <w:p w14:paraId="06C7174C" w14:textId="77777777" w:rsidR="00D31579" w:rsidRPr="00D31579" w:rsidRDefault="00D31579" w:rsidP="00D31579">
      <w:pPr>
        <w:pStyle w:val="a5"/>
        <w:ind w:firstLine="284"/>
        <w:jc w:val="both"/>
        <w:rPr>
          <w:b w:val="0"/>
          <w:sz w:val="28"/>
          <w:szCs w:val="28"/>
        </w:rPr>
      </w:pPr>
      <w:r w:rsidRPr="00D31579">
        <w:rPr>
          <w:b w:val="0"/>
          <w:sz w:val="28"/>
          <w:szCs w:val="28"/>
        </w:rPr>
        <w:t xml:space="preserve">Ввоз товаров для розничной торговли осуществляется из Тюменской, Курганской, Челябинской, Свердловской областей, </w:t>
      </w:r>
      <w:proofErr w:type="spellStart"/>
      <w:r w:rsidRPr="00D31579">
        <w:rPr>
          <w:b w:val="0"/>
          <w:sz w:val="28"/>
          <w:szCs w:val="28"/>
        </w:rPr>
        <w:t>пгт</w:t>
      </w:r>
      <w:proofErr w:type="spellEnd"/>
      <w:r w:rsidRPr="00D31579">
        <w:rPr>
          <w:b w:val="0"/>
          <w:sz w:val="28"/>
          <w:szCs w:val="28"/>
        </w:rPr>
        <w:t xml:space="preserve">. </w:t>
      </w:r>
      <w:proofErr w:type="spellStart"/>
      <w:r w:rsidRPr="00D31579">
        <w:rPr>
          <w:b w:val="0"/>
          <w:sz w:val="28"/>
          <w:szCs w:val="28"/>
        </w:rPr>
        <w:t>Приобье</w:t>
      </w:r>
      <w:proofErr w:type="spellEnd"/>
      <w:r w:rsidRPr="00D31579">
        <w:rPr>
          <w:b w:val="0"/>
          <w:sz w:val="28"/>
          <w:szCs w:val="28"/>
        </w:rPr>
        <w:t xml:space="preserve"> Октябрьского района.</w:t>
      </w:r>
    </w:p>
    <w:p w14:paraId="1ED57E27" w14:textId="77777777" w:rsidR="00D31579" w:rsidRPr="00D31579" w:rsidRDefault="00D31579" w:rsidP="00D31579">
      <w:pPr>
        <w:pStyle w:val="a5"/>
        <w:ind w:firstLine="284"/>
        <w:jc w:val="both"/>
        <w:rPr>
          <w:rFonts w:eastAsia="Calibri"/>
          <w:b w:val="0"/>
          <w:color w:val="000000"/>
          <w:sz w:val="28"/>
          <w:szCs w:val="28"/>
        </w:rPr>
      </w:pPr>
      <w:r w:rsidRPr="00D31579">
        <w:rPr>
          <w:b w:val="0"/>
          <w:sz w:val="28"/>
          <w:szCs w:val="28"/>
        </w:rPr>
        <w:t xml:space="preserve">Текущее обеспечение населения товарами первой необходимости осуществляется в бесперебойном режиме, формируются товарные запасы на период сезонной распутицы, спрос удовлетворен, массовый ажиотаж отсутствует. </w:t>
      </w:r>
      <w:r w:rsidRPr="00D31579">
        <w:rPr>
          <w:rFonts w:eastAsia="Calibri"/>
          <w:b w:val="0"/>
          <w:color w:val="000000"/>
          <w:sz w:val="28"/>
          <w:szCs w:val="28"/>
        </w:rPr>
        <w:t xml:space="preserve">Дефицита </w:t>
      </w:r>
      <w:r w:rsidRPr="00D31579">
        <w:rPr>
          <w:b w:val="0"/>
          <w:sz w:val="28"/>
          <w:szCs w:val="28"/>
        </w:rPr>
        <w:t>социально значимых товаров первой необходимости</w:t>
      </w:r>
      <w:r w:rsidRPr="00D31579">
        <w:rPr>
          <w:rFonts w:eastAsia="Calibri"/>
          <w:b w:val="0"/>
          <w:color w:val="000000"/>
          <w:sz w:val="28"/>
          <w:szCs w:val="28"/>
        </w:rPr>
        <w:t xml:space="preserve"> в районе не ожидается.</w:t>
      </w:r>
    </w:p>
    <w:p w14:paraId="7F5552D7" w14:textId="77777777" w:rsidR="00D31579" w:rsidRPr="00D31579" w:rsidRDefault="00D31579" w:rsidP="00D31579">
      <w:pPr>
        <w:pStyle w:val="a5"/>
        <w:ind w:firstLine="284"/>
        <w:jc w:val="both"/>
        <w:rPr>
          <w:b w:val="0"/>
          <w:sz w:val="28"/>
          <w:szCs w:val="28"/>
        </w:rPr>
      </w:pPr>
      <w:r w:rsidRPr="00D31579">
        <w:rPr>
          <w:b w:val="0"/>
          <w:sz w:val="28"/>
          <w:szCs w:val="28"/>
        </w:rPr>
        <w:t>В условиях Крайнего Севера, с учетом сложной, сезонной транспортной доступности необходимо продолжить активную работу по проведению ярмарок и развитию сетевого сервиса, способствующих развитию здоровой конкуренции, позволяющей жителям района приобрести качественную продукцию по ценам производителя и поддерживать экономические связи.</w:t>
      </w:r>
    </w:p>
    <w:p w14:paraId="69C75AB8" w14:textId="77777777" w:rsidR="00954D4B" w:rsidRPr="00954D4B" w:rsidRDefault="00954D4B" w:rsidP="0029628A">
      <w:pPr>
        <w:spacing w:after="0" w:line="240" w:lineRule="auto"/>
        <w:jc w:val="both"/>
        <w:rPr>
          <w:rFonts w:ascii="Times New Roman" w:hAnsi="Times New Roman" w:cs="Times New Roman"/>
          <w:color w:val="000000"/>
          <w:sz w:val="28"/>
          <w:szCs w:val="28"/>
        </w:rPr>
      </w:pPr>
    </w:p>
    <w:p w14:paraId="45D84F58" w14:textId="2EB571DB" w:rsidR="008461E3" w:rsidRDefault="000B63A6" w:rsidP="006B6411">
      <w:pPr>
        <w:tabs>
          <w:tab w:val="left" w:pos="540"/>
        </w:tabs>
        <w:suppressAutoHyphens/>
        <w:spacing w:after="0" w:line="240" w:lineRule="auto"/>
        <w:ind w:firstLine="709"/>
        <w:jc w:val="center"/>
        <w:rPr>
          <w:rFonts w:ascii="Times New Roman" w:hAnsi="Times New Roman" w:cs="Times New Roman"/>
          <w:b/>
          <w:bCs/>
          <w:sz w:val="28"/>
          <w:szCs w:val="28"/>
        </w:rPr>
      </w:pPr>
      <w:r w:rsidRPr="00BC0530">
        <w:rPr>
          <w:sz w:val="28"/>
          <w:szCs w:val="28"/>
        </w:rPr>
        <w:t xml:space="preserve">  </w:t>
      </w:r>
      <w:r w:rsidR="00B8165F" w:rsidRPr="00BC0530">
        <w:rPr>
          <w:rFonts w:ascii="Times New Roman" w:hAnsi="Times New Roman" w:cs="Times New Roman"/>
          <w:b/>
          <w:bCs/>
          <w:sz w:val="28"/>
          <w:szCs w:val="28"/>
        </w:rPr>
        <w:t>Уровень жизни населения</w:t>
      </w:r>
    </w:p>
    <w:p w14:paraId="1D2CB091" w14:textId="77777777" w:rsidR="006B6411" w:rsidRPr="00BC0530" w:rsidRDefault="006B6411" w:rsidP="006B6411">
      <w:pPr>
        <w:tabs>
          <w:tab w:val="left" w:pos="540"/>
        </w:tabs>
        <w:suppressAutoHyphens/>
        <w:spacing w:after="0" w:line="240" w:lineRule="auto"/>
        <w:ind w:firstLine="709"/>
        <w:jc w:val="center"/>
        <w:rPr>
          <w:rFonts w:ascii="Times New Roman" w:hAnsi="Times New Roman" w:cs="Times New Roman"/>
          <w:b/>
          <w:bCs/>
          <w:sz w:val="28"/>
          <w:szCs w:val="28"/>
        </w:rPr>
      </w:pPr>
    </w:p>
    <w:p w14:paraId="5A2D8DDB" w14:textId="77777777" w:rsidR="00D31579" w:rsidRPr="00D31579" w:rsidRDefault="00667663" w:rsidP="00D31579">
      <w:pPr>
        <w:pStyle w:val="a5"/>
        <w:ind w:firstLine="426"/>
        <w:jc w:val="both"/>
        <w:rPr>
          <w:b w:val="0"/>
          <w:sz w:val="28"/>
          <w:szCs w:val="28"/>
        </w:rPr>
      </w:pPr>
      <w:r w:rsidRPr="00D31579">
        <w:rPr>
          <w:b w:val="0"/>
          <w:sz w:val="28"/>
          <w:szCs w:val="28"/>
        </w:rPr>
        <w:t>Условием для повышения уровня жизни является поддержание социальной стабильности и удовлетворение потребностей населения в товарах и услугах. Устойчивая, стабильная ситуация обеспечивается наличием качественной медицины, образования и предпринимательской свободы</w:t>
      </w:r>
    </w:p>
    <w:p w14:paraId="78AC8552" w14:textId="77777777" w:rsidR="00D31579" w:rsidRDefault="00667663" w:rsidP="00D31579">
      <w:pPr>
        <w:pStyle w:val="a5"/>
        <w:ind w:firstLine="284"/>
        <w:jc w:val="both"/>
        <w:rPr>
          <w:b w:val="0"/>
          <w:sz w:val="28"/>
          <w:szCs w:val="28"/>
        </w:rPr>
      </w:pPr>
      <w:r w:rsidRPr="00D31579">
        <w:rPr>
          <w:b w:val="0"/>
          <w:sz w:val="28"/>
          <w:szCs w:val="28"/>
        </w:rPr>
        <w:t>Правительством Российской Федерации и Ханты-Мансийского автономного округа – Югры сохранены первоочередные меры по сохранению устойчивости экономики и поддержке граждан в условиях санкций: увеличение социальных выплат, повышение МРОТ и прожиточного минимума, расширение мер поддержки, предоставляемых на основе оценки нуждаемости и индексация заработной платы работников бюджетной сферы.</w:t>
      </w:r>
    </w:p>
    <w:p w14:paraId="2EE1D131" w14:textId="0D839AEB" w:rsidR="00D31579" w:rsidRPr="00D31579" w:rsidRDefault="00667663" w:rsidP="00D31579">
      <w:pPr>
        <w:pStyle w:val="a5"/>
        <w:ind w:firstLine="284"/>
        <w:jc w:val="both"/>
        <w:rPr>
          <w:b w:val="0"/>
          <w:sz w:val="28"/>
          <w:szCs w:val="28"/>
        </w:rPr>
      </w:pPr>
      <w:r w:rsidRPr="00D31579">
        <w:rPr>
          <w:b w:val="0"/>
          <w:sz w:val="28"/>
          <w:szCs w:val="28"/>
        </w:rPr>
        <w:t xml:space="preserve"> </w:t>
      </w:r>
      <w:r w:rsidR="00D31579" w:rsidRPr="00D31579">
        <w:rPr>
          <w:b w:val="0"/>
          <w:sz w:val="28"/>
          <w:szCs w:val="28"/>
        </w:rPr>
        <w:t xml:space="preserve"> </w:t>
      </w:r>
      <w:r w:rsidRPr="00D31579">
        <w:rPr>
          <w:b w:val="0"/>
          <w:sz w:val="28"/>
          <w:szCs w:val="28"/>
        </w:rPr>
        <w:t>Во внебюджетном секторе рост заработной платы будет</w:t>
      </w:r>
      <w:r w:rsidRPr="00D31579">
        <w:rPr>
          <w:b w:val="0"/>
          <w:sz w:val="28"/>
          <w:szCs w:val="28"/>
        </w:rPr>
        <w:br/>
        <w:t>определяться динамикой производительности труда и предложением трудовых ресурсов на рынке труда при сохранении спроса на них.</w:t>
      </w:r>
    </w:p>
    <w:p w14:paraId="08928E44" w14:textId="3D5BC4FC" w:rsidR="00D31579" w:rsidRPr="00D31579" w:rsidRDefault="00667663" w:rsidP="00D31579">
      <w:pPr>
        <w:pStyle w:val="a5"/>
        <w:ind w:firstLine="284"/>
        <w:jc w:val="both"/>
        <w:rPr>
          <w:b w:val="0"/>
          <w:sz w:val="28"/>
          <w:szCs w:val="28"/>
        </w:rPr>
      </w:pPr>
      <w:r w:rsidRPr="00D31579">
        <w:rPr>
          <w:b w:val="0"/>
          <w:sz w:val="28"/>
          <w:szCs w:val="28"/>
        </w:rPr>
        <w:t>Благодаря принимаемым мерам, в 2024 году сохранится положительная динамика уровня жизни населения.</w:t>
      </w:r>
    </w:p>
    <w:p w14:paraId="23075FD9" w14:textId="77777777" w:rsidR="00D31579" w:rsidRPr="00D31579" w:rsidRDefault="00667663" w:rsidP="00D31579">
      <w:pPr>
        <w:pStyle w:val="a5"/>
        <w:ind w:firstLine="284"/>
        <w:jc w:val="both"/>
        <w:rPr>
          <w:b w:val="0"/>
          <w:sz w:val="28"/>
          <w:szCs w:val="28"/>
        </w:rPr>
      </w:pPr>
      <w:r w:rsidRPr="00D31579">
        <w:rPr>
          <w:b w:val="0"/>
          <w:sz w:val="28"/>
          <w:szCs w:val="28"/>
        </w:rPr>
        <w:t xml:space="preserve">С 1 января 2024 года произошло повышение МРОТ и прожиточного минимума. Достигнутый уровень денежных доходов населения позволяет обеспечивать более 2,5 бюджета прожиточного минимума в среднем на душу населения, который на 2024 год составил 20 435,00 рублей. </w:t>
      </w:r>
    </w:p>
    <w:p w14:paraId="298764CC" w14:textId="6CF4BE14" w:rsidR="00667663" w:rsidRPr="00D31579" w:rsidRDefault="00667663" w:rsidP="00D31579">
      <w:pPr>
        <w:pStyle w:val="a5"/>
        <w:ind w:firstLine="284"/>
        <w:jc w:val="both"/>
        <w:rPr>
          <w:rFonts w:asciiTheme="minorHAnsi" w:hAnsiTheme="minorHAnsi" w:cstheme="minorBidi"/>
          <w:b w:val="0"/>
          <w:sz w:val="28"/>
          <w:szCs w:val="28"/>
        </w:rPr>
      </w:pPr>
      <w:r w:rsidRPr="00D31579">
        <w:rPr>
          <w:b w:val="0"/>
          <w:sz w:val="28"/>
          <w:szCs w:val="28"/>
        </w:rPr>
        <w:t>В соответствии с нормами пенсионного законодательства, обеспечивается защита интересов пожилого населения, для которых главным источником доходов являются социальные трансферты (пенсии, пособия, социальная помощь), доля которых в отчетном периоде в общей сумме доходов населения составляет более 29%.</w:t>
      </w:r>
    </w:p>
    <w:p w14:paraId="46CA57E9" w14:textId="45CC8AFD" w:rsidR="00667663" w:rsidRPr="00D31579" w:rsidRDefault="00667663" w:rsidP="00D31579">
      <w:pPr>
        <w:pStyle w:val="a5"/>
        <w:jc w:val="both"/>
        <w:rPr>
          <w:rFonts w:eastAsia="Calibri"/>
          <w:b w:val="0"/>
          <w:sz w:val="28"/>
          <w:szCs w:val="28"/>
        </w:rPr>
      </w:pPr>
      <w:r w:rsidRPr="00D31579">
        <w:rPr>
          <w:rFonts w:eastAsia="Calibri"/>
          <w:b w:val="0"/>
          <w:sz w:val="28"/>
          <w:szCs w:val="28"/>
        </w:rPr>
        <w:t xml:space="preserve">      Средний размер дохода пенсионера на 01.10.2024 увеличился на 7,63% по сравнению с величиной аналогичного периода прошлого года и достиг 31 004,24 рубля в месяц, превысив в 1,76 раз прожиточный минимум, установленный для пенсионера на 2024 год в сумме 17 629,00 рублей.</w:t>
      </w:r>
    </w:p>
    <w:p w14:paraId="1E69334B" w14:textId="3E5B27C7" w:rsidR="00FB1159" w:rsidRPr="00D31579" w:rsidRDefault="00FB1159" w:rsidP="00D31579">
      <w:pPr>
        <w:pStyle w:val="a5"/>
        <w:jc w:val="both"/>
        <w:rPr>
          <w:b w:val="0"/>
          <w:sz w:val="28"/>
          <w:szCs w:val="28"/>
        </w:rPr>
      </w:pPr>
      <w:r w:rsidRPr="00D31579">
        <w:rPr>
          <w:b w:val="0"/>
          <w:sz w:val="28"/>
          <w:szCs w:val="28"/>
        </w:rPr>
        <w:t>Активная финансовая помощь государства и региона смягчит негативные тенденции проседания реальных доходов, предотвращая рост бедности, способствуя стабилизации уровня жизни.</w:t>
      </w:r>
    </w:p>
    <w:p w14:paraId="189AAD77" w14:textId="7D6F8A37" w:rsidR="00D31579" w:rsidRPr="00D31579" w:rsidRDefault="0029628A" w:rsidP="00D31579">
      <w:pPr>
        <w:pStyle w:val="a5"/>
        <w:jc w:val="both"/>
        <w:rPr>
          <w:rFonts w:eastAsia="Calibri"/>
          <w:b w:val="0"/>
          <w:sz w:val="28"/>
          <w:szCs w:val="28"/>
        </w:rPr>
      </w:pPr>
      <w:r>
        <w:rPr>
          <w:rFonts w:eastAsia="Calibri"/>
          <w:b w:val="0"/>
          <w:sz w:val="28"/>
          <w:szCs w:val="28"/>
        </w:rPr>
        <w:t xml:space="preserve">   </w:t>
      </w:r>
      <w:r w:rsidR="00D31579" w:rsidRPr="00D31579">
        <w:rPr>
          <w:rFonts w:eastAsia="Calibri"/>
          <w:b w:val="0"/>
          <w:sz w:val="28"/>
          <w:szCs w:val="28"/>
          <w:lang w:val="x-none"/>
        </w:rPr>
        <w:t xml:space="preserve">Уровень оплаты труда в </w:t>
      </w:r>
      <w:r w:rsidR="00D31579" w:rsidRPr="00D31579">
        <w:rPr>
          <w:rFonts w:eastAsia="Calibri"/>
          <w:b w:val="0"/>
          <w:sz w:val="28"/>
          <w:szCs w:val="28"/>
        </w:rPr>
        <w:t>5,6</w:t>
      </w:r>
      <w:r w:rsidR="00D31579" w:rsidRPr="00D31579">
        <w:rPr>
          <w:rFonts w:eastAsia="Calibri"/>
          <w:b w:val="0"/>
          <w:sz w:val="28"/>
          <w:szCs w:val="28"/>
          <w:lang w:val="x-none"/>
        </w:rPr>
        <w:t xml:space="preserve"> раз</w:t>
      </w:r>
      <w:r w:rsidR="00D31579" w:rsidRPr="00D31579">
        <w:rPr>
          <w:rFonts w:eastAsia="Calibri"/>
          <w:b w:val="0"/>
          <w:sz w:val="28"/>
          <w:szCs w:val="28"/>
        </w:rPr>
        <w:t>а</w:t>
      </w:r>
      <w:r w:rsidR="00D31579" w:rsidRPr="00D31579">
        <w:rPr>
          <w:rFonts w:eastAsia="Calibri"/>
          <w:b w:val="0"/>
          <w:sz w:val="28"/>
          <w:szCs w:val="28"/>
          <w:lang w:val="x-none"/>
        </w:rPr>
        <w:t xml:space="preserve"> превышает величину прожиточного минимума, установленную </w:t>
      </w:r>
      <w:r w:rsidR="00D31579" w:rsidRPr="00D31579">
        <w:rPr>
          <w:rFonts w:eastAsia="Calibri"/>
          <w:b w:val="0"/>
          <w:sz w:val="28"/>
          <w:szCs w:val="28"/>
        </w:rPr>
        <w:t>на</w:t>
      </w:r>
      <w:r w:rsidR="00D31579" w:rsidRPr="00D31579">
        <w:rPr>
          <w:rFonts w:eastAsia="Calibri"/>
          <w:b w:val="0"/>
          <w:sz w:val="28"/>
          <w:szCs w:val="28"/>
          <w:lang w:val="x-none"/>
        </w:rPr>
        <w:t xml:space="preserve"> 20</w:t>
      </w:r>
      <w:r w:rsidR="00D31579" w:rsidRPr="00D31579">
        <w:rPr>
          <w:rFonts w:eastAsia="Calibri"/>
          <w:b w:val="0"/>
          <w:sz w:val="28"/>
          <w:szCs w:val="28"/>
        </w:rPr>
        <w:t>24</w:t>
      </w:r>
      <w:r w:rsidR="00D31579" w:rsidRPr="00D31579">
        <w:rPr>
          <w:rFonts w:eastAsia="Calibri"/>
          <w:b w:val="0"/>
          <w:sz w:val="28"/>
          <w:szCs w:val="28"/>
          <w:lang w:val="x-none"/>
        </w:rPr>
        <w:t xml:space="preserve"> год для трудоспособного населения в сумме </w:t>
      </w:r>
      <w:r w:rsidR="00D31579" w:rsidRPr="00D31579">
        <w:rPr>
          <w:rFonts w:eastAsia="Calibri"/>
          <w:b w:val="0"/>
          <w:sz w:val="28"/>
          <w:szCs w:val="28"/>
        </w:rPr>
        <w:t>22 274,00</w:t>
      </w:r>
      <w:r w:rsidR="00D31579" w:rsidRPr="00D31579">
        <w:rPr>
          <w:rFonts w:eastAsia="Calibri"/>
          <w:b w:val="0"/>
          <w:sz w:val="28"/>
          <w:szCs w:val="28"/>
          <w:lang w:val="x-none"/>
        </w:rPr>
        <w:t xml:space="preserve"> рубл</w:t>
      </w:r>
      <w:r w:rsidR="00D31579" w:rsidRPr="00D31579">
        <w:rPr>
          <w:rFonts w:eastAsia="Calibri"/>
          <w:b w:val="0"/>
          <w:sz w:val="28"/>
          <w:szCs w:val="28"/>
        </w:rPr>
        <w:t>я</w:t>
      </w:r>
      <w:r w:rsidR="00D31579" w:rsidRPr="00D31579">
        <w:rPr>
          <w:rFonts w:eastAsia="Calibri"/>
          <w:b w:val="0"/>
          <w:sz w:val="28"/>
          <w:szCs w:val="28"/>
          <w:lang w:val="x-none"/>
        </w:rPr>
        <w:t>, характеризую</w:t>
      </w:r>
      <w:r w:rsidR="00D31579" w:rsidRPr="00D31579">
        <w:rPr>
          <w:rFonts w:eastAsia="Calibri"/>
          <w:b w:val="0"/>
          <w:sz w:val="28"/>
          <w:szCs w:val="28"/>
        </w:rPr>
        <w:t>щую</w:t>
      </w:r>
      <w:r w:rsidR="00D31579" w:rsidRPr="00D31579">
        <w:rPr>
          <w:rFonts w:eastAsia="Calibri"/>
          <w:b w:val="0"/>
          <w:sz w:val="28"/>
          <w:szCs w:val="28"/>
          <w:lang w:val="x-none"/>
        </w:rPr>
        <w:t xml:space="preserve"> ее покупательную способность и соответственно покупательную способность работающего населения.</w:t>
      </w:r>
    </w:p>
    <w:p w14:paraId="00FD696E" w14:textId="6DB96BF5" w:rsidR="00D31579" w:rsidRPr="00D31579" w:rsidRDefault="0029628A" w:rsidP="00D31579">
      <w:pPr>
        <w:pStyle w:val="a5"/>
        <w:jc w:val="both"/>
        <w:rPr>
          <w:rFonts w:eastAsia="Calibri"/>
          <w:b w:val="0"/>
          <w:bCs/>
          <w:sz w:val="28"/>
          <w:szCs w:val="28"/>
        </w:rPr>
      </w:pPr>
      <w:r>
        <w:rPr>
          <w:rFonts w:eastAsia="Calibri"/>
          <w:b w:val="0"/>
          <w:bCs/>
          <w:sz w:val="28"/>
          <w:szCs w:val="28"/>
        </w:rPr>
        <w:t xml:space="preserve">    </w:t>
      </w:r>
      <w:r w:rsidR="00D31579" w:rsidRPr="00D31579">
        <w:rPr>
          <w:rFonts w:eastAsia="Calibri"/>
          <w:b w:val="0"/>
          <w:bCs/>
          <w:sz w:val="28"/>
          <w:szCs w:val="28"/>
        </w:rPr>
        <w:t>По информации Управления Федеральной службы государственной статистики в январе - июле 2024 года среднемесячная заработная плата одного работающего в организациях района составила 125 490,00</w:t>
      </w:r>
      <w:r w:rsidR="00D31579" w:rsidRPr="00D31579">
        <w:rPr>
          <w:rFonts w:eastAsia="Calibri"/>
          <w:b w:val="0"/>
          <w:sz w:val="28"/>
          <w:szCs w:val="28"/>
        </w:rPr>
        <w:t xml:space="preserve"> </w:t>
      </w:r>
      <w:r w:rsidR="00D31579" w:rsidRPr="00D31579">
        <w:rPr>
          <w:rFonts w:eastAsia="Calibri"/>
          <w:b w:val="0"/>
          <w:bCs/>
          <w:sz w:val="28"/>
          <w:szCs w:val="28"/>
        </w:rPr>
        <w:t xml:space="preserve">рублей, увеличение на 11,17% к уровню аналогичного периода прошлого года.  </w:t>
      </w:r>
    </w:p>
    <w:p w14:paraId="14C2411C" w14:textId="3B1655B2" w:rsidR="00D31579" w:rsidRPr="00D31579" w:rsidRDefault="0029628A" w:rsidP="00D31579">
      <w:pPr>
        <w:pStyle w:val="a5"/>
        <w:jc w:val="both"/>
        <w:rPr>
          <w:rFonts w:eastAsia="Calibri"/>
          <w:b w:val="0"/>
          <w:sz w:val="28"/>
          <w:szCs w:val="28"/>
        </w:rPr>
      </w:pPr>
      <w:r>
        <w:rPr>
          <w:rFonts w:eastAsia="Calibri"/>
          <w:b w:val="0"/>
          <w:sz w:val="28"/>
          <w:szCs w:val="28"/>
        </w:rPr>
        <w:t xml:space="preserve">    </w:t>
      </w:r>
      <w:r w:rsidR="00D31579" w:rsidRPr="00D31579">
        <w:rPr>
          <w:rFonts w:eastAsia="Calibri"/>
          <w:b w:val="0"/>
          <w:sz w:val="28"/>
          <w:szCs w:val="28"/>
        </w:rPr>
        <w:t>Следует отметить, что наибольшую долю занятых в экономике района (более 60%) занимают работники бюджетной сферы: государственное управление, образование, здравоохранение, социальное обеспечение, культура, спорт, что обеспечивает стабильность и гарантию денежных выплат, следовательно, и финансовое благополучие граждан.</w:t>
      </w:r>
    </w:p>
    <w:p w14:paraId="42E65012" w14:textId="366AD331" w:rsidR="00D31579" w:rsidRPr="00052E87" w:rsidRDefault="00D31579" w:rsidP="00D31579">
      <w:pPr>
        <w:pStyle w:val="a5"/>
        <w:jc w:val="both"/>
        <w:rPr>
          <w:b w:val="0"/>
          <w:bCs/>
          <w:iCs/>
          <w:sz w:val="28"/>
          <w:szCs w:val="28"/>
        </w:rPr>
      </w:pPr>
      <w:r w:rsidRPr="00D31579">
        <w:rPr>
          <w:b w:val="0"/>
          <w:iCs/>
          <w:sz w:val="28"/>
          <w:szCs w:val="28"/>
        </w:rPr>
        <w:tab/>
        <w:t>Ускоренному росту заработной платы в бюджетной сфере, способствовала реализация Указов Президента РФ от 07 мая 2012 года № 597 «О мероприятиях по реализации государственной социальной политики».</w:t>
      </w:r>
    </w:p>
    <w:p w14:paraId="30871B08" w14:textId="77777777" w:rsidR="00602069" w:rsidRDefault="00602069" w:rsidP="006B6411">
      <w:pPr>
        <w:pStyle w:val="a4"/>
        <w:jc w:val="center"/>
        <w:rPr>
          <w:rFonts w:ascii="Times New Roman" w:hAnsi="Times New Roman" w:cs="Times New Roman"/>
          <w:b/>
          <w:sz w:val="28"/>
          <w:szCs w:val="28"/>
        </w:rPr>
      </w:pPr>
    </w:p>
    <w:p w14:paraId="49C515F9" w14:textId="0104CF08" w:rsidR="008B6BAE" w:rsidRPr="00BC0530" w:rsidRDefault="008B6BAE" w:rsidP="006B6411">
      <w:pPr>
        <w:pStyle w:val="a4"/>
        <w:jc w:val="center"/>
        <w:rPr>
          <w:rFonts w:ascii="Times New Roman" w:hAnsi="Times New Roman" w:cs="Times New Roman"/>
          <w:b/>
          <w:sz w:val="28"/>
          <w:szCs w:val="28"/>
        </w:rPr>
      </w:pPr>
      <w:r w:rsidRPr="00BC0530">
        <w:rPr>
          <w:rFonts w:ascii="Times New Roman" w:hAnsi="Times New Roman" w:cs="Times New Roman"/>
          <w:b/>
          <w:sz w:val="28"/>
          <w:szCs w:val="28"/>
        </w:rPr>
        <w:t>Исполнение бюджета городского поселения Игрим</w:t>
      </w:r>
    </w:p>
    <w:p w14:paraId="28E8C05C" w14:textId="03731EFE" w:rsidR="008B6BAE" w:rsidRDefault="008B6BAE" w:rsidP="006B6411">
      <w:pPr>
        <w:pStyle w:val="a4"/>
        <w:jc w:val="center"/>
        <w:rPr>
          <w:rFonts w:ascii="Times New Roman" w:hAnsi="Times New Roman" w:cs="Times New Roman"/>
          <w:b/>
          <w:sz w:val="28"/>
          <w:szCs w:val="28"/>
        </w:rPr>
      </w:pPr>
      <w:r w:rsidRPr="00BC0530">
        <w:rPr>
          <w:rFonts w:ascii="Times New Roman" w:hAnsi="Times New Roman" w:cs="Times New Roman"/>
          <w:b/>
          <w:sz w:val="28"/>
          <w:szCs w:val="28"/>
        </w:rPr>
        <w:t xml:space="preserve">за 9 </w:t>
      </w:r>
      <w:r w:rsidR="0040561B" w:rsidRPr="00BC0530">
        <w:rPr>
          <w:rFonts w:ascii="Times New Roman" w:hAnsi="Times New Roman" w:cs="Times New Roman"/>
          <w:b/>
          <w:sz w:val="28"/>
          <w:szCs w:val="28"/>
        </w:rPr>
        <w:t>месяцев 202</w:t>
      </w:r>
      <w:r w:rsidR="00550763">
        <w:rPr>
          <w:rFonts w:ascii="Times New Roman" w:hAnsi="Times New Roman" w:cs="Times New Roman"/>
          <w:b/>
          <w:sz w:val="28"/>
          <w:szCs w:val="28"/>
        </w:rPr>
        <w:t>4</w:t>
      </w:r>
      <w:r w:rsidRPr="00BC0530">
        <w:rPr>
          <w:rFonts w:ascii="Times New Roman" w:hAnsi="Times New Roman" w:cs="Times New Roman"/>
          <w:b/>
          <w:sz w:val="28"/>
          <w:szCs w:val="28"/>
        </w:rPr>
        <w:t xml:space="preserve"> года</w:t>
      </w:r>
    </w:p>
    <w:p w14:paraId="338BDC0F" w14:textId="77777777" w:rsidR="00322D0B" w:rsidRDefault="00322D0B" w:rsidP="006B6411">
      <w:pPr>
        <w:pStyle w:val="a4"/>
        <w:jc w:val="both"/>
        <w:rPr>
          <w:rFonts w:ascii="Times New Roman" w:hAnsi="Times New Roman" w:cs="Times New Roman"/>
          <w:b/>
          <w:sz w:val="28"/>
          <w:szCs w:val="28"/>
        </w:rPr>
      </w:pPr>
    </w:p>
    <w:p w14:paraId="79AD43B9" w14:textId="154C3D3E" w:rsidR="00322D0B" w:rsidRPr="00322D0B" w:rsidRDefault="00322D0B" w:rsidP="006B6411">
      <w:pPr>
        <w:pStyle w:val="a4"/>
        <w:ind w:firstLine="567"/>
        <w:jc w:val="both"/>
        <w:rPr>
          <w:rFonts w:ascii="Times New Roman" w:hAnsi="Times New Roman" w:cs="Times New Roman"/>
          <w:sz w:val="28"/>
          <w:szCs w:val="28"/>
        </w:rPr>
      </w:pPr>
      <w:r w:rsidRPr="00322D0B">
        <w:rPr>
          <w:rFonts w:ascii="Times New Roman" w:hAnsi="Times New Roman" w:cs="Times New Roman"/>
          <w:sz w:val="28"/>
          <w:szCs w:val="28"/>
        </w:rPr>
        <w:t>Бюджет поселения на 202</w:t>
      </w:r>
      <w:r w:rsidR="00550763">
        <w:rPr>
          <w:rFonts w:ascii="Times New Roman" w:hAnsi="Times New Roman" w:cs="Times New Roman"/>
          <w:sz w:val="28"/>
          <w:szCs w:val="28"/>
        </w:rPr>
        <w:t>4</w:t>
      </w:r>
      <w:r w:rsidRPr="00322D0B">
        <w:rPr>
          <w:rFonts w:ascii="Times New Roman" w:hAnsi="Times New Roman" w:cs="Times New Roman"/>
          <w:sz w:val="28"/>
          <w:szCs w:val="28"/>
        </w:rPr>
        <w:t xml:space="preserve"> год утвержден решением Совета депутатов от 2</w:t>
      </w:r>
      <w:r w:rsidR="00550763">
        <w:rPr>
          <w:rFonts w:ascii="Times New Roman" w:hAnsi="Times New Roman" w:cs="Times New Roman"/>
          <w:sz w:val="28"/>
          <w:szCs w:val="28"/>
        </w:rPr>
        <w:t>6</w:t>
      </w:r>
      <w:r w:rsidRPr="00322D0B">
        <w:rPr>
          <w:rFonts w:ascii="Times New Roman" w:hAnsi="Times New Roman" w:cs="Times New Roman"/>
          <w:sz w:val="28"/>
          <w:szCs w:val="28"/>
        </w:rPr>
        <w:t xml:space="preserve"> декабря 2</w:t>
      </w:r>
      <w:r w:rsidR="00C17224">
        <w:rPr>
          <w:rFonts w:ascii="Times New Roman" w:hAnsi="Times New Roman" w:cs="Times New Roman"/>
          <w:sz w:val="28"/>
          <w:szCs w:val="28"/>
        </w:rPr>
        <w:t>023</w:t>
      </w:r>
      <w:r w:rsidRPr="00322D0B">
        <w:rPr>
          <w:rFonts w:ascii="Times New Roman" w:hAnsi="Times New Roman" w:cs="Times New Roman"/>
          <w:sz w:val="28"/>
          <w:szCs w:val="28"/>
        </w:rPr>
        <w:t xml:space="preserve"> года № </w:t>
      </w:r>
      <w:r w:rsidR="00550763">
        <w:rPr>
          <w:rFonts w:ascii="Times New Roman" w:hAnsi="Times New Roman" w:cs="Times New Roman"/>
          <w:sz w:val="28"/>
          <w:szCs w:val="28"/>
        </w:rPr>
        <w:t>36</w:t>
      </w:r>
      <w:r w:rsidRPr="00322D0B">
        <w:rPr>
          <w:rFonts w:ascii="Times New Roman" w:hAnsi="Times New Roman" w:cs="Times New Roman"/>
          <w:sz w:val="28"/>
          <w:szCs w:val="28"/>
        </w:rPr>
        <w:t xml:space="preserve"> «О бюджете городского поселения Игрим на 202</w:t>
      </w:r>
      <w:r w:rsidR="00550763">
        <w:rPr>
          <w:rFonts w:ascii="Times New Roman" w:hAnsi="Times New Roman" w:cs="Times New Roman"/>
          <w:sz w:val="28"/>
          <w:szCs w:val="28"/>
        </w:rPr>
        <w:t>4</w:t>
      </w:r>
      <w:r w:rsidRPr="00322D0B">
        <w:rPr>
          <w:rFonts w:ascii="Times New Roman" w:hAnsi="Times New Roman" w:cs="Times New Roman"/>
          <w:sz w:val="28"/>
          <w:szCs w:val="28"/>
        </w:rPr>
        <w:t xml:space="preserve"> год и на плановый период 202</w:t>
      </w:r>
      <w:r w:rsidR="00550763">
        <w:rPr>
          <w:rFonts w:ascii="Times New Roman" w:hAnsi="Times New Roman" w:cs="Times New Roman"/>
          <w:sz w:val="28"/>
          <w:szCs w:val="28"/>
        </w:rPr>
        <w:t>5</w:t>
      </w:r>
      <w:r w:rsidRPr="00322D0B">
        <w:rPr>
          <w:rFonts w:ascii="Times New Roman" w:hAnsi="Times New Roman" w:cs="Times New Roman"/>
          <w:sz w:val="28"/>
          <w:szCs w:val="28"/>
        </w:rPr>
        <w:t xml:space="preserve"> и 202</w:t>
      </w:r>
      <w:r w:rsidR="00550763">
        <w:rPr>
          <w:rFonts w:ascii="Times New Roman" w:hAnsi="Times New Roman" w:cs="Times New Roman"/>
          <w:sz w:val="28"/>
          <w:szCs w:val="28"/>
        </w:rPr>
        <w:t>6</w:t>
      </w:r>
      <w:r w:rsidRPr="00322D0B">
        <w:rPr>
          <w:rFonts w:ascii="Times New Roman" w:hAnsi="Times New Roman" w:cs="Times New Roman"/>
          <w:sz w:val="28"/>
          <w:szCs w:val="28"/>
        </w:rPr>
        <w:t xml:space="preserve"> годов».</w:t>
      </w:r>
    </w:p>
    <w:p w14:paraId="070C0D57" w14:textId="77777777" w:rsidR="00322D0B" w:rsidRPr="00322D0B" w:rsidRDefault="00322D0B" w:rsidP="00322D0B">
      <w:pPr>
        <w:pStyle w:val="a4"/>
        <w:ind w:firstLine="567"/>
        <w:jc w:val="both"/>
        <w:rPr>
          <w:rFonts w:ascii="Times New Roman" w:hAnsi="Times New Roman" w:cs="Times New Roman"/>
          <w:sz w:val="28"/>
          <w:szCs w:val="28"/>
        </w:rPr>
      </w:pPr>
      <w:r w:rsidRPr="00322D0B">
        <w:rPr>
          <w:rFonts w:ascii="Times New Roman" w:hAnsi="Times New Roman" w:cs="Times New Roman"/>
          <w:sz w:val="28"/>
          <w:szCs w:val="28"/>
        </w:rPr>
        <w:t>За отчетный период бюджет поселения исполнен:</w:t>
      </w:r>
    </w:p>
    <w:p w14:paraId="74688344" w14:textId="28D61D56" w:rsidR="00322D0B" w:rsidRPr="00322D0B" w:rsidRDefault="00322D0B" w:rsidP="00322D0B">
      <w:pPr>
        <w:pStyle w:val="a4"/>
        <w:ind w:firstLine="567"/>
        <w:jc w:val="both"/>
        <w:rPr>
          <w:rFonts w:ascii="Times New Roman" w:hAnsi="Times New Roman" w:cs="Times New Roman"/>
          <w:sz w:val="28"/>
          <w:szCs w:val="28"/>
        </w:rPr>
      </w:pPr>
      <w:r w:rsidRPr="00322D0B">
        <w:rPr>
          <w:rFonts w:ascii="Times New Roman" w:hAnsi="Times New Roman" w:cs="Times New Roman"/>
          <w:sz w:val="28"/>
          <w:szCs w:val="28"/>
        </w:rPr>
        <w:t xml:space="preserve">По доходам – </w:t>
      </w:r>
      <w:r w:rsidR="00550763" w:rsidRPr="00C17224">
        <w:rPr>
          <w:rFonts w:ascii="Times New Roman" w:hAnsi="Times New Roman" w:cs="Times New Roman"/>
          <w:sz w:val="28"/>
          <w:szCs w:val="28"/>
          <w:highlight w:val="yellow"/>
        </w:rPr>
        <w:t>219 114,4</w:t>
      </w:r>
      <w:r w:rsidRPr="00322D0B">
        <w:rPr>
          <w:rFonts w:ascii="Times New Roman" w:hAnsi="Times New Roman" w:cs="Times New Roman"/>
          <w:sz w:val="28"/>
          <w:szCs w:val="28"/>
        </w:rPr>
        <w:t xml:space="preserve"> </w:t>
      </w:r>
      <w:proofErr w:type="spellStart"/>
      <w:r w:rsidRPr="00322D0B">
        <w:rPr>
          <w:rFonts w:ascii="Times New Roman" w:hAnsi="Times New Roman" w:cs="Times New Roman"/>
          <w:sz w:val="28"/>
          <w:szCs w:val="28"/>
        </w:rPr>
        <w:t>тыс.руб</w:t>
      </w:r>
      <w:proofErr w:type="spellEnd"/>
      <w:r w:rsidRPr="00322D0B">
        <w:rPr>
          <w:rFonts w:ascii="Times New Roman" w:hAnsi="Times New Roman" w:cs="Times New Roman"/>
          <w:sz w:val="28"/>
          <w:szCs w:val="28"/>
        </w:rPr>
        <w:t xml:space="preserve">. – </w:t>
      </w:r>
      <w:r w:rsidR="00550763">
        <w:rPr>
          <w:rFonts w:ascii="Times New Roman" w:hAnsi="Times New Roman" w:cs="Times New Roman"/>
          <w:sz w:val="28"/>
          <w:szCs w:val="28"/>
        </w:rPr>
        <w:t>82</w:t>
      </w:r>
      <w:r w:rsidRPr="00322D0B">
        <w:rPr>
          <w:rFonts w:ascii="Times New Roman" w:hAnsi="Times New Roman" w:cs="Times New Roman"/>
          <w:sz w:val="28"/>
          <w:szCs w:val="28"/>
        </w:rPr>
        <w:t xml:space="preserve"> % годового плана, исполнение лимитов бюджетных обязательств</w:t>
      </w:r>
      <w:r w:rsidR="00C17224">
        <w:rPr>
          <w:rFonts w:ascii="Times New Roman" w:hAnsi="Times New Roman" w:cs="Times New Roman"/>
          <w:sz w:val="28"/>
          <w:szCs w:val="28"/>
        </w:rPr>
        <w:t>,</w:t>
      </w:r>
      <w:r w:rsidRPr="00322D0B">
        <w:rPr>
          <w:rFonts w:ascii="Times New Roman" w:hAnsi="Times New Roman" w:cs="Times New Roman"/>
          <w:sz w:val="28"/>
          <w:szCs w:val="28"/>
        </w:rPr>
        <w:t xml:space="preserve"> по расходам – </w:t>
      </w:r>
      <w:r w:rsidR="00550763">
        <w:rPr>
          <w:rFonts w:ascii="Times New Roman" w:hAnsi="Times New Roman" w:cs="Times New Roman"/>
          <w:sz w:val="28"/>
          <w:szCs w:val="28"/>
        </w:rPr>
        <w:t>218 840,3</w:t>
      </w:r>
      <w:r w:rsidRPr="00322D0B">
        <w:rPr>
          <w:rFonts w:ascii="Times New Roman" w:hAnsi="Times New Roman" w:cs="Times New Roman"/>
          <w:sz w:val="28"/>
          <w:szCs w:val="28"/>
        </w:rPr>
        <w:t xml:space="preserve"> </w:t>
      </w:r>
      <w:proofErr w:type="spellStart"/>
      <w:r w:rsidRPr="00322D0B">
        <w:rPr>
          <w:rFonts w:ascii="Times New Roman" w:hAnsi="Times New Roman" w:cs="Times New Roman"/>
          <w:sz w:val="28"/>
          <w:szCs w:val="28"/>
        </w:rPr>
        <w:t>тыс.руб</w:t>
      </w:r>
      <w:proofErr w:type="spellEnd"/>
      <w:r w:rsidRPr="00322D0B">
        <w:rPr>
          <w:rFonts w:ascii="Times New Roman" w:hAnsi="Times New Roman" w:cs="Times New Roman"/>
          <w:sz w:val="28"/>
          <w:szCs w:val="28"/>
        </w:rPr>
        <w:t xml:space="preserve">. – </w:t>
      </w:r>
      <w:r w:rsidR="00550763">
        <w:rPr>
          <w:rFonts w:ascii="Times New Roman" w:hAnsi="Times New Roman" w:cs="Times New Roman"/>
          <w:sz w:val="28"/>
          <w:szCs w:val="28"/>
        </w:rPr>
        <w:t>78,3</w:t>
      </w:r>
      <w:r w:rsidRPr="00322D0B">
        <w:rPr>
          <w:rFonts w:ascii="Times New Roman" w:hAnsi="Times New Roman" w:cs="Times New Roman"/>
          <w:sz w:val="28"/>
          <w:szCs w:val="28"/>
        </w:rPr>
        <w:t xml:space="preserve"> % годового плана.</w:t>
      </w:r>
    </w:p>
    <w:p w14:paraId="6880BE8A" w14:textId="77777777" w:rsidR="00322D0B" w:rsidRPr="00322D0B" w:rsidRDefault="00322D0B" w:rsidP="00322D0B">
      <w:pPr>
        <w:pStyle w:val="a4"/>
        <w:ind w:firstLine="567"/>
        <w:jc w:val="both"/>
        <w:rPr>
          <w:rFonts w:ascii="Times New Roman" w:hAnsi="Times New Roman" w:cs="Times New Roman"/>
          <w:sz w:val="28"/>
          <w:szCs w:val="28"/>
        </w:rPr>
      </w:pPr>
      <w:r w:rsidRPr="00322D0B">
        <w:rPr>
          <w:rFonts w:ascii="Times New Roman" w:hAnsi="Times New Roman" w:cs="Times New Roman"/>
          <w:sz w:val="28"/>
          <w:szCs w:val="28"/>
        </w:rPr>
        <w:t>Все операции со средствами бюджета поселения выполнены по принятым полномочиям в соответствии с назначениями, утвержденными решениями Совета депутатов и перераспределению средств - передвижек по статьям и кварталам предусмотренных разделов функциональной классификации расходов.</w:t>
      </w:r>
    </w:p>
    <w:p w14:paraId="2E1A9145" w14:textId="7CB4F7B3" w:rsidR="00322D0B" w:rsidRPr="00322D0B" w:rsidRDefault="00322D0B" w:rsidP="00322D0B">
      <w:pPr>
        <w:pStyle w:val="a4"/>
        <w:ind w:firstLine="567"/>
        <w:jc w:val="both"/>
        <w:rPr>
          <w:rFonts w:ascii="Times New Roman" w:hAnsi="Times New Roman" w:cs="Times New Roman"/>
          <w:sz w:val="28"/>
          <w:szCs w:val="28"/>
        </w:rPr>
      </w:pPr>
      <w:r w:rsidRPr="00322D0B">
        <w:rPr>
          <w:rFonts w:ascii="Times New Roman" w:hAnsi="Times New Roman" w:cs="Times New Roman"/>
          <w:sz w:val="28"/>
          <w:szCs w:val="28"/>
        </w:rPr>
        <w:t xml:space="preserve">Собственные доходы городского поселения Игрим исполнены в сумме </w:t>
      </w:r>
      <w:r w:rsidR="009E5EE0">
        <w:rPr>
          <w:rFonts w:ascii="Times New Roman" w:hAnsi="Times New Roman" w:cs="Times New Roman"/>
          <w:sz w:val="28"/>
          <w:szCs w:val="28"/>
        </w:rPr>
        <w:t>14145,7</w:t>
      </w:r>
      <w:r w:rsidRPr="00322D0B">
        <w:rPr>
          <w:rFonts w:ascii="Times New Roman" w:hAnsi="Times New Roman" w:cs="Times New Roman"/>
          <w:sz w:val="28"/>
          <w:szCs w:val="28"/>
        </w:rPr>
        <w:t xml:space="preserve"> тыс. рублей, что составляет </w:t>
      </w:r>
      <w:r w:rsidR="009E5EE0">
        <w:rPr>
          <w:rFonts w:ascii="Times New Roman" w:hAnsi="Times New Roman" w:cs="Times New Roman"/>
          <w:sz w:val="28"/>
          <w:szCs w:val="28"/>
        </w:rPr>
        <w:t>44,3</w:t>
      </w:r>
      <w:r w:rsidRPr="00322D0B">
        <w:rPr>
          <w:rFonts w:ascii="Times New Roman" w:hAnsi="Times New Roman" w:cs="Times New Roman"/>
          <w:sz w:val="28"/>
          <w:szCs w:val="28"/>
        </w:rPr>
        <w:t xml:space="preserve"> % в общем объеме доходов бюджета.</w:t>
      </w:r>
    </w:p>
    <w:p w14:paraId="2F48A9CE" w14:textId="62039643" w:rsidR="00322D0B" w:rsidRDefault="00322D0B" w:rsidP="006B6411">
      <w:pPr>
        <w:pStyle w:val="a4"/>
        <w:ind w:firstLine="567"/>
        <w:jc w:val="both"/>
        <w:rPr>
          <w:rFonts w:ascii="Times New Roman" w:hAnsi="Times New Roman" w:cs="Times New Roman"/>
          <w:sz w:val="28"/>
          <w:szCs w:val="28"/>
        </w:rPr>
      </w:pPr>
      <w:r w:rsidRPr="00322D0B">
        <w:rPr>
          <w:rFonts w:ascii="Times New Roman" w:hAnsi="Times New Roman" w:cs="Times New Roman"/>
          <w:sz w:val="28"/>
          <w:szCs w:val="28"/>
        </w:rPr>
        <w:t xml:space="preserve">Исполнение бюджета поселения за отчетный период по налоговым </w:t>
      </w:r>
      <w:r w:rsidR="00C17224">
        <w:rPr>
          <w:rFonts w:ascii="Times New Roman" w:hAnsi="Times New Roman" w:cs="Times New Roman"/>
          <w:sz w:val="28"/>
          <w:szCs w:val="28"/>
        </w:rPr>
        <w:t xml:space="preserve">и неналоговым </w:t>
      </w:r>
      <w:r w:rsidRPr="00322D0B">
        <w:rPr>
          <w:rFonts w:ascii="Times New Roman" w:hAnsi="Times New Roman" w:cs="Times New Roman"/>
          <w:sz w:val="28"/>
          <w:szCs w:val="28"/>
        </w:rPr>
        <w:t xml:space="preserve">доходам в целом составило </w:t>
      </w:r>
      <w:r w:rsidR="00C17224">
        <w:rPr>
          <w:rFonts w:ascii="Times New Roman" w:hAnsi="Times New Roman" w:cs="Times New Roman"/>
          <w:sz w:val="28"/>
          <w:szCs w:val="28"/>
        </w:rPr>
        <w:t>70,6</w:t>
      </w:r>
      <w:r w:rsidRPr="00322D0B">
        <w:rPr>
          <w:rFonts w:ascii="Times New Roman" w:hAnsi="Times New Roman" w:cs="Times New Roman"/>
          <w:sz w:val="28"/>
          <w:szCs w:val="28"/>
        </w:rPr>
        <w:t xml:space="preserve"> </w:t>
      </w:r>
      <w:proofErr w:type="gramStart"/>
      <w:r w:rsidRPr="00322D0B">
        <w:rPr>
          <w:rFonts w:ascii="Times New Roman" w:hAnsi="Times New Roman" w:cs="Times New Roman"/>
          <w:sz w:val="28"/>
          <w:szCs w:val="28"/>
        </w:rPr>
        <w:t xml:space="preserve">% </w:t>
      </w:r>
      <w:r w:rsidR="00C17224">
        <w:rPr>
          <w:rFonts w:ascii="Times New Roman" w:hAnsi="Times New Roman" w:cs="Times New Roman"/>
          <w:sz w:val="28"/>
          <w:szCs w:val="28"/>
        </w:rPr>
        <w:t xml:space="preserve"> и</w:t>
      </w:r>
      <w:proofErr w:type="gramEnd"/>
      <w:r w:rsidR="00C17224">
        <w:rPr>
          <w:rFonts w:ascii="Times New Roman" w:hAnsi="Times New Roman" w:cs="Times New Roman"/>
          <w:sz w:val="28"/>
          <w:szCs w:val="28"/>
        </w:rPr>
        <w:t xml:space="preserve"> 70% соответственно от </w:t>
      </w:r>
      <w:r w:rsidRPr="00322D0B">
        <w:rPr>
          <w:rFonts w:ascii="Times New Roman" w:hAnsi="Times New Roman" w:cs="Times New Roman"/>
          <w:sz w:val="28"/>
          <w:szCs w:val="28"/>
        </w:rPr>
        <w:t xml:space="preserve">годового плана. </w:t>
      </w:r>
    </w:p>
    <w:p w14:paraId="53556594" w14:textId="77777777" w:rsidR="00322D0B" w:rsidRDefault="00322D0B" w:rsidP="006B6411">
      <w:pPr>
        <w:pStyle w:val="a4"/>
        <w:ind w:firstLine="567"/>
        <w:jc w:val="both"/>
        <w:rPr>
          <w:rFonts w:ascii="Times New Roman" w:hAnsi="Times New Roman" w:cs="Times New Roman"/>
          <w:sz w:val="28"/>
          <w:szCs w:val="28"/>
        </w:rPr>
      </w:pPr>
    </w:p>
    <w:p w14:paraId="106BB0BE" w14:textId="3BB1738A" w:rsidR="003410A5" w:rsidRDefault="003410A5" w:rsidP="006B6411">
      <w:pPr>
        <w:pStyle w:val="a4"/>
        <w:ind w:firstLine="567"/>
        <w:jc w:val="center"/>
        <w:rPr>
          <w:rFonts w:ascii="Times New Roman" w:hAnsi="Times New Roman" w:cs="Times New Roman"/>
          <w:b/>
          <w:color w:val="000000"/>
          <w:sz w:val="28"/>
          <w:szCs w:val="28"/>
        </w:rPr>
      </w:pPr>
      <w:r w:rsidRPr="003410A5">
        <w:rPr>
          <w:rFonts w:ascii="Times New Roman" w:hAnsi="Times New Roman" w:cs="Times New Roman"/>
          <w:b/>
          <w:color w:val="000000"/>
          <w:sz w:val="28"/>
          <w:szCs w:val="28"/>
        </w:rPr>
        <w:t>Исполнение бюджета по доходам за 9 месяцев 202</w:t>
      </w:r>
      <w:r w:rsidR="00550763">
        <w:rPr>
          <w:rFonts w:ascii="Times New Roman" w:hAnsi="Times New Roman" w:cs="Times New Roman"/>
          <w:b/>
          <w:color w:val="000000"/>
          <w:sz w:val="28"/>
          <w:szCs w:val="28"/>
        </w:rPr>
        <w:t>4</w:t>
      </w:r>
      <w:r w:rsidRPr="003410A5">
        <w:rPr>
          <w:rFonts w:ascii="Times New Roman" w:hAnsi="Times New Roman" w:cs="Times New Roman"/>
          <w:b/>
          <w:color w:val="000000"/>
          <w:sz w:val="28"/>
          <w:szCs w:val="28"/>
        </w:rPr>
        <w:t xml:space="preserve"> года</w:t>
      </w:r>
    </w:p>
    <w:p w14:paraId="09E7FEFE" w14:textId="77777777" w:rsidR="006B6411" w:rsidRPr="003410A5" w:rsidRDefault="006B6411" w:rsidP="006B6411">
      <w:pPr>
        <w:pStyle w:val="a4"/>
        <w:ind w:firstLine="567"/>
        <w:jc w:val="center"/>
        <w:rPr>
          <w:rFonts w:ascii="Times New Roman" w:hAnsi="Times New Roman" w:cs="Times New Roman"/>
          <w:b/>
          <w:color w:val="000000"/>
          <w:sz w:val="28"/>
          <w:szCs w:val="28"/>
        </w:rPr>
      </w:pPr>
    </w:p>
    <w:p w14:paraId="0E681B61" w14:textId="77777777" w:rsidR="003410A5" w:rsidRPr="003410A5" w:rsidRDefault="003410A5" w:rsidP="006B6411">
      <w:pPr>
        <w:spacing w:after="0" w:line="240" w:lineRule="auto"/>
        <w:ind w:firstLine="560"/>
        <w:jc w:val="right"/>
        <w:rPr>
          <w:rFonts w:ascii="Times New Roman" w:hAnsi="Times New Roman" w:cs="Times New Roman"/>
          <w:color w:val="000000"/>
        </w:rPr>
      </w:pPr>
      <w:r w:rsidRPr="003410A5">
        <w:rPr>
          <w:rFonts w:ascii="Times New Roman" w:hAnsi="Times New Roman" w:cs="Times New Roman"/>
          <w:color w:val="000000"/>
        </w:rPr>
        <w:t xml:space="preserve">(в </w:t>
      </w:r>
      <w:proofErr w:type="spellStart"/>
      <w:r w:rsidRPr="003410A5">
        <w:rPr>
          <w:rFonts w:ascii="Times New Roman" w:hAnsi="Times New Roman" w:cs="Times New Roman"/>
          <w:color w:val="000000"/>
        </w:rPr>
        <w:t>тыс.руб</w:t>
      </w:r>
      <w:proofErr w:type="spellEnd"/>
      <w:r w:rsidRPr="003410A5">
        <w:rPr>
          <w:rFonts w:ascii="Times New Roman" w:hAnsi="Times New Roman" w:cs="Times New Roman"/>
          <w:color w:val="000000"/>
        </w:rPr>
        <w:t>.)</w:t>
      </w:r>
    </w:p>
    <w:tbl>
      <w:tblPr>
        <w:tblW w:w="9628" w:type="dxa"/>
        <w:tblInd w:w="-176" w:type="dxa"/>
        <w:tblLook w:val="04A0" w:firstRow="1" w:lastRow="0" w:firstColumn="1" w:lastColumn="0" w:noHBand="0" w:noVBand="1"/>
      </w:tblPr>
      <w:tblGrid>
        <w:gridCol w:w="5399"/>
        <w:gridCol w:w="1405"/>
        <w:gridCol w:w="1405"/>
        <w:gridCol w:w="1419"/>
      </w:tblGrid>
      <w:tr w:rsidR="003410A5" w:rsidRPr="003410A5" w14:paraId="49AE6BE8" w14:textId="77777777" w:rsidTr="009E5EE0">
        <w:trPr>
          <w:trHeight w:val="790"/>
        </w:trPr>
        <w:tc>
          <w:tcPr>
            <w:tcW w:w="53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EF0E1D" w14:textId="77777777" w:rsidR="003410A5" w:rsidRPr="005A1785" w:rsidRDefault="003410A5" w:rsidP="00BE0A18">
            <w:pPr>
              <w:pStyle w:val="a4"/>
              <w:jc w:val="center"/>
              <w:rPr>
                <w:rFonts w:ascii="Times New Roman" w:hAnsi="Times New Roman" w:cs="Times New Roman"/>
              </w:rPr>
            </w:pPr>
            <w:r w:rsidRPr="005A1785">
              <w:rPr>
                <w:rFonts w:ascii="Times New Roman" w:hAnsi="Times New Roman" w:cs="Times New Roman"/>
              </w:rPr>
              <w:t>Доходы (вид налога)</w:t>
            </w:r>
          </w:p>
        </w:tc>
        <w:tc>
          <w:tcPr>
            <w:tcW w:w="1405" w:type="dxa"/>
            <w:tcBorders>
              <w:top w:val="single" w:sz="4" w:space="0" w:color="auto"/>
              <w:left w:val="nil"/>
              <w:bottom w:val="single" w:sz="4" w:space="0" w:color="auto"/>
              <w:right w:val="single" w:sz="4" w:space="0" w:color="auto"/>
            </w:tcBorders>
            <w:shd w:val="clear" w:color="auto" w:fill="auto"/>
            <w:vAlign w:val="center"/>
            <w:hideMark/>
          </w:tcPr>
          <w:p w14:paraId="4FFD3903" w14:textId="0909772C" w:rsidR="003410A5" w:rsidRPr="005A1785" w:rsidRDefault="006F76CE" w:rsidP="009E5EE0">
            <w:pPr>
              <w:pStyle w:val="a4"/>
              <w:jc w:val="center"/>
              <w:rPr>
                <w:rFonts w:ascii="Times New Roman" w:hAnsi="Times New Roman" w:cs="Times New Roman"/>
              </w:rPr>
            </w:pPr>
            <w:r>
              <w:rPr>
                <w:rFonts w:ascii="Times New Roman" w:hAnsi="Times New Roman" w:cs="Times New Roman"/>
              </w:rPr>
              <w:t>Уточненный п</w:t>
            </w:r>
            <w:r w:rsidR="003410A5" w:rsidRPr="005A1785">
              <w:rPr>
                <w:rFonts w:ascii="Times New Roman" w:hAnsi="Times New Roman" w:cs="Times New Roman"/>
              </w:rPr>
              <w:t>лан на 202</w:t>
            </w:r>
            <w:r w:rsidR="009E5EE0">
              <w:rPr>
                <w:rFonts w:ascii="Times New Roman" w:hAnsi="Times New Roman" w:cs="Times New Roman"/>
              </w:rPr>
              <w:t>4</w:t>
            </w:r>
            <w:r w:rsidR="003410A5" w:rsidRPr="005A1785">
              <w:rPr>
                <w:rFonts w:ascii="Times New Roman" w:hAnsi="Times New Roman" w:cs="Times New Roman"/>
              </w:rPr>
              <w:t xml:space="preserve"> год</w:t>
            </w:r>
          </w:p>
        </w:tc>
        <w:tc>
          <w:tcPr>
            <w:tcW w:w="1405" w:type="dxa"/>
            <w:tcBorders>
              <w:top w:val="single" w:sz="4" w:space="0" w:color="auto"/>
              <w:left w:val="nil"/>
              <w:bottom w:val="single" w:sz="4" w:space="0" w:color="auto"/>
              <w:right w:val="single" w:sz="4" w:space="0" w:color="auto"/>
            </w:tcBorders>
            <w:shd w:val="clear" w:color="auto" w:fill="auto"/>
            <w:vAlign w:val="center"/>
            <w:hideMark/>
          </w:tcPr>
          <w:p w14:paraId="4081170F" w14:textId="1D767A33" w:rsidR="003410A5" w:rsidRPr="005A1785" w:rsidRDefault="003410A5" w:rsidP="00550763">
            <w:pPr>
              <w:pStyle w:val="a4"/>
              <w:jc w:val="center"/>
              <w:rPr>
                <w:rFonts w:ascii="Times New Roman" w:hAnsi="Times New Roman" w:cs="Times New Roman"/>
              </w:rPr>
            </w:pPr>
            <w:r w:rsidRPr="005A1785">
              <w:rPr>
                <w:rFonts w:ascii="Times New Roman" w:hAnsi="Times New Roman" w:cs="Times New Roman"/>
              </w:rPr>
              <w:t>Исполнено за 9 месяцев 202</w:t>
            </w:r>
            <w:r w:rsidR="00550763">
              <w:rPr>
                <w:rFonts w:ascii="Times New Roman" w:hAnsi="Times New Roman" w:cs="Times New Roman"/>
              </w:rPr>
              <w:t>4</w:t>
            </w:r>
            <w:r w:rsidRPr="005A1785">
              <w:rPr>
                <w:rFonts w:ascii="Times New Roman" w:hAnsi="Times New Roman" w:cs="Times New Roman"/>
              </w:rPr>
              <w:t xml:space="preserve"> г.</w:t>
            </w:r>
          </w:p>
        </w:tc>
        <w:tc>
          <w:tcPr>
            <w:tcW w:w="1419" w:type="dxa"/>
            <w:tcBorders>
              <w:top w:val="single" w:sz="4" w:space="0" w:color="auto"/>
              <w:left w:val="nil"/>
              <w:bottom w:val="single" w:sz="4" w:space="0" w:color="auto"/>
              <w:right w:val="single" w:sz="4" w:space="0" w:color="auto"/>
            </w:tcBorders>
            <w:shd w:val="clear" w:color="auto" w:fill="auto"/>
            <w:vAlign w:val="center"/>
            <w:hideMark/>
          </w:tcPr>
          <w:p w14:paraId="335E74AA" w14:textId="77777777" w:rsidR="003410A5" w:rsidRPr="005A1785" w:rsidRDefault="003410A5" w:rsidP="00BE0A18">
            <w:pPr>
              <w:pStyle w:val="a4"/>
              <w:jc w:val="center"/>
              <w:rPr>
                <w:rFonts w:ascii="Times New Roman" w:hAnsi="Times New Roman" w:cs="Times New Roman"/>
              </w:rPr>
            </w:pPr>
            <w:r w:rsidRPr="005A1785">
              <w:rPr>
                <w:rFonts w:ascii="Times New Roman" w:hAnsi="Times New Roman" w:cs="Times New Roman"/>
              </w:rPr>
              <w:t>% исполнения</w:t>
            </w:r>
          </w:p>
        </w:tc>
      </w:tr>
      <w:tr w:rsidR="003410A5" w:rsidRPr="003410A5" w14:paraId="3862443F" w14:textId="77777777" w:rsidTr="009E5EE0">
        <w:trPr>
          <w:trHeight w:val="297"/>
        </w:trPr>
        <w:tc>
          <w:tcPr>
            <w:tcW w:w="5399" w:type="dxa"/>
            <w:tcBorders>
              <w:top w:val="nil"/>
              <w:left w:val="single" w:sz="4" w:space="0" w:color="auto"/>
              <w:bottom w:val="single" w:sz="4" w:space="0" w:color="auto"/>
              <w:right w:val="single" w:sz="4" w:space="0" w:color="auto"/>
            </w:tcBorders>
            <w:shd w:val="clear" w:color="auto" w:fill="auto"/>
            <w:vAlign w:val="center"/>
            <w:hideMark/>
          </w:tcPr>
          <w:p w14:paraId="436E8E6E" w14:textId="77777777" w:rsidR="003410A5" w:rsidRPr="005A1785" w:rsidRDefault="003410A5" w:rsidP="005A1785">
            <w:pPr>
              <w:pStyle w:val="a4"/>
              <w:rPr>
                <w:rFonts w:ascii="Times New Roman" w:hAnsi="Times New Roman" w:cs="Times New Roman"/>
                <w:b/>
                <w:bCs/>
              </w:rPr>
            </w:pPr>
            <w:r w:rsidRPr="005A1785">
              <w:rPr>
                <w:rFonts w:ascii="Times New Roman" w:hAnsi="Times New Roman" w:cs="Times New Roman"/>
                <w:b/>
                <w:bCs/>
              </w:rPr>
              <w:t>Налоговые доходы</w:t>
            </w:r>
          </w:p>
        </w:tc>
        <w:tc>
          <w:tcPr>
            <w:tcW w:w="1405" w:type="dxa"/>
            <w:tcBorders>
              <w:top w:val="nil"/>
              <w:left w:val="nil"/>
              <w:bottom w:val="single" w:sz="4" w:space="0" w:color="auto"/>
              <w:right w:val="single" w:sz="4" w:space="0" w:color="auto"/>
            </w:tcBorders>
            <w:shd w:val="clear" w:color="auto" w:fill="auto"/>
            <w:vAlign w:val="center"/>
            <w:hideMark/>
          </w:tcPr>
          <w:p w14:paraId="035AE210" w14:textId="3377057E" w:rsidR="003410A5" w:rsidRPr="005A1785" w:rsidRDefault="009203C5" w:rsidP="00BE0A18">
            <w:pPr>
              <w:pStyle w:val="a4"/>
              <w:jc w:val="center"/>
              <w:rPr>
                <w:rFonts w:ascii="Times New Roman" w:hAnsi="Times New Roman" w:cs="Times New Roman"/>
                <w:b/>
                <w:bCs/>
              </w:rPr>
            </w:pPr>
            <w:r>
              <w:rPr>
                <w:rFonts w:ascii="Times New Roman" w:hAnsi="Times New Roman" w:cs="Times New Roman"/>
                <w:b/>
                <w:bCs/>
              </w:rPr>
              <w:t>47 868,0</w:t>
            </w:r>
          </w:p>
        </w:tc>
        <w:tc>
          <w:tcPr>
            <w:tcW w:w="1405" w:type="dxa"/>
            <w:tcBorders>
              <w:top w:val="nil"/>
              <w:left w:val="nil"/>
              <w:bottom w:val="single" w:sz="4" w:space="0" w:color="auto"/>
              <w:right w:val="single" w:sz="4" w:space="0" w:color="auto"/>
            </w:tcBorders>
            <w:shd w:val="clear" w:color="auto" w:fill="auto"/>
            <w:vAlign w:val="center"/>
            <w:hideMark/>
          </w:tcPr>
          <w:p w14:paraId="509F39F5" w14:textId="64A2D05F" w:rsidR="003410A5" w:rsidRPr="005A1785" w:rsidRDefault="009203C5" w:rsidP="00BE0A18">
            <w:pPr>
              <w:pStyle w:val="a4"/>
              <w:jc w:val="center"/>
              <w:rPr>
                <w:rFonts w:ascii="Times New Roman" w:hAnsi="Times New Roman" w:cs="Times New Roman"/>
                <w:b/>
                <w:bCs/>
              </w:rPr>
            </w:pPr>
            <w:r>
              <w:rPr>
                <w:rFonts w:ascii="Times New Roman" w:hAnsi="Times New Roman" w:cs="Times New Roman"/>
                <w:b/>
                <w:bCs/>
              </w:rPr>
              <w:t>33 805,4</w:t>
            </w:r>
          </w:p>
        </w:tc>
        <w:tc>
          <w:tcPr>
            <w:tcW w:w="1419" w:type="dxa"/>
            <w:tcBorders>
              <w:top w:val="nil"/>
              <w:left w:val="nil"/>
              <w:bottom w:val="single" w:sz="4" w:space="0" w:color="auto"/>
              <w:right w:val="single" w:sz="4" w:space="0" w:color="auto"/>
            </w:tcBorders>
            <w:shd w:val="clear" w:color="auto" w:fill="auto"/>
            <w:vAlign w:val="center"/>
            <w:hideMark/>
          </w:tcPr>
          <w:p w14:paraId="077F440C" w14:textId="5B9A5DDD" w:rsidR="003410A5" w:rsidRPr="005A1785" w:rsidRDefault="009203C5" w:rsidP="00BE0A18">
            <w:pPr>
              <w:pStyle w:val="a4"/>
              <w:jc w:val="center"/>
              <w:rPr>
                <w:rFonts w:ascii="Times New Roman" w:hAnsi="Times New Roman" w:cs="Times New Roman"/>
                <w:b/>
                <w:bCs/>
              </w:rPr>
            </w:pPr>
            <w:r>
              <w:rPr>
                <w:rFonts w:ascii="Times New Roman" w:hAnsi="Times New Roman" w:cs="Times New Roman"/>
                <w:b/>
                <w:bCs/>
              </w:rPr>
              <w:t>70,6</w:t>
            </w:r>
            <w:r w:rsidR="003410A5" w:rsidRPr="005A1785">
              <w:rPr>
                <w:rFonts w:ascii="Times New Roman" w:hAnsi="Times New Roman" w:cs="Times New Roman"/>
                <w:b/>
                <w:bCs/>
              </w:rPr>
              <w:t>%</w:t>
            </w:r>
          </w:p>
        </w:tc>
      </w:tr>
      <w:tr w:rsidR="003410A5" w:rsidRPr="003410A5" w14:paraId="2F4656A2" w14:textId="77777777" w:rsidTr="009E5EE0">
        <w:trPr>
          <w:trHeight w:val="300"/>
        </w:trPr>
        <w:tc>
          <w:tcPr>
            <w:tcW w:w="5399" w:type="dxa"/>
            <w:tcBorders>
              <w:top w:val="nil"/>
              <w:left w:val="single" w:sz="4" w:space="0" w:color="auto"/>
              <w:bottom w:val="single" w:sz="4" w:space="0" w:color="auto"/>
              <w:right w:val="single" w:sz="4" w:space="0" w:color="auto"/>
            </w:tcBorders>
            <w:shd w:val="clear" w:color="auto" w:fill="auto"/>
            <w:vAlign w:val="center"/>
            <w:hideMark/>
          </w:tcPr>
          <w:p w14:paraId="2CE0EE18" w14:textId="77777777" w:rsidR="003410A5" w:rsidRPr="005A1785" w:rsidRDefault="003410A5" w:rsidP="005A1785">
            <w:pPr>
              <w:pStyle w:val="a4"/>
              <w:rPr>
                <w:rFonts w:ascii="Times New Roman" w:hAnsi="Times New Roman" w:cs="Times New Roman"/>
              </w:rPr>
            </w:pPr>
            <w:r w:rsidRPr="005A1785">
              <w:rPr>
                <w:rFonts w:ascii="Times New Roman" w:hAnsi="Times New Roman" w:cs="Times New Roman"/>
              </w:rPr>
              <w:t>Налог на доходы физических лиц</w:t>
            </w:r>
          </w:p>
        </w:tc>
        <w:tc>
          <w:tcPr>
            <w:tcW w:w="1405" w:type="dxa"/>
            <w:tcBorders>
              <w:top w:val="nil"/>
              <w:left w:val="nil"/>
              <w:bottom w:val="single" w:sz="4" w:space="0" w:color="auto"/>
              <w:right w:val="single" w:sz="4" w:space="0" w:color="auto"/>
            </w:tcBorders>
            <w:shd w:val="clear" w:color="auto" w:fill="auto"/>
            <w:vAlign w:val="center"/>
            <w:hideMark/>
          </w:tcPr>
          <w:p w14:paraId="4C1AD3F4" w14:textId="21166528" w:rsidR="003410A5" w:rsidRPr="005A1785" w:rsidRDefault="009E5EE0" w:rsidP="00BE0A18">
            <w:pPr>
              <w:pStyle w:val="a4"/>
              <w:jc w:val="center"/>
              <w:rPr>
                <w:rFonts w:ascii="Times New Roman" w:hAnsi="Times New Roman" w:cs="Times New Roman"/>
              </w:rPr>
            </w:pPr>
            <w:r>
              <w:rPr>
                <w:rFonts w:ascii="Times New Roman" w:hAnsi="Times New Roman" w:cs="Times New Roman"/>
              </w:rPr>
              <w:t>29 706</w:t>
            </w:r>
            <w:r w:rsidR="006F76CE">
              <w:rPr>
                <w:rFonts w:ascii="Times New Roman" w:hAnsi="Times New Roman" w:cs="Times New Roman"/>
              </w:rPr>
              <w:t>,0</w:t>
            </w:r>
          </w:p>
        </w:tc>
        <w:tc>
          <w:tcPr>
            <w:tcW w:w="1405" w:type="dxa"/>
            <w:tcBorders>
              <w:top w:val="nil"/>
              <w:left w:val="nil"/>
              <w:bottom w:val="single" w:sz="4" w:space="0" w:color="auto"/>
              <w:right w:val="single" w:sz="4" w:space="0" w:color="auto"/>
            </w:tcBorders>
            <w:shd w:val="clear" w:color="auto" w:fill="auto"/>
            <w:vAlign w:val="center"/>
            <w:hideMark/>
          </w:tcPr>
          <w:p w14:paraId="3C420B30" w14:textId="5B7E8DE5" w:rsidR="003410A5" w:rsidRPr="005A1785" w:rsidRDefault="009E5EE0" w:rsidP="00BE0A18">
            <w:pPr>
              <w:pStyle w:val="a4"/>
              <w:jc w:val="center"/>
              <w:rPr>
                <w:rFonts w:ascii="Times New Roman" w:hAnsi="Times New Roman" w:cs="Times New Roman"/>
              </w:rPr>
            </w:pPr>
            <w:r>
              <w:rPr>
                <w:rFonts w:ascii="Times New Roman" w:hAnsi="Times New Roman" w:cs="Times New Roman"/>
              </w:rPr>
              <w:t>21 124,1</w:t>
            </w:r>
          </w:p>
        </w:tc>
        <w:tc>
          <w:tcPr>
            <w:tcW w:w="1419" w:type="dxa"/>
            <w:tcBorders>
              <w:top w:val="nil"/>
              <w:left w:val="nil"/>
              <w:bottom w:val="single" w:sz="4" w:space="0" w:color="auto"/>
              <w:right w:val="single" w:sz="4" w:space="0" w:color="auto"/>
            </w:tcBorders>
            <w:shd w:val="clear" w:color="auto" w:fill="auto"/>
            <w:vAlign w:val="center"/>
            <w:hideMark/>
          </w:tcPr>
          <w:p w14:paraId="4CB3F838" w14:textId="7DD422CB" w:rsidR="003410A5" w:rsidRPr="005A1785" w:rsidRDefault="009E5EE0" w:rsidP="00BE0A18">
            <w:pPr>
              <w:pStyle w:val="a4"/>
              <w:jc w:val="center"/>
              <w:rPr>
                <w:rFonts w:ascii="Times New Roman" w:hAnsi="Times New Roman" w:cs="Times New Roman"/>
                <w:b/>
                <w:bCs/>
              </w:rPr>
            </w:pPr>
            <w:r>
              <w:rPr>
                <w:rFonts w:ascii="Times New Roman" w:hAnsi="Times New Roman" w:cs="Times New Roman"/>
                <w:b/>
                <w:bCs/>
              </w:rPr>
              <w:t>71,1</w:t>
            </w:r>
            <w:r w:rsidR="003410A5" w:rsidRPr="005A1785">
              <w:rPr>
                <w:rFonts w:ascii="Times New Roman" w:hAnsi="Times New Roman" w:cs="Times New Roman"/>
                <w:b/>
                <w:bCs/>
              </w:rPr>
              <w:t>%</w:t>
            </w:r>
          </w:p>
        </w:tc>
      </w:tr>
      <w:tr w:rsidR="003410A5" w:rsidRPr="003410A5" w14:paraId="7E1BD3F4" w14:textId="77777777" w:rsidTr="009E5EE0">
        <w:trPr>
          <w:trHeight w:val="629"/>
        </w:trPr>
        <w:tc>
          <w:tcPr>
            <w:tcW w:w="5399" w:type="dxa"/>
            <w:tcBorders>
              <w:top w:val="nil"/>
              <w:left w:val="single" w:sz="4" w:space="0" w:color="auto"/>
              <w:bottom w:val="single" w:sz="4" w:space="0" w:color="auto"/>
              <w:right w:val="single" w:sz="4" w:space="0" w:color="auto"/>
            </w:tcBorders>
            <w:shd w:val="clear" w:color="auto" w:fill="auto"/>
            <w:vAlign w:val="center"/>
            <w:hideMark/>
          </w:tcPr>
          <w:p w14:paraId="387659F9" w14:textId="77777777" w:rsidR="003410A5" w:rsidRPr="005A1785" w:rsidRDefault="003410A5" w:rsidP="005A1785">
            <w:pPr>
              <w:pStyle w:val="a4"/>
              <w:rPr>
                <w:rFonts w:ascii="Times New Roman" w:hAnsi="Times New Roman" w:cs="Times New Roman"/>
              </w:rPr>
            </w:pPr>
            <w:r w:rsidRPr="005A1785">
              <w:rPr>
                <w:rFonts w:ascii="Times New Roman" w:hAnsi="Times New Roman" w:cs="Times New Roman"/>
              </w:rPr>
              <w:t>Акцизы по подакцизным товарам (продукции) производимым на территории Российской Федерации</w:t>
            </w:r>
          </w:p>
        </w:tc>
        <w:tc>
          <w:tcPr>
            <w:tcW w:w="1405" w:type="dxa"/>
            <w:tcBorders>
              <w:top w:val="nil"/>
              <w:left w:val="nil"/>
              <w:bottom w:val="single" w:sz="4" w:space="0" w:color="auto"/>
              <w:right w:val="single" w:sz="4" w:space="0" w:color="auto"/>
            </w:tcBorders>
            <w:shd w:val="clear" w:color="auto" w:fill="auto"/>
            <w:vAlign w:val="center"/>
            <w:hideMark/>
          </w:tcPr>
          <w:p w14:paraId="2F66661F" w14:textId="33FA5C29" w:rsidR="003410A5" w:rsidRPr="005A1785" w:rsidRDefault="009E5EE0" w:rsidP="00BE0A18">
            <w:pPr>
              <w:pStyle w:val="a4"/>
              <w:jc w:val="center"/>
              <w:rPr>
                <w:rFonts w:ascii="Times New Roman" w:hAnsi="Times New Roman" w:cs="Times New Roman"/>
              </w:rPr>
            </w:pPr>
            <w:r>
              <w:rPr>
                <w:rFonts w:ascii="Times New Roman" w:hAnsi="Times New Roman" w:cs="Times New Roman"/>
              </w:rPr>
              <w:t>13 027</w:t>
            </w:r>
            <w:r w:rsidR="006F76CE">
              <w:rPr>
                <w:rFonts w:ascii="Times New Roman" w:hAnsi="Times New Roman" w:cs="Times New Roman"/>
              </w:rPr>
              <w:t>,0</w:t>
            </w:r>
          </w:p>
        </w:tc>
        <w:tc>
          <w:tcPr>
            <w:tcW w:w="1405" w:type="dxa"/>
            <w:tcBorders>
              <w:top w:val="nil"/>
              <w:left w:val="nil"/>
              <w:bottom w:val="single" w:sz="4" w:space="0" w:color="auto"/>
              <w:right w:val="single" w:sz="4" w:space="0" w:color="auto"/>
            </w:tcBorders>
            <w:shd w:val="clear" w:color="auto" w:fill="auto"/>
            <w:vAlign w:val="center"/>
            <w:hideMark/>
          </w:tcPr>
          <w:p w14:paraId="066883BD" w14:textId="2954A706" w:rsidR="003410A5" w:rsidRPr="005A1785" w:rsidRDefault="009E5EE0" w:rsidP="00BE0A18">
            <w:pPr>
              <w:pStyle w:val="a4"/>
              <w:jc w:val="center"/>
              <w:rPr>
                <w:rFonts w:ascii="Times New Roman" w:hAnsi="Times New Roman" w:cs="Times New Roman"/>
              </w:rPr>
            </w:pPr>
            <w:r>
              <w:rPr>
                <w:rFonts w:ascii="Times New Roman" w:hAnsi="Times New Roman" w:cs="Times New Roman"/>
              </w:rPr>
              <w:t>10 372,4</w:t>
            </w:r>
          </w:p>
        </w:tc>
        <w:tc>
          <w:tcPr>
            <w:tcW w:w="1419" w:type="dxa"/>
            <w:tcBorders>
              <w:top w:val="nil"/>
              <w:left w:val="nil"/>
              <w:bottom w:val="single" w:sz="4" w:space="0" w:color="auto"/>
              <w:right w:val="single" w:sz="4" w:space="0" w:color="auto"/>
            </w:tcBorders>
            <w:shd w:val="clear" w:color="auto" w:fill="auto"/>
            <w:vAlign w:val="center"/>
            <w:hideMark/>
          </w:tcPr>
          <w:p w14:paraId="7292A048" w14:textId="2F986494" w:rsidR="003410A5" w:rsidRPr="005A1785" w:rsidRDefault="006F76CE" w:rsidP="00BE0A18">
            <w:pPr>
              <w:pStyle w:val="a4"/>
              <w:jc w:val="center"/>
              <w:rPr>
                <w:rFonts w:ascii="Times New Roman" w:hAnsi="Times New Roman" w:cs="Times New Roman"/>
                <w:b/>
                <w:bCs/>
              </w:rPr>
            </w:pPr>
            <w:r>
              <w:rPr>
                <w:rFonts w:ascii="Times New Roman" w:hAnsi="Times New Roman" w:cs="Times New Roman"/>
                <w:b/>
                <w:bCs/>
              </w:rPr>
              <w:t>79</w:t>
            </w:r>
            <w:r w:rsidR="009E5EE0">
              <w:rPr>
                <w:rFonts w:ascii="Times New Roman" w:hAnsi="Times New Roman" w:cs="Times New Roman"/>
                <w:b/>
                <w:bCs/>
              </w:rPr>
              <w:t>,6</w:t>
            </w:r>
            <w:r w:rsidR="003410A5" w:rsidRPr="005A1785">
              <w:rPr>
                <w:rFonts w:ascii="Times New Roman" w:hAnsi="Times New Roman" w:cs="Times New Roman"/>
                <w:b/>
                <w:bCs/>
              </w:rPr>
              <w:t>%</w:t>
            </w:r>
          </w:p>
        </w:tc>
      </w:tr>
      <w:tr w:rsidR="003410A5" w:rsidRPr="003410A5" w14:paraId="530227E7" w14:textId="77777777" w:rsidTr="009E5EE0">
        <w:trPr>
          <w:trHeight w:val="329"/>
        </w:trPr>
        <w:tc>
          <w:tcPr>
            <w:tcW w:w="5399" w:type="dxa"/>
            <w:tcBorders>
              <w:top w:val="nil"/>
              <w:left w:val="single" w:sz="4" w:space="0" w:color="auto"/>
              <w:bottom w:val="single" w:sz="4" w:space="0" w:color="auto"/>
              <w:right w:val="single" w:sz="4" w:space="0" w:color="auto"/>
            </w:tcBorders>
            <w:shd w:val="clear" w:color="auto" w:fill="auto"/>
            <w:vAlign w:val="center"/>
            <w:hideMark/>
          </w:tcPr>
          <w:p w14:paraId="0228146C" w14:textId="77777777" w:rsidR="003410A5" w:rsidRPr="005A1785" w:rsidRDefault="003410A5" w:rsidP="005A1785">
            <w:pPr>
              <w:pStyle w:val="a4"/>
              <w:rPr>
                <w:rFonts w:ascii="Times New Roman" w:hAnsi="Times New Roman" w:cs="Times New Roman"/>
              </w:rPr>
            </w:pPr>
            <w:r w:rsidRPr="005A1785">
              <w:rPr>
                <w:rFonts w:ascii="Times New Roman" w:hAnsi="Times New Roman" w:cs="Times New Roman"/>
              </w:rPr>
              <w:t>Налог на имущество физических лиц</w:t>
            </w:r>
          </w:p>
        </w:tc>
        <w:tc>
          <w:tcPr>
            <w:tcW w:w="1405" w:type="dxa"/>
            <w:tcBorders>
              <w:top w:val="nil"/>
              <w:left w:val="nil"/>
              <w:bottom w:val="single" w:sz="4" w:space="0" w:color="auto"/>
              <w:right w:val="single" w:sz="4" w:space="0" w:color="auto"/>
            </w:tcBorders>
            <w:shd w:val="clear" w:color="auto" w:fill="auto"/>
            <w:vAlign w:val="center"/>
            <w:hideMark/>
          </w:tcPr>
          <w:p w14:paraId="56A415DA" w14:textId="6549FE73" w:rsidR="003410A5" w:rsidRPr="005A1785" w:rsidRDefault="009E5EE0" w:rsidP="00BE0A18">
            <w:pPr>
              <w:pStyle w:val="a4"/>
              <w:jc w:val="center"/>
              <w:rPr>
                <w:rFonts w:ascii="Times New Roman" w:hAnsi="Times New Roman" w:cs="Times New Roman"/>
              </w:rPr>
            </w:pPr>
            <w:r>
              <w:rPr>
                <w:rFonts w:ascii="Times New Roman" w:hAnsi="Times New Roman" w:cs="Times New Roman"/>
              </w:rPr>
              <w:t>2500</w:t>
            </w:r>
            <w:r w:rsidR="006F76CE">
              <w:rPr>
                <w:rFonts w:ascii="Times New Roman" w:hAnsi="Times New Roman" w:cs="Times New Roman"/>
              </w:rPr>
              <w:t>,0</w:t>
            </w:r>
          </w:p>
        </w:tc>
        <w:tc>
          <w:tcPr>
            <w:tcW w:w="1405" w:type="dxa"/>
            <w:tcBorders>
              <w:top w:val="nil"/>
              <w:left w:val="nil"/>
              <w:bottom w:val="single" w:sz="4" w:space="0" w:color="auto"/>
              <w:right w:val="single" w:sz="4" w:space="0" w:color="auto"/>
            </w:tcBorders>
            <w:shd w:val="clear" w:color="auto" w:fill="auto"/>
            <w:vAlign w:val="center"/>
            <w:hideMark/>
          </w:tcPr>
          <w:p w14:paraId="6FE722E3" w14:textId="34627F48" w:rsidR="003410A5" w:rsidRPr="005A1785" w:rsidRDefault="009E5EE0" w:rsidP="00BE0A18">
            <w:pPr>
              <w:pStyle w:val="a4"/>
              <w:jc w:val="center"/>
              <w:rPr>
                <w:rFonts w:ascii="Times New Roman" w:hAnsi="Times New Roman" w:cs="Times New Roman"/>
              </w:rPr>
            </w:pPr>
            <w:r>
              <w:rPr>
                <w:rFonts w:ascii="Times New Roman" w:hAnsi="Times New Roman" w:cs="Times New Roman"/>
              </w:rPr>
              <w:t>1529,5</w:t>
            </w:r>
          </w:p>
        </w:tc>
        <w:tc>
          <w:tcPr>
            <w:tcW w:w="1419" w:type="dxa"/>
            <w:tcBorders>
              <w:top w:val="nil"/>
              <w:left w:val="nil"/>
              <w:bottom w:val="single" w:sz="4" w:space="0" w:color="auto"/>
              <w:right w:val="single" w:sz="4" w:space="0" w:color="auto"/>
            </w:tcBorders>
            <w:shd w:val="clear" w:color="auto" w:fill="auto"/>
            <w:vAlign w:val="center"/>
            <w:hideMark/>
          </w:tcPr>
          <w:p w14:paraId="11325561" w14:textId="56912EA7" w:rsidR="003410A5" w:rsidRPr="005A1785" w:rsidRDefault="009E5EE0" w:rsidP="00BE0A18">
            <w:pPr>
              <w:pStyle w:val="a4"/>
              <w:jc w:val="center"/>
              <w:rPr>
                <w:rFonts w:ascii="Times New Roman" w:hAnsi="Times New Roman" w:cs="Times New Roman"/>
                <w:b/>
                <w:bCs/>
              </w:rPr>
            </w:pPr>
            <w:r>
              <w:rPr>
                <w:rFonts w:ascii="Times New Roman" w:hAnsi="Times New Roman" w:cs="Times New Roman"/>
                <w:b/>
                <w:bCs/>
              </w:rPr>
              <w:t>61,2</w:t>
            </w:r>
            <w:r w:rsidR="003410A5" w:rsidRPr="005A1785">
              <w:rPr>
                <w:rFonts w:ascii="Times New Roman" w:hAnsi="Times New Roman" w:cs="Times New Roman"/>
                <w:b/>
                <w:bCs/>
              </w:rPr>
              <w:t>%</w:t>
            </w:r>
          </w:p>
        </w:tc>
      </w:tr>
      <w:tr w:rsidR="003410A5" w:rsidRPr="003410A5" w14:paraId="63D966C6" w14:textId="77777777" w:rsidTr="009E5EE0">
        <w:trPr>
          <w:trHeight w:val="329"/>
        </w:trPr>
        <w:tc>
          <w:tcPr>
            <w:tcW w:w="5399" w:type="dxa"/>
            <w:tcBorders>
              <w:top w:val="nil"/>
              <w:left w:val="single" w:sz="4" w:space="0" w:color="auto"/>
              <w:bottom w:val="single" w:sz="4" w:space="0" w:color="auto"/>
              <w:right w:val="single" w:sz="4" w:space="0" w:color="auto"/>
            </w:tcBorders>
            <w:shd w:val="clear" w:color="auto" w:fill="auto"/>
            <w:vAlign w:val="center"/>
            <w:hideMark/>
          </w:tcPr>
          <w:p w14:paraId="14C1B591" w14:textId="77777777" w:rsidR="003410A5" w:rsidRPr="005A1785" w:rsidRDefault="003410A5" w:rsidP="005A1785">
            <w:pPr>
              <w:pStyle w:val="a4"/>
              <w:rPr>
                <w:rFonts w:ascii="Times New Roman" w:hAnsi="Times New Roman" w:cs="Times New Roman"/>
              </w:rPr>
            </w:pPr>
            <w:r w:rsidRPr="005A1785">
              <w:rPr>
                <w:rFonts w:ascii="Times New Roman" w:hAnsi="Times New Roman" w:cs="Times New Roman"/>
              </w:rPr>
              <w:t>Транспортный налог</w:t>
            </w:r>
          </w:p>
        </w:tc>
        <w:tc>
          <w:tcPr>
            <w:tcW w:w="1405" w:type="dxa"/>
            <w:tcBorders>
              <w:top w:val="nil"/>
              <w:left w:val="nil"/>
              <w:bottom w:val="single" w:sz="4" w:space="0" w:color="auto"/>
              <w:right w:val="single" w:sz="4" w:space="0" w:color="auto"/>
            </w:tcBorders>
            <w:shd w:val="clear" w:color="auto" w:fill="auto"/>
            <w:vAlign w:val="center"/>
            <w:hideMark/>
          </w:tcPr>
          <w:p w14:paraId="665F3DB0" w14:textId="177B9BAE" w:rsidR="003410A5" w:rsidRPr="005A1785" w:rsidRDefault="003410A5" w:rsidP="00BE0A18">
            <w:pPr>
              <w:pStyle w:val="a4"/>
              <w:jc w:val="center"/>
              <w:rPr>
                <w:rFonts w:ascii="Times New Roman" w:hAnsi="Times New Roman" w:cs="Times New Roman"/>
              </w:rPr>
            </w:pPr>
            <w:r w:rsidRPr="005A1785">
              <w:rPr>
                <w:rFonts w:ascii="Times New Roman" w:hAnsi="Times New Roman" w:cs="Times New Roman"/>
              </w:rPr>
              <w:t>3</w:t>
            </w:r>
            <w:r w:rsidR="006F76CE">
              <w:rPr>
                <w:rFonts w:ascii="Times New Roman" w:hAnsi="Times New Roman" w:cs="Times New Roman"/>
              </w:rPr>
              <w:t>2</w:t>
            </w:r>
            <w:r w:rsidRPr="005A1785">
              <w:rPr>
                <w:rFonts w:ascii="Times New Roman" w:hAnsi="Times New Roman" w:cs="Times New Roman"/>
              </w:rPr>
              <w:t>5,0</w:t>
            </w:r>
          </w:p>
        </w:tc>
        <w:tc>
          <w:tcPr>
            <w:tcW w:w="1405" w:type="dxa"/>
            <w:tcBorders>
              <w:top w:val="nil"/>
              <w:left w:val="nil"/>
              <w:bottom w:val="single" w:sz="4" w:space="0" w:color="auto"/>
              <w:right w:val="single" w:sz="4" w:space="0" w:color="auto"/>
            </w:tcBorders>
            <w:shd w:val="clear" w:color="auto" w:fill="auto"/>
            <w:vAlign w:val="center"/>
            <w:hideMark/>
          </w:tcPr>
          <w:p w14:paraId="6ECE63C0" w14:textId="122992FA" w:rsidR="003410A5" w:rsidRPr="005A1785" w:rsidRDefault="009E5EE0" w:rsidP="00BE0A18">
            <w:pPr>
              <w:pStyle w:val="a4"/>
              <w:jc w:val="center"/>
              <w:rPr>
                <w:rFonts w:ascii="Times New Roman" w:hAnsi="Times New Roman" w:cs="Times New Roman"/>
              </w:rPr>
            </w:pPr>
            <w:r>
              <w:rPr>
                <w:rFonts w:ascii="Times New Roman" w:hAnsi="Times New Roman" w:cs="Times New Roman"/>
              </w:rPr>
              <w:t>179,7</w:t>
            </w:r>
          </w:p>
        </w:tc>
        <w:tc>
          <w:tcPr>
            <w:tcW w:w="1419" w:type="dxa"/>
            <w:tcBorders>
              <w:top w:val="nil"/>
              <w:left w:val="nil"/>
              <w:bottom w:val="single" w:sz="4" w:space="0" w:color="auto"/>
              <w:right w:val="single" w:sz="4" w:space="0" w:color="auto"/>
            </w:tcBorders>
            <w:shd w:val="clear" w:color="auto" w:fill="auto"/>
            <w:vAlign w:val="center"/>
            <w:hideMark/>
          </w:tcPr>
          <w:p w14:paraId="7ED59C48" w14:textId="50A4B1A6" w:rsidR="003410A5" w:rsidRPr="005A1785" w:rsidRDefault="009E5EE0" w:rsidP="00BE0A18">
            <w:pPr>
              <w:pStyle w:val="a4"/>
              <w:jc w:val="center"/>
              <w:rPr>
                <w:rFonts w:ascii="Times New Roman" w:hAnsi="Times New Roman" w:cs="Times New Roman"/>
                <w:b/>
                <w:bCs/>
              </w:rPr>
            </w:pPr>
            <w:r>
              <w:rPr>
                <w:rFonts w:ascii="Times New Roman" w:hAnsi="Times New Roman" w:cs="Times New Roman"/>
                <w:b/>
                <w:bCs/>
              </w:rPr>
              <w:t>55,3</w:t>
            </w:r>
            <w:r w:rsidR="003410A5" w:rsidRPr="005A1785">
              <w:rPr>
                <w:rFonts w:ascii="Times New Roman" w:hAnsi="Times New Roman" w:cs="Times New Roman"/>
                <w:b/>
                <w:bCs/>
              </w:rPr>
              <w:t>%</w:t>
            </w:r>
          </w:p>
        </w:tc>
      </w:tr>
      <w:tr w:rsidR="003410A5" w:rsidRPr="003410A5" w14:paraId="02AC9303" w14:textId="77777777" w:rsidTr="009E5EE0">
        <w:trPr>
          <w:trHeight w:val="329"/>
        </w:trPr>
        <w:tc>
          <w:tcPr>
            <w:tcW w:w="5399" w:type="dxa"/>
            <w:tcBorders>
              <w:top w:val="nil"/>
              <w:left w:val="single" w:sz="4" w:space="0" w:color="auto"/>
              <w:bottom w:val="single" w:sz="4" w:space="0" w:color="auto"/>
              <w:right w:val="single" w:sz="4" w:space="0" w:color="auto"/>
            </w:tcBorders>
            <w:shd w:val="clear" w:color="auto" w:fill="auto"/>
            <w:vAlign w:val="center"/>
            <w:hideMark/>
          </w:tcPr>
          <w:p w14:paraId="26489412" w14:textId="77777777" w:rsidR="003410A5" w:rsidRPr="005A1785" w:rsidRDefault="003410A5" w:rsidP="005A1785">
            <w:pPr>
              <w:pStyle w:val="a4"/>
              <w:rPr>
                <w:rFonts w:ascii="Times New Roman" w:hAnsi="Times New Roman" w:cs="Times New Roman"/>
              </w:rPr>
            </w:pPr>
            <w:r w:rsidRPr="005A1785">
              <w:rPr>
                <w:rFonts w:ascii="Times New Roman" w:hAnsi="Times New Roman" w:cs="Times New Roman"/>
              </w:rPr>
              <w:t>Земельный налог</w:t>
            </w:r>
          </w:p>
        </w:tc>
        <w:tc>
          <w:tcPr>
            <w:tcW w:w="1405" w:type="dxa"/>
            <w:tcBorders>
              <w:top w:val="nil"/>
              <w:left w:val="nil"/>
              <w:bottom w:val="single" w:sz="4" w:space="0" w:color="auto"/>
              <w:right w:val="single" w:sz="4" w:space="0" w:color="auto"/>
            </w:tcBorders>
            <w:shd w:val="clear" w:color="auto" w:fill="auto"/>
            <w:vAlign w:val="center"/>
            <w:hideMark/>
          </w:tcPr>
          <w:p w14:paraId="49653DB8" w14:textId="700CC61A" w:rsidR="003410A5" w:rsidRPr="005A1785" w:rsidRDefault="009203C5" w:rsidP="00BE0A18">
            <w:pPr>
              <w:pStyle w:val="a4"/>
              <w:jc w:val="center"/>
              <w:rPr>
                <w:rFonts w:ascii="Times New Roman" w:hAnsi="Times New Roman" w:cs="Times New Roman"/>
              </w:rPr>
            </w:pPr>
            <w:r>
              <w:rPr>
                <w:rFonts w:ascii="Times New Roman" w:hAnsi="Times New Roman" w:cs="Times New Roman"/>
              </w:rPr>
              <w:t>2300</w:t>
            </w:r>
            <w:r w:rsidR="006F76CE">
              <w:rPr>
                <w:rFonts w:ascii="Times New Roman" w:hAnsi="Times New Roman" w:cs="Times New Roman"/>
              </w:rPr>
              <w:t>,0</w:t>
            </w:r>
          </w:p>
        </w:tc>
        <w:tc>
          <w:tcPr>
            <w:tcW w:w="1405" w:type="dxa"/>
            <w:tcBorders>
              <w:top w:val="nil"/>
              <w:left w:val="nil"/>
              <w:bottom w:val="single" w:sz="4" w:space="0" w:color="auto"/>
              <w:right w:val="single" w:sz="4" w:space="0" w:color="auto"/>
            </w:tcBorders>
            <w:shd w:val="clear" w:color="auto" w:fill="auto"/>
            <w:vAlign w:val="center"/>
            <w:hideMark/>
          </w:tcPr>
          <w:p w14:paraId="4BFDAB1D" w14:textId="11491DFD" w:rsidR="003410A5" w:rsidRPr="005A1785" w:rsidRDefault="009203C5" w:rsidP="00BE0A18">
            <w:pPr>
              <w:pStyle w:val="a4"/>
              <w:jc w:val="center"/>
              <w:rPr>
                <w:rFonts w:ascii="Times New Roman" w:hAnsi="Times New Roman" w:cs="Times New Roman"/>
              </w:rPr>
            </w:pPr>
            <w:r>
              <w:rPr>
                <w:rFonts w:ascii="Times New Roman" w:hAnsi="Times New Roman" w:cs="Times New Roman"/>
              </w:rPr>
              <w:t>597,0</w:t>
            </w:r>
          </w:p>
        </w:tc>
        <w:tc>
          <w:tcPr>
            <w:tcW w:w="1419" w:type="dxa"/>
            <w:tcBorders>
              <w:top w:val="nil"/>
              <w:left w:val="nil"/>
              <w:bottom w:val="single" w:sz="4" w:space="0" w:color="auto"/>
              <w:right w:val="single" w:sz="4" w:space="0" w:color="auto"/>
            </w:tcBorders>
            <w:shd w:val="clear" w:color="auto" w:fill="auto"/>
            <w:vAlign w:val="center"/>
            <w:hideMark/>
          </w:tcPr>
          <w:p w14:paraId="5D9A4742" w14:textId="2F6C97D6" w:rsidR="003410A5" w:rsidRPr="005A1785" w:rsidRDefault="009203C5" w:rsidP="00BE0A18">
            <w:pPr>
              <w:pStyle w:val="a4"/>
              <w:jc w:val="center"/>
              <w:rPr>
                <w:rFonts w:ascii="Times New Roman" w:hAnsi="Times New Roman" w:cs="Times New Roman"/>
                <w:b/>
                <w:bCs/>
              </w:rPr>
            </w:pPr>
            <w:r>
              <w:rPr>
                <w:rFonts w:ascii="Times New Roman" w:hAnsi="Times New Roman" w:cs="Times New Roman"/>
                <w:b/>
                <w:bCs/>
              </w:rPr>
              <w:t>26</w:t>
            </w:r>
            <w:r w:rsidR="003410A5" w:rsidRPr="005A1785">
              <w:rPr>
                <w:rFonts w:ascii="Times New Roman" w:hAnsi="Times New Roman" w:cs="Times New Roman"/>
                <w:b/>
                <w:bCs/>
              </w:rPr>
              <w:t>%</w:t>
            </w:r>
          </w:p>
        </w:tc>
      </w:tr>
      <w:tr w:rsidR="003410A5" w:rsidRPr="003410A5" w14:paraId="4F62A25A" w14:textId="77777777" w:rsidTr="009E5EE0">
        <w:trPr>
          <w:trHeight w:val="329"/>
        </w:trPr>
        <w:tc>
          <w:tcPr>
            <w:tcW w:w="5399" w:type="dxa"/>
            <w:tcBorders>
              <w:top w:val="nil"/>
              <w:left w:val="single" w:sz="4" w:space="0" w:color="auto"/>
              <w:bottom w:val="single" w:sz="4" w:space="0" w:color="auto"/>
              <w:right w:val="single" w:sz="4" w:space="0" w:color="auto"/>
            </w:tcBorders>
            <w:shd w:val="clear" w:color="auto" w:fill="auto"/>
            <w:vAlign w:val="center"/>
            <w:hideMark/>
          </w:tcPr>
          <w:p w14:paraId="31907A03" w14:textId="77777777" w:rsidR="003410A5" w:rsidRPr="005A1785" w:rsidRDefault="003410A5" w:rsidP="005A1785">
            <w:pPr>
              <w:pStyle w:val="a4"/>
              <w:rPr>
                <w:rFonts w:ascii="Times New Roman" w:hAnsi="Times New Roman" w:cs="Times New Roman"/>
              </w:rPr>
            </w:pPr>
            <w:r w:rsidRPr="005A1785">
              <w:rPr>
                <w:rFonts w:ascii="Times New Roman" w:hAnsi="Times New Roman" w:cs="Times New Roman"/>
              </w:rPr>
              <w:t>Государственная пошлина</w:t>
            </w:r>
          </w:p>
        </w:tc>
        <w:tc>
          <w:tcPr>
            <w:tcW w:w="1405" w:type="dxa"/>
            <w:tcBorders>
              <w:top w:val="nil"/>
              <w:left w:val="nil"/>
              <w:bottom w:val="single" w:sz="4" w:space="0" w:color="auto"/>
              <w:right w:val="single" w:sz="4" w:space="0" w:color="auto"/>
            </w:tcBorders>
            <w:shd w:val="clear" w:color="auto" w:fill="auto"/>
            <w:vAlign w:val="center"/>
            <w:hideMark/>
          </w:tcPr>
          <w:p w14:paraId="0EA5871B" w14:textId="6CE1A95C" w:rsidR="003410A5" w:rsidRPr="005A1785" w:rsidRDefault="006F76CE" w:rsidP="00BE0A18">
            <w:pPr>
              <w:pStyle w:val="a4"/>
              <w:jc w:val="center"/>
              <w:rPr>
                <w:rFonts w:ascii="Times New Roman" w:hAnsi="Times New Roman" w:cs="Times New Roman"/>
              </w:rPr>
            </w:pPr>
            <w:r>
              <w:rPr>
                <w:rFonts w:ascii="Times New Roman" w:hAnsi="Times New Roman" w:cs="Times New Roman"/>
              </w:rPr>
              <w:t>10,0</w:t>
            </w:r>
          </w:p>
        </w:tc>
        <w:tc>
          <w:tcPr>
            <w:tcW w:w="1405" w:type="dxa"/>
            <w:tcBorders>
              <w:top w:val="nil"/>
              <w:left w:val="nil"/>
              <w:bottom w:val="single" w:sz="4" w:space="0" w:color="auto"/>
              <w:right w:val="single" w:sz="4" w:space="0" w:color="auto"/>
            </w:tcBorders>
            <w:shd w:val="clear" w:color="auto" w:fill="auto"/>
            <w:vAlign w:val="center"/>
            <w:hideMark/>
          </w:tcPr>
          <w:p w14:paraId="7F3CE242" w14:textId="35030016" w:rsidR="003410A5" w:rsidRPr="005A1785" w:rsidRDefault="003410A5" w:rsidP="00BE0A18">
            <w:pPr>
              <w:pStyle w:val="a4"/>
              <w:jc w:val="center"/>
              <w:rPr>
                <w:rFonts w:ascii="Times New Roman" w:hAnsi="Times New Roman" w:cs="Times New Roman"/>
              </w:rPr>
            </w:pPr>
            <w:r w:rsidRPr="005A1785">
              <w:rPr>
                <w:rFonts w:ascii="Times New Roman" w:hAnsi="Times New Roman" w:cs="Times New Roman"/>
              </w:rPr>
              <w:t>2,</w:t>
            </w:r>
            <w:r w:rsidR="009203C5">
              <w:rPr>
                <w:rFonts w:ascii="Times New Roman" w:hAnsi="Times New Roman" w:cs="Times New Roman"/>
              </w:rPr>
              <w:t>7</w:t>
            </w:r>
          </w:p>
        </w:tc>
        <w:tc>
          <w:tcPr>
            <w:tcW w:w="1419" w:type="dxa"/>
            <w:tcBorders>
              <w:top w:val="nil"/>
              <w:left w:val="nil"/>
              <w:bottom w:val="single" w:sz="4" w:space="0" w:color="auto"/>
              <w:right w:val="single" w:sz="4" w:space="0" w:color="auto"/>
            </w:tcBorders>
            <w:shd w:val="clear" w:color="auto" w:fill="auto"/>
            <w:vAlign w:val="center"/>
            <w:hideMark/>
          </w:tcPr>
          <w:p w14:paraId="5DC0FACE" w14:textId="13239C49" w:rsidR="003410A5" w:rsidRPr="005A1785" w:rsidRDefault="006F76CE" w:rsidP="00BE0A18">
            <w:pPr>
              <w:pStyle w:val="a4"/>
              <w:jc w:val="center"/>
              <w:rPr>
                <w:rFonts w:ascii="Times New Roman" w:hAnsi="Times New Roman" w:cs="Times New Roman"/>
                <w:b/>
                <w:bCs/>
              </w:rPr>
            </w:pPr>
            <w:r>
              <w:rPr>
                <w:rFonts w:ascii="Times New Roman" w:hAnsi="Times New Roman" w:cs="Times New Roman"/>
                <w:b/>
                <w:bCs/>
              </w:rPr>
              <w:t>28</w:t>
            </w:r>
            <w:r w:rsidR="003410A5" w:rsidRPr="005A1785">
              <w:rPr>
                <w:rFonts w:ascii="Times New Roman" w:hAnsi="Times New Roman" w:cs="Times New Roman"/>
                <w:b/>
                <w:bCs/>
              </w:rPr>
              <w:t>%</w:t>
            </w:r>
          </w:p>
        </w:tc>
      </w:tr>
      <w:tr w:rsidR="003410A5" w:rsidRPr="003410A5" w14:paraId="5ACD209B" w14:textId="77777777" w:rsidTr="009E5EE0">
        <w:trPr>
          <w:trHeight w:val="297"/>
        </w:trPr>
        <w:tc>
          <w:tcPr>
            <w:tcW w:w="5399" w:type="dxa"/>
            <w:tcBorders>
              <w:top w:val="nil"/>
              <w:left w:val="single" w:sz="4" w:space="0" w:color="auto"/>
              <w:bottom w:val="single" w:sz="4" w:space="0" w:color="auto"/>
              <w:right w:val="single" w:sz="4" w:space="0" w:color="auto"/>
            </w:tcBorders>
            <w:shd w:val="clear" w:color="auto" w:fill="auto"/>
            <w:vAlign w:val="center"/>
            <w:hideMark/>
          </w:tcPr>
          <w:p w14:paraId="529D53F3" w14:textId="77777777" w:rsidR="003410A5" w:rsidRPr="005A1785" w:rsidRDefault="003410A5" w:rsidP="005A1785">
            <w:pPr>
              <w:pStyle w:val="a4"/>
              <w:rPr>
                <w:rFonts w:ascii="Times New Roman" w:hAnsi="Times New Roman" w:cs="Times New Roman"/>
                <w:b/>
                <w:bCs/>
              </w:rPr>
            </w:pPr>
            <w:r w:rsidRPr="005A1785">
              <w:rPr>
                <w:rFonts w:ascii="Times New Roman" w:hAnsi="Times New Roman" w:cs="Times New Roman"/>
                <w:b/>
                <w:bCs/>
              </w:rPr>
              <w:t>Неналоговые доходы</w:t>
            </w:r>
          </w:p>
        </w:tc>
        <w:tc>
          <w:tcPr>
            <w:tcW w:w="1405" w:type="dxa"/>
            <w:tcBorders>
              <w:top w:val="nil"/>
              <w:left w:val="nil"/>
              <w:bottom w:val="single" w:sz="4" w:space="0" w:color="auto"/>
              <w:right w:val="single" w:sz="4" w:space="0" w:color="auto"/>
            </w:tcBorders>
            <w:shd w:val="clear" w:color="auto" w:fill="auto"/>
            <w:vAlign w:val="center"/>
            <w:hideMark/>
          </w:tcPr>
          <w:p w14:paraId="78AA644B" w14:textId="4BC5867B" w:rsidR="003410A5" w:rsidRPr="005A1785" w:rsidRDefault="006F76CE" w:rsidP="00BE0A18">
            <w:pPr>
              <w:pStyle w:val="a4"/>
              <w:jc w:val="center"/>
              <w:rPr>
                <w:rFonts w:ascii="Times New Roman" w:hAnsi="Times New Roman" w:cs="Times New Roman"/>
                <w:b/>
                <w:bCs/>
              </w:rPr>
            </w:pPr>
            <w:r>
              <w:rPr>
                <w:rFonts w:ascii="Times New Roman" w:hAnsi="Times New Roman" w:cs="Times New Roman"/>
                <w:b/>
                <w:bCs/>
              </w:rPr>
              <w:t>12 573,3</w:t>
            </w:r>
          </w:p>
        </w:tc>
        <w:tc>
          <w:tcPr>
            <w:tcW w:w="1405" w:type="dxa"/>
            <w:tcBorders>
              <w:top w:val="nil"/>
              <w:left w:val="nil"/>
              <w:bottom w:val="single" w:sz="4" w:space="0" w:color="auto"/>
              <w:right w:val="single" w:sz="4" w:space="0" w:color="auto"/>
            </w:tcBorders>
            <w:shd w:val="clear" w:color="auto" w:fill="auto"/>
            <w:vAlign w:val="center"/>
            <w:hideMark/>
          </w:tcPr>
          <w:p w14:paraId="3BD69B57" w14:textId="73C4F552" w:rsidR="003410A5" w:rsidRPr="005A1785" w:rsidRDefault="006F76CE" w:rsidP="00BE0A18">
            <w:pPr>
              <w:pStyle w:val="a4"/>
              <w:jc w:val="center"/>
              <w:rPr>
                <w:rFonts w:ascii="Times New Roman" w:hAnsi="Times New Roman" w:cs="Times New Roman"/>
                <w:b/>
                <w:bCs/>
              </w:rPr>
            </w:pPr>
            <w:r>
              <w:rPr>
                <w:rFonts w:ascii="Times New Roman" w:hAnsi="Times New Roman" w:cs="Times New Roman"/>
                <w:b/>
                <w:bCs/>
              </w:rPr>
              <w:t>8 803,0</w:t>
            </w:r>
          </w:p>
        </w:tc>
        <w:tc>
          <w:tcPr>
            <w:tcW w:w="1419" w:type="dxa"/>
            <w:tcBorders>
              <w:top w:val="nil"/>
              <w:left w:val="nil"/>
              <w:bottom w:val="single" w:sz="4" w:space="0" w:color="auto"/>
              <w:right w:val="single" w:sz="4" w:space="0" w:color="auto"/>
            </w:tcBorders>
            <w:shd w:val="clear" w:color="auto" w:fill="auto"/>
            <w:vAlign w:val="center"/>
            <w:hideMark/>
          </w:tcPr>
          <w:p w14:paraId="33122974" w14:textId="683704FB" w:rsidR="003410A5" w:rsidRPr="005A1785" w:rsidRDefault="006F76CE" w:rsidP="00BE0A18">
            <w:pPr>
              <w:pStyle w:val="a4"/>
              <w:jc w:val="center"/>
              <w:rPr>
                <w:rFonts w:ascii="Times New Roman" w:hAnsi="Times New Roman" w:cs="Times New Roman"/>
                <w:b/>
                <w:bCs/>
              </w:rPr>
            </w:pPr>
            <w:r>
              <w:rPr>
                <w:rFonts w:ascii="Times New Roman" w:hAnsi="Times New Roman" w:cs="Times New Roman"/>
                <w:b/>
                <w:bCs/>
              </w:rPr>
              <w:t>70</w:t>
            </w:r>
            <w:r w:rsidR="003410A5" w:rsidRPr="005A1785">
              <w:rPr>
                <w:rFonts w:ascii="Times New Roman" w:hAnsi="Times New Roman" w:cs="Times New Roman"/>
                <w:b/>
                <w:bCs/>
              </w:rPr>
              <w:t>%</w:t>
            </w:r>
          </w:p>
        </w:tc>
      </w:tr>
      <w:tr w:rsidR="003410A5" w:rsidRPr="003410A5" w14:paraId="4D1962B7" w14:textId="77777777" w:rsidTr="009E5EE0">
        <w:trPr>
          <w:trHeight w:val="644"/>
        </w:trPr>
        <w:tc>
          <w:tcPr>
            <w:tcW w:w="5399" w:type="dxa"/>
            <w:tcBorders>
              <w:top w:val="nil"/>
              <w:left w:val="single" w:sz="4" w:space="0" w:color="auto"/>
              <w:bottom w:val="single" w:sz="4" w:space="0" w:color="auto"/>
              <w:right w:val="single" w:sz="4" w:space="0" w:color="auto"/>
            </w:tcBorders>
            <w:shd w:val="clear" w:color="auto" w:fill="auto"/>
            <w:vAlign w:val="center"/>
            <w:hideMark/>
          </w:tcPr>
          <w:p w14:paraId="0A68AF81" w14:textId="77777777" w:rsidR="003410A5" w:rsidRPr="005A1785" w:rsidRDefault="003410A5" w:rsidP="005A1785">
            <w:pPr>
              <w:pStyle w:val="a4"/>
              <w:rPr>
                <w:rFonts w:ascii="Times New Roman" w:hAnsi="Times New Roman" w:cs="Times New Roman"/>
              </w:rPr>
            </w:pPr>
            <w:r w:rsidRPr="005A1785">
              <w:rPr>
                <w:rFonts w:ascii="Times New Roman" w:hAnsi="Times New Roman" w:cs="Times New Roman"/>
              </w:rPr>
              <w:t>Доходы от использования имущества, находящегося в муниципальной собственности (аренда)</w:t>
            </w:r>
          </w:p>
        </w:tc>
        <w:tc>
          <w:tcPr>
            <w:tcW w:w="1405" w:type="dxa"/>
            <w:tcBorders>
              <w:top w:val="nil"/>
              <w:left w:val="nil"/>
              <w:bottom w:val="single" w:sz="4" w:space="0" w:color="auto"/>
              <w:right w:val="single" w:sz="4" w:space="0" w:color="auto"/>
            </w:tcBorders>
            <w:shd w:val="clear" w:color="auto" w:fill="auto"/>
            <w:vAlign w:val="center"/>
            <w:hideMark/>
          </w:tcPr>
          <w:p w14:paraId="6D21AF7E" w14:textId="27DE834E" w:rsidR="003410A5" w:rsidRPr="005A1785" w:rsidRDefault="009203C5" w:rsidP="00BE0A18">
            <w:pPr>
              <w:pStyle w:val="a4"/>
              <w:jc w:val="center"/>
              <w:rPr>
                <w:rFonts w:ascii="Times New Roman" w:hAnsi="Times New Roman" w:cs="Times New Roman"/>
              </w:rPr>
            </w:pPr>
            <w:r>
              <w:rPr>
                <w:rFonts w:ascii="Times New Roman" w:hAnsi="Times New Roman" w:cs="Times New Roman"/>
              </w:rPr>
              <w:t>6 279,0</w:t>
            </w:r>
          </w:p>
        </w:tc>
        <w:tc>
          <w:tcPr>
            <w:tcW w:w="1405" w:type="dxa"/>
            <w:tcBorders>
              <w:top w:val="nil"/>
              <w:left w:val="nil"/>
              <w:bottom w:val="single" w:sz="4" w:space="0" w:color="auto"/>
              <w:right w:val="single" w:sz="4" w:space="0" w:color="auto"/>
            </w:tcBorders>
            <w:shd w:val="clear" w:color="auto" w:fill="auto"/>
            <w:vAlign w:val="center"/>
            <w:hideMark/>
          </w:tcPr>
          <w:p w14:paraId="4056677D" w14:textId="655935E2" w:rsidR="003410A5" w:rsidRPr="005A1785" w:rsidRDefault="009203C5" w:rsidP="00BE0A18">
            <w:pPr>
              <w:pStyle w:val="a4"/>
              <w:jc w:val="center"/>
              <w:rPr>
                <w:rFonts w:ascii="Times New Roman" w:hAnsi="Times New Roman" w:cs="Times New Roman"/>
              </w:rPr>
            </w:pPr>
            <w:r>
              <w:rPr>
                <w:rFonts w:ascii="Times New Roman" w:hAnsi="Times New Roman" w:cs="Times New Roman"/>
              </w:rPr>
              <w:t>4338,1</w:t>
            </w:r>
          </w:p>
        </w:tc>
        <w:tc>
          <w:tcPr>
            <w:tcW w:w="1419" w:type="dxa"/>
            <w:tcBorders>
              <w:top w:val="nil"/>
              <w:left w:val="nil"/>
              <w:bottom w:val="single" w:sz="4" w:space="0" w:color="auto"/>
              <w:right w:val="single" w:sz="4" w:space="0" w:color="auto"/>
            </w:tcBorders>
            <w:shd w:val="clear" w:color="auto" w:fill="auto"/>
            <w:vAlign w:val="center"/>
            <w:hideMark/>
          </w:tcPr>
          <w:p w14:paraId="4DCD03D8" w14:textId="69DD0967" w:rsidR="003410A5" w:rsidRPr="005A1785" w:rsidRDefault="009203C5" w:rsidP="00BE0A18">
            <w:pPr>
              <w:pStyle w:val="a4"/>
              <w:jc w:val="center"/>
              <w:rPr>
                <w:rFonts w:ascii="Times New Roman" w:hAnsi="Times New Roman" w:cs="Times New Roman"/>
                <w:b/>
                <w:bCs/>
              </w:rPr>
            </w:pPr>
            <w:r>
              <w:rPr>
                <w:rFonts w:ascii="Times New Roman" w:hAnsi="Times New Roman" w:cs="Times New Roman"/>
                <w:b/>
                <w:bCs/>
              </w:rPr>
              <w:t>70</w:t>
            </w:r>
            <w:r w:rsidR="003410A5" w:rsidRPr="005A1785">
              <w:rPr>
                <w:rFonts w:ascii="Times New Roman" w:hAnsi="Times New Roman" w:cs="Times New Roman"/>
                <w:b/>
                <w:bCs/>
              </w:rPr>
              <w:t>%</w:t>
            </w:r>
          </w:p>
        </w:tc>
      </w:tr>
      <w:tr w:rsidR="003410A5" w:rsidRPr="003410A5" w14:paraId="0A3015EA" w14:textId="77777777" w:rsidTr="009E5EE0">
        <w:trPr>
          <w:trHeight w:val="595"/>
        </w:trPr>
        <w:tc>
          <w:tcPr>
            <w:tcW w:w="5399" w:type="dxa"/>
            <w:tcBorders>
              <w:top w:val="nil"/>
              <w:left w:val="single" w:sz="4" w:space="0" w:color="auto"/>
              <w:bottom w:val="single" w:sz="4" w:space="0" w:color="auto"/>
              <w:right w:val="single" w:sz="4" w:space="0" w:color="auto"/>
            </w:tcBorders>
            <w:shd w:val="clear" w:color="auto" w:fill="auto"/>
            <w:vAlign w:val="center"/>
            <w:hideMark/>
          </w:tcPr>
          <w:p w14:paraId="61ECD9E0" w14:textId="77777777" w:rsidR="003410A5" w:rsidRPr="005A1785" w:rsidRDefault="003410A5" w:rsidP="005A1785">
            <w:pPr>
              <w:pStyle w:val="a4"/>
              <w:rPr>
                <w:rFonts w:ascii="Times New Roman" w:hAnsi="Times New Roman" w:cs="Times New Roman"/>
              </w:rPr>
            </w:pPr>
            <w:r w:rsidRPr="005A1785">
              <w:rPr>
                <w:rFonts w:ascii="Times New Roman" w:hAnsi="Times New Roman" w:cs="Times New Roman"/>
              </w:rPr>
              <w:t>Доходы от оказания платных услуг и компенсации затрат государства</w:t>
            </w:r>
          </w:p>
        </w:tc>
        <w:tc>
          <w:tcPr>
            <w:tcW w:w="1405" w:type="dxa"/>
            <w:tcBorders>
              <w:top w:val="nil"/>
              <w:left w:val="nil"/>
              <w:bottom w:val="single" w:sz="4" w:space="0" w:color="auto"/>
              <w:right w:val="single" w:sz="4" w:space="0" w:color="auto"/>
            </w:tcBorders>
            <w:shd w:val="clear" w:color="auto" w:fill="auto"/>
            <w:vAlign w:val="center"/>
            <w:hideMark/>
          </w:tcPr>
          <w:p w14:paraId="566F4695" w14:textId="3013213B" w:rsidR="003410A5" w:rsidRPr="005A1785" w:rsidRDefault="009203C5" w:rsidP="00BE0A18">
            <w:pPr>
              <w:pStyle w:val="a4"/>
              <w:jc w:val="center"/>
              <w:rPr>
                <w:rFonts w:ascii="Times New Roman" w:hAnsi="Times New Roman" w:cs="Times New Roman"/>
              </w:rPr>
            </w:pPr>
            <w:r>
              <w:rPr>
                <w:rFonts w:ascii="Times New Roman" w:hAnsi="Times New Roman" w:cs="Times New Roman"/>
              </w:rPr>
              <w:t>7213,4</w:t>
            </w:r>
          </w:p>
        </w:tc>
        <w:tc>
          <w:tcPr>
            <w:tcW w:w="1405" w:type="dxa"/>
            <w:tcBorders>
              <w:top w:val="nil"/>
              <w:left w:val="nil"/>
              <w:bottom w:val="single" w:sz="4" w:space="0" w:color="auto"/>
              <w:right w:val="single" w:sz="4" w:space="0" w:color="auto"/>
            </w:tcBorders>
            <w:shd w:val="clear" w:color="auto" w:fill="auto"/>
            <w:vAlign w:val="center"/>
            <w:hideMark/>
          </w:tcPr>
          <w:p w14:paraId="05F3A4AA" w14:textId="0BE4BF5B" w:rsidR="003410A5" w:rsidRPr="005A1785" w:rsidRDefault="009203C5" w:rsidP="00BE0A18">
            <w:pPr>
              <w:pStyle w:val="a4"/>
              <w:jc w:val="center"/>
              <w:rPr>
                <w:rFonts w:ascii="Times New Roman" w:hAnsi="Times New Roman" w:cs="Times New Roman"/>
              </w:rPr>
            </w:pPr>
            <w:r>
              <w:rPr>
                <w:rFonts w:ascii="Times New Roman" w:hAnsi="Times New Roman" w:cs="Times New Roman"/>
              </w:rPr>
              <w:t>4 814,7</w:t>
            </w:r>
          </w:p>
        </w:tc>
        <w:tc>
          <w:tcPr>
            <w:tcW w:w="1419" w:type="dxa"/>
            <w:tcBorders>
              <w:top w:val="nil"/>
              <w:left w:val="nil"/>
              <w:bottom w:val="single" w:sz="4" w:space="0" w:color="auto"/>
              <w:right w:val="single" w:sz="4" w:space="0" w:color="auto"/>
            </w:tcBorders>
            <w:shd w:val="clear" w:color="auto" w:fill="auto"/>
            <w:vAlign w:val="center"/>
            <w:hideMark/>
          </w:tcPr>
          <w:p w14:paraId="6F00BBC3" w14:textId="16E2599F" w:rsidR="003410A5" w:rsidRPr="005A1785" w:rsidRDefault="009203C5" w:rsidP="00BE0A18">
            <w:pPr>
              <w:pStyle w:val="a4"/>
              <w:jc w:val="center"/>
              <w:rPr>
                <w:rFonts w:ascii="Times New Roman" w:hAnsi="Times New Roman" w:cs="Times New Roman"/>
                <w:b/>
                <w:bCs/>
              </w:rPr>
            </w:pPr>
            <w:r>
              <w:rPr>
                <w:rFonts w:ascii="Times New Roman" w:hAnsi="Times New Roman" w:cs="Times New Roman"/>
                <w:b/>
                <w:bCs/>
              </w:rPr>
              <w:t>67</w:t>
            </w:r>
            <w:r w:rsidR="003410A5" w:rsidRPr="005A1785">
              <w:rPr>
                <w:rFonts w:ascii="Times New Roman" w:hAnsi="Times New Roman" w:cs="Times New Roman"/>
                <w:b/>
                <w:bCs/>
              </w:rPr>
              <w:t>%</w:t>
            </w:r>
          </w:p>
        </w:tc>
      </w:tr>
      <w:tr w:rsidR="003410A5" w:rsidRPr="003410A5" w14:paraId="41C8B359" w14:textId="77777777" w:rsidTr="009E5EE0">
        <w:trPr>
          <w:trHeight w:val="586"/>
        </w:trPr>
        <w:tc>
          <w:tcPr>
            <w:tcW w:w="5399" w:type="dxa"/>
            <w:tcBorders>
              <w:top w:val="nil"/>
              <w:left w:val="single" w:sz="4" w:space="0" w:color="auto"/>
              <w:bottom w:val="single" w:sz="4" w:space="0" w:color="auto"/>
              <w:right w:val="single" w:sz="4" w:space="0" w:color="auto"/>
            </w:tcBorders>
            <w:shd w:val="clear" w:color="auto" w:fill="auto"/>
            <w:vAlign w:val="center"/>
            <w:hideMark/>
          </w:tcPr>
          <w:p w14:paraId="71C55F09" w14:textId="77777777" w:rsidR="003410A5" w:rsidRPr="005A1785" w:rsidRDefault="003410A5" w:rsidP="005A1785">
            <w:pPr>
              <w:pStyle w:val="a4"/>
              <w:rPr>
                <w:rFonts w:ascii="Times New Roman" w:hAnsi="Times New Roman" w:cs="Times New Roman"/>
              </w:rPr>
            </w:pPr>
            <w:r w:rsidRPr="005A1785">
              <w:rPr>
                <w:rFonts w:ascii="Times New Roman" w:hAnsi="Times New Roman" w:cs="Times New Roman"/>
              </w:rPr>
              <w:t>Доходы от продажи материальных и нематериальных активов</w:t>
            </w:r>
          </w:p>
        </w:tc>
        <w:tc>
          <w:tcPr>
            <w:tcW w:w="1405" w:type="dxa"/>
            <w:tcBorders>
              <w:top w:val="nil"/>
              <w:left w:val="nil"/>
              <w:bottom w:val="single" w:sz="4" w:space="0" w:color="auto"/>
              <w:right w:val="single" w:sz="4" w:space="0" w:color="auto"/>
            </w:tcBorders>
            <w:shd w:val="clear" w:color="auto" w:fill="auto"/>
            <w:vAlign w:val="center"/>
            <w:hideMark/>
          </w:tcPr>
          <w:p w14:paraId="3BDBE2D7" w14:textId="51A34F7E" w:rsidR="003410A5" w:rsidRPr="005A1785" w:rsidRDefault="009203C5" w:rsidP="00BE0A18">
            <w:pPr>
              <w:pStyle w:val="a4"/>
              <w:jc w:val="center"/>
              <w:rPr>
                <w:rFonts w:ascii="Times New Roman" w:hAnsi="Times New Roman" w:cs="Times New Roman"/>
              </w:rPr>
            </w:pPr>
            <w:r>
              <w:rPr>
                <w:rFonts w:ascii="Times New Roman" w:hAnsi="Times New Roman" w:cs="Times New Roman"/>
              </w:rPr>
              <w:t>13 234,2</w:t>
            </w:r>
          </w:p>
        </w:tc>
        <w:tc>
          <w:tcPr>
            <w:tcW w:w="1405" w:type="dxa"/>
            <w:tcBorders>
              <w:top w:val="nil"/>
              <w:left w:val="nil"/>
              <w:bottom w:val="single" w:sz="4" w:space="0" w:color="auto"/>
              <w:right w:val="single" w:sz="4" w:space="0" w:color="auto"/>
            </w:tcBorders>
            <w:shd w:val="clear" w:color="auto" w:fill="auto"/>
            <w:vAlign w:val="center"/>
            <w:hideMark/>
          </w:tcPr>
          <w:p w14:paraId="7D9A34A2" w14:textId="46C59109" w:rsidR="003410A5" w:rsidRPr="005A1785" w:rsidRDefault="009203C5" w:rsidP="00BE0A18">
            <w:pPr>
              <w:pStyle w:val="a4"/>
              <w:jc w:val="center"/>
              <w:rPr>
                <w:rFonts w:ascii="Times New Roman" w:hAnsi="Times New Roman" w:cs="Times New Roman"/>
              </w:rPr>
            </w:pPr>
            <w:r>
              <w:rPr>
                <w:rFonts w:ascii="Times New Roman" w:hAnsi="Times New Roman" w:cs="Times New Roman"/>
              </w:rPr>
              <w:t>2670,1</w:t>
            </w:r>
          </w:p>
        </w:tc>
        <w:tc>
          <w:tcPr>
            <w:tcW w:w="1419" w:type="dxa"/>
            <w:tcBorders>
              <w:top w:val="nil"/>
              <w:left w:val="nil"/>
              <w:bottom w:val="single" w:sz="4" w:space="0" w:color="auto"/>
              <w:right w:val="single" w:sz="4" w:space="0" w:color="auto"/>
            </w:tcBorders>
            <w:shd w:val="clear" w:color="auto" w:fill="auto"/>
            <w:vAlign w:val="center"/>
            <w:hideMark/>
          </w:tcPr>
          <w:p w14:paraId="1FE22596" w14:textId="2684747C" w:rsidR="003410A5" w:rsidRPr="005A1785" w:rsidRDefault="009203C5" w:rsidP="00BE0A18">
            <w:pPr>
              <w:pStyle w:val="a4"/>
              <w:jc w:val="center"/>
              <w:rPr>
                <w:rFonts w:ascii="Times New Roman" w:hAnsi="Times New Roman" w:cs="Times New Roman"/>
                <w:b/>
                <w:bCs/>
              </w:rPr>
            </w:pPr>
            <w:r>
              <w:rPr>
                <w:rFonts w:ascii="Times New Roman" w:hAnsi="Times New Roman" w:cs="Times New Roman"/>
                <w:b/>
                <w:bCs/>
              </w:rPr>
              <w:t>20,2</w:t>
            </w:r>
            <w:r w:rsidR="003410A5" w:rsidRPr="005A1785">
              <w:rPr>
                <w:rFonts w:ascii="Times New Roman" w:hAnsi="Times New Roman" w:cs="Times New Roman"/>
                <w:b/>
                <w:bCs/>
              </w:rPr>
              <w:t>%</w:t>
            </w:r>
          </w:p>
        </w:tc>
      </w:tr>
      <w:tr w:rsidR="003410A5" w:rsidRPr="003410A5" w14:paraId="0A0C5728" w14:textId="77777777" w:rsidTr="009E5EE0">
        <w:trPr>
          <w:trHeight w:val="297"/>
        </w:trPr>
        <w:tc>
          <w:tcPr>
            <w:tcW w:w="5399" w:type="dxa"/>
            <w:tcBorders>
              <w:top w:val="nil"/>
              <w:left w:val="single" w:sz="4" w:space="0" w:color="auto"/>
              <w:bottom w:val="single" w:sz="4" w:space="0" w:color="auto"/>
              <w:right w:val="single" w:sz="4" w:space="0" w:color="auto"/>
            </w:tcBorders>
            <w:shd w:val="clear" w:color="auto" w:fill="auto"/>
            <w:vAlign w:val="center"/>
            <w:hideMark/>
          </w:tcPr>
          <w:p w14:paraId="4B953E97" w14:textId="77777777" w:rsidR="003410A5" w:rsidRPr="005A1785" w:rsidRDefault="003410A5" w:rsidP="005A1785">
            <w:pPr>
              <w:pStyle w:val="a4"/>
              <w:rPr>
                <w:rFonts w:ascii="Times New Roman" w:hAnsi="Times New Roman" w:cs="Times New Roman"/>
              </w:rPr>
            </w:pPr>
            <w:r w:rsidRPr="005A1785">
              <w:rPr>
                <w:rFonts w:ascii="Times New Roman" w:hAnsi="Times New Roman" w:cs="Times New Roman"/>
              </w:rPr>
              <w:t>Штрафы, санкции, возмещение ущерба</w:t>
            </w:r>
          </w:p>
        </w:tc>
        <w:tc>
          <w:tcPr>
            <w:tcW w:w="1405" w:type="dxa"/>
            <w:tcBorders>
              <w:top w:val="nil"/>
              <w:left w:val="nil"/>
              <w:bottom w:val="single" w:sz="4" w:space="0" w:color="auto"/>
              <w:right w:val="single" w:sz="4" w:space="0" w:color="auto"/>
            </w:tcBorders>
            <w:shd w:val="clear" w:color="auto" w:fill="auto"/>
            <w:vAlign w:val="center"/>
            <w:hideMark/>
          </w:tcPr>
          <w:p w14:paraId="378EF7DB" w14:textId="3272C666" w:rsidR="003410A5" w:rsidRPr="005A1785" w:rsidRDefault="009203C5" w:rsidP="00BE0A18">
            <w:pPr>
              <w:pStyle w:val="a4"/>
              <w:jc w:val="center"/>
              <w:rPr>
                <w:rFonts w:ascii="Times New Roman" w:hAnsi="Times New Roman" w:cs="Times New Roman"/>
              </w:rPr>
            </w:pPr>
            <w:r>
              <w:rPr>
                <w:rFonts w:ascii="Times New Roman" w:hAnsi="Times New Roman" w:cs="Times New Roman"/>
              </w:rPr>
              <w:t>46,0</w:t>
            </w:r>
          </w:p>
        </w:tc>
        <w:tc>
          <w:tcPr>
            <w:tcW w:w="1405" w:type="dxa"/>
            <w:tcBorders>
              <w:top w:val="nil"/>
              <w:left w:val="nil"/>
              <w:bottom w:val="single" w:sz="4" w:space="0" w:color="auto"/>
              <w:right w:val="single" w:sz="4" w:space="0" w:color="auto"/>
            </w:tcBorders>
            <w:shd w:val="clear" w:color="auto" w:fill="auto"/>
            <w:vAlign w:val="center"/>
            <w:hideMark/>
          </w:tcPr>
          <w:p w14:paraId="02C74D9A" w14:textId="34A4E885" w:rsidR="003410A5" w:rsidRPr="005A1785" w:rsidRDefault="009203C5" w:rsidP="00BE0A18">
            <w:pPr>
              <w:pStyle w:val="a4"/>
              <w:jc w:val="center"/>
              <w:rPr>
                <w:rFonts w:ascii="Times New Roman" w:hAnsi="Times New Roman" w:cs="Times New Roman"/>
              </w:rPr>
            </w:pPr>
            <w:r>
              <w:rPr>
                <w:rFonts w:ascii="Times New Roman" w:hAnsi="Times New Roman" w:cs="Times New Roman"/>
              </w:rPr>
              <w:t>14,9</w:t>
            </w:r>
          </w:p>
        </w:tc>
        <w:tc>
          <w:tcPr>
            <w:tcW w:w="1419" w:type="dxa"/>
            <w:tcBorders>
              <w:top w:val="nil"/>
              <w:left w:val="nil"/>
              <w:bottom w:val="single" w:sz="4" w:space="0" w:color="auto"/>
              <w:right w:val="single" w:sz="4" w:space="0" w:color="auto"/>
            </w:tcBorders>
            <w:shd w:val="clear" w:color="auto" w:fill="auto"/>
            <w:vAlign w:val="center"/>
            <w:hideMark/>
          </w:tcPr>
          <w:p w14:paraId="32F8B389" w14:textId="7CF84808" w:rsidR="003410A5" w:rsidRPr="005A1785" w:rsidRDefault="009203C5" w:rsidP="00BE0A18">
            <w:pPr>
              <w:pStyle w:val="a4"/>
              <w:jc w:val="center"/>
              <w:rPr>
                <w:rFonts w:ascii="Times New Roman" w:hAnsi="Times New Roman" w:cs="Times New Roman"/>
                <w:b/>
                <w:bCs/>
              </w:rPr>
            </w:pPr>
            <w:r>
              <w:rPr>
                <w:rFonts w:ascii="Times New Roman" w:hAnsi="Times New Roman" w:cs="Times New Roman"/>
                <w:b/>
                <w:bCs/>
              </w:rPr>
              <w:t>32,4</w:t>
            </w:r>
            <w:r w:rsidR="003410A5" w:rsidRPr="005A1785">
              <w:rPr>
                <w:rFonts w:ascii="Times New Roman" w:hAnsi="Times New Roman" w:cs="Times New Roman"/>
                <w:b/>
                <w:bCs/>
              </w:rPr>
              <w:t>%</w:t>
            </w:r>
          </w:p>
        </w:tc>
      </w:tr>
      <w:tr w:rsidR="003410A5" w:rsidRPr="003410A5" w14:paraId="0B82BE83" w14:textId="77777777" w:rsidTr="009E5EE0">
        <w:trPr>
          <w:trHeight w:val="595"/>
        </w:trPr>
        <w:tc>
          <w:tcPr>
            <w:tcW w:w="5399" w:type="dxa"/>
            <w:tcBorders>
              <w:top w:val="nil"/>
              <w:left w:val="single" w:sz="4" w:space="0" w:color="auto"/>
              <w:bottom w:val="single" w:sz="4" w:space="0" w:color="auto"/>
              <w:right w:val="single" w:sz="4" w:space="0" w:color="auto"/>
            </w:tcBorders>
            <w:shd w:val="clear" w:color="auto" w:fill="auto"/>
            <w:vAlign w:val="center"/>
            <w:hideMark/>
          </w:tcPr>
          <w:p w14:paraId="16784F7C" w14:textId="77777777" w:rsidR="003410A5" w:rsidRPr="005A1785" w:rsidRDefault="003410A5" w:rsidP="005A1785">
            <w:pPr>
              <w:pStyle w:val="a4"/>
              <w:rPr>
                <w:rFonts w:ascii="Times New Roman" w:hAnsi="Times New Roman" w:cs="Times New Roman"/>
              </w:rPr>
            </w:pPr>
            <w:r w:rsidRPr="005A1785">
              <w:rPr>
                <w:rFonts w:ascii="Times New Roman" w:hAnsi="Times New Roman" w:cs="Times New Roman"/>
              </w:rPr>
              <w:t>Прочие неналоговые доходы бюджетов городских поселений</w:t>
            </w:r>
          </w:p>
        </w:tc>
        <w:tc>
          <w:tcPr>
            <w:tcW w:w="1405" w:type="dxa"/>
            <w:tcBorders>
              <w:top w:val="nil"/>
              <w:left w:val="nil"/>
              <w:bottom w:val="single" w:sz="4" w:space="0" w:color="auto"/>
              <w:right w:val="single" w:sz="4" w:space="0" w:color="auto"/>
            </w:tcBorders>
            <w:shd w:val="clear" w:color="auto" w:fill="auto"/>
            <w:vAlign w:val="center"/>
            <w:hideMark/>
          </w:tcPr>
          <w:p w14:paraId="208DF322" w14:textId="2E413D4F" w:rsidR="003410A5" w:rsidRPr="005A1785" w:rsidRDefault="009203C5" w:rsidP="00BE0A18">
            <w:pPr>
              <w:pStyle w:val="a4"/>
              <w:jc w:val="center"/>
              <w:rPr>
                <w:rFonts w:ascii="Times New Roman" w:hAnsi="Times New Roman" w:cs="Times New Roman"/>
              </w:rPr>
            </w:pPr>
            <w:r>
              <w:rPr>
                <w:rFonts w:ascii="Times New Roman" w:hAnsi="Times New Roman" w:cs="Times New Roman"/>
              </w:rPr>
              <w:t>810,0</w:t>
            </w:r>
          </w:p>
        </w:tc>
        <w:tc>
          <w:tcPr>
            <w:tcW w:w="1405" w:type="dxa"/>
            <w:tcBorders>
              <w:top w:val="nil"/>
              <w:left w:val="nil"/>
              <w:bottom w:val="single" w:sz="4" w:space="0" w:color="auto"/>
              <w:right w:val="single" w:sz="4" w:space="0" w:color="auto"/>
            </w:tcBorders>
            <w:shd w:val="clear" w:color="auto" w:fill="auto"/>
            <w:vAlign w:val="center"/>
            <w:hideMark/>
          </w:tcPr>
          <w:p w14:paraId="00B523D7" w14:textId="1A534221" w:rsidR="003410A5" w:rsidRPr="005A1785" w:rsidRDefault="009203C5" w:rsidP="00BE0A18">
            <w:pPr>
              <w:pStyle w:val="a4"/>
              <w:jc w:val="center"/>
              <w:rPr>
                <w:rFonts w:ascii="Times New Roman" w:hAnsi="Times New Roman" w:cs="Times New Roman"/>
              </w:rPr>
            </w:pPr>
            <w:r>
              <w:rPr>
                <w:rFonts w:ascii="Times New Roman" w:hAnsi="Times New Roman" w:cs="Times New Roman"/>
              </w:rPr>
              <w:t>1110,0</w:t>
            </w:r>
          </w:p>
        </w:tc>
        <w:tc>
          <w:tcPr>
            <w:tcW w:w="1419" w:type="dxa"/>
            <w:tcBorders>
              <w:top w:val="nil"/>
              <w:left w:val="nil"/>
              <w:bottom w:val="single" w:sz="4" w:space="0" w:color="auto"/>
              <w:right w:val="single" w:sz="4" w:space="0" w:color="auto"/>
            </w:tcBorders>
            <w:shd w:val="clear" w:color="auto" w:fill="auto"/>
            <w:vAlign w:val="center"/>
            <w:hideMark/>
          </w:tcPr>
          <w:p w14:paraId="402CA355" w14:textId="706C0668" w:rsidR="003410A5" w:rsidRPr="005A1785" w:rsidRDefault="009203C5" w:rsidP="00BE0A18">
            <w:pPr>
              <w:pStyle w:val="a4"/>
              <w:jc w:val="center"/>
              <w:rPr>
                <w:rFonts w:ascii="Times New Roman" w:hAnsi="Times New Roman" w:cs="Times New Roman"/>
                <w:b/>
                <w:bCs/>
              </w:rPr>
            </w:pPr>
            <w:r>
              <w:rPr>
                <w:rFonts w:ascii="Times New Roman" w:hAnsi="Times New Roman" w:cs="Times New Roman"/>
                <w:b/>
                <w:bCs/>
              </w:rPr>
              <w:t>137</w:t>
            </w:r>
            <w:r w:rsidR="003410A5" w:rsidRPr="005A1785">
              <w:rPr>
                <w:rFonts w:ascii="Times New Roman" w:hAnsi="Times New Roman" w:cs="Times New Roman"/>
                <w:b/>
                <w:bCs/>
              </w:rPr>
              <w:t>%</w:t>
            </w:r>
          </w:p>
        </w:tc>
      </w:tr>
      <w:tr w:rsidR="003410A5" w:rsidRPr="003410A5" w14:paraId="2CA131CC" w14:textId="77777777" w:rsidTr="009E5EE0">
        <w:trPr>
          <w:trHeight w:val="297"/>
        </w:trPr>
        <w:tc>
          <w:tcPr>
            <w:tcW w:w="5399" w:type="dxa"/>
            <w:tcBorders>
              <w:top w:val="nil"/>
              <w:left w:val="single" w:sz="4" w:space="0" w:color="auto"/>
              <w:bottom w:val="single" w:sz="4" w:space="0" w:color="auto"/>
              <w:right w:val="single" w:sz="4" w:space="0" w:color="auto"/>
            </w:tcBorders>
            <w:shd w:val="clear" w:color="auto" w:fill="auto"/>
            <w:vAlign w:val="center"/>
            <w:hideMark/>
          </w:tcPr>
          <w:p w14:paraId="31D3633C" w14:textId="77777777" w:rsidR="003410A5" w:rsidRPr="005A1785" w:rsidRDefault="003410A5" w:rsidP="005A1785">
            <w:pPr>
              <w:pStyle w:val="a4"/>
              <w:rPr>
                <w:rFonts w:ascii="Times New Roman" w:hAnsi="Times New Roman" w:cs="Times New Roman"/>
                <w:b/>
                <w:bCs/>
              </w:rPr>
            </w:pPr>
            <w:r w:rsidRPr="005A1785">
              <w:rPr>
                <w:rFonts w:ascii="Times New Roman" w:hAnsi="Times New Roman" w:cs="Times New Roman"/>
                <w:b/>
                <w:bCs/>
              </w:rPr>
              <w:t>Безвозмездные поступления</w:t>
            </w:r>
          </w:p>
        </w:tc>
        <w:tc>
          <w:tcPr>
            <w:tcW w:w="1405" w:type="dxa"/>
            <w:tcBorders>
              <w:top w:val="nil"/>
              <w:left w:val="nil"/>
              <w:bottom w:val="single" w:sz="4" w:space="0" w:color="auto"/>
              <w:right w:val="single" w:sz="4" w:space="0" w:color="auto"/>
            </w:tcBorders>
            <w:shd w:val="clear" w:color="auto" w:fill="auto"/>
            <w:vAlign w:val="center"/>
            <w:hideMark/>
          </w:tcPr>
          <w:p w14:paraId="1592BEC1" w14:textId="3211016A" w:rsidR="003410A5" w:rsidRPr="005A1785" w:rsidRDefault="009203C5" w:rsidP="00BE0A18">
            <w:pPr>
              <w:pStyle w:val="a4"/>
              <w:jc w:val="center"/>
              <w:rPr>
                <w:rFonts w:ascii="Times New Roman" w:hAnsi="Times New Roman" w:cs="Times New Roman"/>
                <w:b/>
                <w:bCs/>
              </w:rPr>
            </w:pPr>
            <w:r>
              <w:rPr>
                <w:rFonts w:ascii="Times New Roman" w:hAnsi="Times New Roman" w:cs="Times New Roman"/>
                <w:b/>
                <w:bCs/>
              </w:rPr>
              <w:t>191 060,6</w:t>
            </w:r>
          </w:p>
        </w:tc>
        <w:tc>
          <w:tcPr>
            <w:tcW w:w="1405" w:type="dxa"/>
            <w:tcBorders>
              <w:top w:val="nil"/>
              <w:left w:val="nil"/>
              <w:bottom w:val="single" w:sz="4" w:space="0" w:color="auto"/>
              <w:right w:val="single" w:sz="4" w:space="0" w:color="auto"/>
            </w:tcBorders>
            <w:shd w:val="clear" w:color="auto" w:fill="auto"/>
            <w:vAlign w:val="center"/>
            <w:hideMark/>
          </w:tcPr>
          <w:p w14:paraId="39ACB04E" w14:textId="47979E80" w:rsidR="003410A5" w:rsidRPr="005A1785" w:rsidRDefault="009203C5" w:rsidP="00BE0A18">
            <w:pPr>
              <w:pStyle w:val="a4"/>
              <w:jc w:val="center"/>
              <w:rPr>
                <w:rFonts w:ascii="Times New Roman" w:hAnsi="Times New Roman" w:cs="Times New Roman"/>
                <w:b/>
                <w:bCs/>
              </w:rPr>
            </w:pPr>
            <w:r>
              <w:rPr>
                <w:rFonts w:ascii="Times New Roman" w:hAnsi="Times New Roman" w:cs="Times New Roman"/>
                <w:b/>
                <w:bCs/>
              </w:rPr>
              <w:t>172 322,5</w:t>
            </w:r>
          </w:p>
        </w:tc>
        <w:tc>
          <w:tcPr>
            <w:tcW w:w="1419" w:type="dxa"/>
            <w:tcBorders>
              <w:top w:val="nil"/>
              <w:left w:val="nil"/>
              <w:bottom w:val="single" w:sz="4" w:space="0" w:color="auto"/>
              <w:right w:val="single" w:sz="4" w:space="0" w:color="auto"/>
            </w:tcBorders>
            <w:shd w:val="clear" w:color="auto" w:fill="auto"/>
            <w:vAlign w:val="center"/>
            <w:hideMark/>
          </w:tcPr>
          <w:p w14:paraId="30F47109" w14:textId="41A8CE3B" w:rsidR="003410A5" w:rsidRPr="005A1785" w:rsidRDefault="009203C5" w:rsidP="00BE0A18">
            <w:pPr>
              <w:pStyle w:val="a4"/>
              <w:jc w:val="center"/>
              <w:rPr>
                <w:rFonts w:ascii="Times New Roman" w:hAnsi="Times New Roman" w:cs="Times New Roman"/>
                <w:b/>
                <w:bCs/>
              </w:rPr>
            </w:pPr>
            <w:r>
              <w:rPr>
                <w:rFonts w:ascii="Times New Roman" w:hAnsi="Times New Roman" w:cs="Times New Roman"/>
                <w:b/>
                <w:bCs/>
              </w:rPr>
              <w:t>90,2</w:t>
            </w:r>
            <w:r w:rsidR="003410A5" w:rsidRPr="005A1785">
              <w:rPr>
                <w:rFonts w:ascii="Times New Roman" w:hAnsi="Times New Roman" w:cs="Times New Roman"/>
                <w:b/>
                <w:bCs/>
              </w:rPr>
              <w:t>%</w:t>
            </w:r>
          </w:p>
        </w:tc>
      </w:tr>
      <w:tr w:rsidR="003410A5" w:rsidRPr="003410A5" w14:paraId="4474F3CC" w14:textId="77777777" w:rsidTr="009E5EE0">
        <w:trPr>
          <w:trHeight w:val="297"/>
        </w:trPr>
        <w:tc>
          <w:tcPr>
            <w:tcW w:w="5399" w:type="dxa"/>
            <w:tcBorders>
              <w:top w:val="nil"/>
              <w:left w:val="single" w:sz="4" w:space="0" w:color="auto"/>
              <w:bottom w:val="single" w:sz="4" w:space="0" w:color="auto"/>
              <w:right w:val="single" w:sz="4" w:space="0" w:color="auto"/>
            </w:tcBorders>
            <w:shd w:val="clear" w:color="auto" w:fill="auto"/>
            <w:vAlign w:val="center"/>
            <w:hideMark/>
          </w:tcPr>
          <w:p w14:paraId="3F003C8C" w14:textId="77777777" w:rsidR="003410A5" w:rsidRPr="005A1785" w:rsidRDefault="003410A5" w:rsidP="005A1785">
            <w:pPr>
              <w:pStyle w:val="a4"/>
              <w:rPr>
                <w:rFonts w:ascii="Times New Roman" w:hAnsi="Times New Roman" w:cs="Times New Roman"/>
                <w:b/>
                <w:bCs/>
              </w:rPr>
            </w:pPr>
            <w:r w:rsidRPr="005A1785">
              <w:rPr>
                <w:rFonts w:ascii="Times New Roman" w:hAnsi="Times New Roman" w:cs="Times New Roman"/>
                <w:b/>
                <w:bCs/>
              </w:rPr>
              <w:t>Всего Доходов</w:t>
            </w:r>
          </w:p>
        </w:tc>
        <w:tc>
          <w:tcPr>
            <w:tcW w:w="1405" w:type="dxa"/>
            <w:tcBorders>
              <w:top w:val="nil"/>
              <w:left w:val="nil"/>
              <w:bottom w:val="single" w:sz="4" w:space="0" w:color="auto"/>
              <w:right w:val="single" w:sz="4" w:space="0" w:color="auto"/>
            </w:tcBorders>
            <w:shd w:val="clear" w:color="auto" w:fill="auto"/>
            <w:vAlign w:val="center"/>
            <w:hideMark/>
          </w:tcPr>
          <w:p w14:paraId="071F8DBF" w14:textId="72BEC413" w:rsidR="003410A5" w:rsidRPr="005A1785" w:rsidRDefault="00DF2AB4" w:rsidP="00BE0A18">
            <w:pPr>
              <w:pStyle w:val="a4"/>
              <w:jc w:val="center"/>
              <w:rPr>
                <w:rFonts w:ascii="Times New Roman" w:hAnsi="Times New Roman" w:cs="Times New Roman"/>
                <w:b/>
                <w:bCs/>
              </w:rPr>
            </w:pPr>
            <w:r>
              <w:rPr>
                <w:rFonts w:ascii="Times New Roman" w:hAnsi="Times New Roman" w:cs="Times New Roman"/>
                <w:b/>
                <w:bCs/>
              </w:rPr>
              <w:t>268 313,9</w:t>
            </w:r>
          </w:p>
        </w:tc>
        <w:tc>
          <w:tcPr>
            <w:tcW w:w="1405" w:type="dxa"/>
            <w:tcBorders>
              <w:top w:val="nil"/>
              <w:left w:val="nil"/>
              <w:bottom w:val="single" w:sz="4" w:space="0" w:color="auto"/>
              <w:right w:val="single" w:sz="4" w:space="0" w:color="auto"/>
            </w:tcBorders>
            <w:shd w:val="clear" w:color="auto" w:fill="auto"/>
            <w:vAlign w:val="center"/>
            <w:hideMark/>
          </w:tcPr>
          <w:p w14:paraId="608D856B" w14:textId="4D18A12A" w:rsidR="003410A5" w:rsidRPr="005A1785" w:rsidRDefault="00DF2AB4" w:rsidP="00BE0A18">
            <w:pPr>
              <w:pStyle w:val="a4"/>
              <w:jc w:val="center"/>
              <w:rPr>
                <w:rFonts w:ascii="Times New Roman" w:hAnsi="Times New Roman" w:cs="Times New Roman"/>
                <w:b/>
                <w:bCs/>
              </w:rPr>
            </w:pPr>
            <w:r>
              <w:rPr>
                <w:rFonts w:ascii="Times New Roman" w:hAnsi="Times New Roman" w:cs="Times New Roman"/>
                <w:b/>
                <w:bCs/>
              </w:rPr>
              <w:t>219 114,4</w:t>
            </w:r>
          </w:p>
        </w:tc>
        <w:tc>
          <w:tcPr>
            <w:tcW w:w="1419" w:type="dxa"/>
            <w:tcBorders>
              <w:top w:val="nil"/>
              <w:left w:val="nil"/>
              <w:bottom w:val="single" w:sz="4" w:space="0" w:color="auto"/>
              <w:right w:val="single" w:sz="4" w:space="0" w:color="auto"/>
            </w:tcBorders>
            <w:shd w:val="clear" w:color="auto" w:fill="auto"/>
            <w:vAlign w:val="center"/>
            <w:hideMark/>
          </w:tcPr>
          <w:p w14:paraId="30443A15" w14:textId="207116D7" w:rsidR="003410A5" w:rsidRPr="005A1785" w:rsidRDefault="00DF2AB4" w:rsidP="00BE0A18">
            <w:pPr>
              <w:pStyle w:val="a4"/>
              <w:jc w:val="center"/>
              <w:rPr>
                <w:rFonts w:ascii="Times New Roman" w:hAnsi="Times New Roman" w:cs="Times New Roman"/>
                <w:b/>
                <w:bCs/>
              </w:rPr>
            </w:pPr>
            <w:r>
              <w:rPr>
                <w:rFonts w:ascii="Times New Roman" w:hAnsi="Times New Roman" w:cs="Times New Roman"/>
                <w:b/>
                <w:bCs/>
              </w:rPr>
              <w:t>82</w:t>
            </w:r>
            <w:r w:rsidR="003410A5" w:rsidRPr="005A1785">
              <w:rPr>
                <w:rFonts w:ascii="Times New Roman" w:hAnsi="Times New Roman" w:cs="Times New Roman"/>
                <w:b/>
                <w:bCs/>
              </w:rPr>
              <w:t>%</w:t>
            </w:r>
          </w:p>
        </w:tc>
      </w:tr>
    </w:tbl>
    <w:p w14:paraId="711BB165" w14:textId="15A369B9" w:rsidR="00F84948" w:rsidRPr="00F84948" w:rsidRDefault="00F84948" w:rsidP="00F84948">
      <w:pPr>
        <w:pStyle w:val="a5"/>
        <w:jc w:val="both"/>
        <w:rPr>
          <w:b w:val="0"/>
          <w:sz w:val="28"/>
          <w:szCs w:val="28"/>
        </w:rPr>
      </w:pPr>
      <w:r>
        <w:rPr>
          <w:b w:val="0"/>
          <w:sz w:val="28"/>
          <w:szCs w:val="28"/>
        </w:rPr>
        <w:t xml:space="preserve">    </w:t>
      </w:r>
      <w:r w:rsidRPr="00F84948">
        <w:rPr>
          <w:b w:val="0"/>
          <w:sz w:val="28"/>
          <w:szCs w:val="28"/>
        </w:rPr>
        <w:t>В связи с сохранением высокой зависимости бюджета от финансовой помощи из вышестоящего бюджета, эффективность существующей системы межбюджетных трансфертов обуславливает состояние муниципальных финансов. При условии ограниченности бюджетных ресурсов, основными задачами органов местного самоуправления в части социально-экономического развития становятся: изыскание внутренних резервов для увеличения доходов бюджета и принятие мер по эффективности использования бюджетных ресурсов.</w:t>
      </w:r>
    </w:p>
    <w:p w14:paraId="03ABCE73" w14:textId="73A7C19C" w:rsidR="00F84948" w:rsidRPr="00F84948" w:rsidRDefault="00F84948" w:rsidP="00F84948">
      <w:pPr>
        <w:pStyle w:val="a5"/>
        <w:jc w:val="both"/>
        <w:rPr>
          <w:b w:val="0"/>
          <w:sz w:val="28"/>
          <w:szCs w:val="28"/>
        </w:rPr>
      </w:pPr>
      <w:r>
        <w:rPr>
          <w:b w:val="0"/>
          <w:sz w:val="28"/>
          <w:szCs w:val="28"/>
        </w:rPr>
        <w:t xml:space="preserve">     </w:t>
      </w:r>
      <w:r w:rsidRPr="00F84948">
        <w:rPr>
          <w:b w:val="0"/>
          <w:sz w:val="28"/>
          <w:szCs w:val="28"/>
        </w:rPr>
        <w:t>С целью повышения эффективности и результативности бюджетных расходов реализуется программный принцип планирования и исполнения бюджета Березовского района.</w:t>
      </w:r>
    </w:p>
    <w:p w14:paraId="395F574E" w14:textId="130BF459" w:rsidR="00C66CB7" w:rsidRPr="00C66CB7" w:rsidRDefault="00C66CB7" w:rsidP="00C66CB7">
      <w:pPr>
        <w:pStyle w:val="a5"/>
        <w:jc w:val="both"/>
        <w:rPr>
          <w:b w:val="0"/>
          <w:sz w:val="28"/>
          <w:szCs w:val="28"/>
        </w:rPr>
      </w:pPr>
      <w:r>
        <w:rPr>
          <w:rStyle w:val="a6"/>
          <w:sz w:val="28"/>
          <w:szCs w:val="28"/>
        </w:rPr>
        <w:t xml:space="preserve">    </w:t>
      </w:r>
      <w:r w:rsidRPr="00C66CB7">
        <w:rPr>
          <w:rStyle w:val="a6"/>
          <w:sz w:val="28"/>
          <w:szCs w:val="28"/>
        </w:rPr>
        <w:t>Доля расходов бюджета, формируемых на основе муниципальных программ, в</w:t>
      </w:r>
      <w:r w:rsidRPr="00C66CB7">
        <w:rPr>
          <w:b w:val="0"/>
          <w:sz w:val="28"/>
          <w:szCs w:val="28"/>
        </w:rPr>
        <w:t xml:space="preserve"> отчетном периоде составляет 99,90%. </w:t>
      </w:r>
    </w:p>
    <w:p w14:paraId="611E201B" w14:textId="4890830C" w:rsidR="00C20A7C" w:rsidRDefault="00C20A7C" w:rsidP="00C20A7C">
      <w:pPr>
        <w:spacing w:after="0" w:line="240" w:lineRule="auto"/>
        <w:contextualSpacing/>
        <w:jc w:val="both"/>
        <w:rPr>
          <w:rStyle w:val="a6"/>
          <w:rFonts w:eastAsiaTheme="minorHAnsi"/>
          <w:b w:val="0"/>
          <w:sz w:val="28"/>
          <w:szCs w:val="28"/>
        </w:rPr>
      </w:pPr>
      <w:r>
        <w:rPr>
          <w:rStyle w:val="a6"/>
          <w:rFonts w:eastAsiaTheme="minorHAnsi"/>
          <w:b w:val="0"/>
          <w:sz w:val="28"/>
          <w:szCs w:val="28"/>
        </w:rPr>
        <w:t xml:space="preserve">    </w:t>
      </w:r>
      <w:r w:rsidRPr="00C20A7C">
        <w:rPr>
          <w:rStyle w:val="a6"/>
          <w:rFonts w:eastAsiaTheme="minorHAnsi"/>
          <w:b w:val="0"/>
          <w:sz w:val="28"/>
          <w:szCs w:val="28"/>
        </w:rPr>
        <w:t xml:space="preserve">Реализация </w:t>
      </w:r>
      <w:r>
        <w:rPr>
          <w:rStyle w:val="a6"/>
          <w:rFonts w:eastAsiaTheme="minorHAnsi"/>
          <w:b w:val="0"/>
          <w:sz w:val="28"/>
          <w:szCs w:val="28"/>
        </w:rPr>
        <w:t>1</w:t>
      </w:r>
      <w:r w:rsidRPr="00C20A7C">
        <w:rPr>
          <w:rStyle w:val="a6"/>
          <w:rFonts w:eastAsiaTheme="minorHAnsi"/>
          <w:b w:val="0"/>
          <w:sz w:val="28"/>
          <w:szCs w:val="28"/>
        </w:rPr>
        <w:t>2 муниципальных программ осуществлялась по мероприятиям, связанным с целевыми показателями, что позволило эффективно и своевременно оценивать достижение поставленных целей и задач муниципальных программ</w:t>
      </w:r>
      <w:r>
        <w:rPr>
          <w:rStyle w:val="a6"/>
          <w:rFonts w:eastAsiaTheme="minorHAnsi"/>
          <w:b w:val="0"/>
          <w:sz w:val="28"/>
          <w:szCs w:val="28"/>
        </w:rPr>
        <w:t>.</w:t>
      </w:r>
    </w:p>
    <w:p w14:paraId="03C7C3F6" w14:textId="6B00455D" w:rsidR="006F76CE" w:rsidRPr="006F76CE" w:rsidRDefault="00C20A7C" w:rsidP="00C20A7C">
      <w:p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F76CE" w:rsidRPr="006F76CE">
        <w:rPr>
          <w:rFonts w:ascii="Times New Roman" w:eastAsia="Times New Roman" w:hAnsi="Times New Roman" w:cs="Times New Roman"/>
          <w:color w:val="000000"/>
          <w:sz w:val="28"/>
          <w:szCs w:val="28"/>
          <w:lang w:eastAsia="ru-RU"/>
        </w:rPr>
        <w:t xml:space="preserve">Исполнение бюджета осуществляется в рамках муниципальных программ и 3 непрограммных направлений (межбюджетные трансферты по исполнению полномочий контрольного органа, средства субвенции на осуществление первичного воинского учета, на территории где отсутствуют военные комиссариаты и организация и проведение выборов). 5 программ осуществляются с участием бюджетов разного уровня – федеральный, окружной, районный, местный бюджеты – принимают участие в исполнении программных мероприятий путем софинансирования мероприятий муниципальных программ. </w:t>
      </w:r>
    </w:p>
    <w:p w14:paraId="0DF842A7" w14:textId="77777777" w:rsidR="003410A5" w:rsidRPr="003410A5" w:rsidRDefault="003410A5" w:rsidP="006B6411">
      <w:pPr>
        <w:spacing w:after="0" w:line="240" w:lineRule="auto"/>
        <w:ind w:firstLine="567"/>
        <w:contextualSpacing/>
        <w:jc w:val="both"/>
        <w:rPr>
          <w:rFonts w:ascii="Times New Roman" w:hAnsi="Times New Roman" w:cs="Times New Roman"/>
          <w:color w:val="000000"/>
          <w:sz w:val="28"/>
          <w:szCs w:val="28"/>
        </w:rPr>
      </w:pPr>
    </w:p>
    <w:p w14:paraId="0821B38C" w14:textId="7E15839E" w:rsidR="003410A5" w:rsidRDefault="003410A5" w:rsidP="006B6411">
      <w:pPr>
        <w:spacing w:after="0" w:line="240" w:lineRule="auto"/>
        <w:ind w:firstLine="567"/>
        <w:contextualSpacing/>
        <w:jc w:val="center"/>
        <w:rPr>
          <w:rFonts w:ascii="Times New Roman" w:hAnsi="Times New Roman" w:cs="Times New Roman"/>
          <w:b/>
          <w:color w:val="000000"/>
          <w:sz w:val="28"/>
          <w:szCs w:val="28"/>
        </w:rPr>
      </w:pPr>
      <w:r w:rsidRPr="003410A5">
        <w:rPr>
          <w:rFonts w:ascii="Times New Roman" w:hAnsi="Times New Roman" w:cs="Times New Roman"/>
          <w:b/>
          <w:color w:val="000000"/>
          <w:sz w:val="28"/>
          <w:szCs w:val="28"/>
        </w:rPr>
        <w:t>Исполнение муниципальных программ за 9 месяцев 202</w:t>
      </w:r>
      <w:r w:rsidR="009E5EE0">
        <w:rPr>
          <w:rFonts w:ascii="Times New Roman" w:hAnsi="Times New Roman" w:cs="Times New Roman"/>
          <w:b/>
          <w:color w:val="000000"/>
          <w:sz w:val="28"/>
          <w:szCs w:val="28"/>
        </w:rPr>
        <w:t>4</w:t>
      </w:r>
      <w:r w:rsidRPr="003410A5">
        <w:rPr>
          <w:rFonts w:ascii="Times New Roman" w:hAnsi="Times New Roman" w:cs="Times New Roman"/>
          <w:b/>
          <w:color w:val="000000"/>
          <w:sz w:val="28"/>
          <w:szCs w:val="28"/>
        </w:rPr>
        <w:t xml:space="preserve"> года.</w:t>
      </w:r>
    </w:p>
    <w:p w14:paraId="394FD48D" w14:textId="77777777" w:rsidR="006B6411" w:rsidRPr="003410A5" w:rsidRDefault="006B6411" w:rsidP="006B6411">
      <w:pPr>
        <w:spacing w:after="0" w:line="240" w:lineRule="auto"/>
        <w:ind w:firstLine="567"/>
        <w:contextualSpacing/>
        <w:jc w:val="center"/>
        <w:rPr>
          <w:rFonts w:ascii="Times New Roman" w:hAnsi="Times New Roman" w:cs="Times New Roman"/>
          <w:b/>
          <w:color w:val="000000"/>
          <w:sz w:val="28"/>
          <w:szCs w:val="28"/>
        </w:rPr>
      </w:pPr>
    </w:p>
    <w:p w14:paraId="0FF1C227" w14:textId="77777777" w:rsidR="003410A5" w:rsidRPr="003410A5" w:rsidRDefault="003410A5" w:rsidP="003410A5">
      <w:pPr>
        <w:ind w:firstLine="560"/>
        <w:jc w:val="right"/>
        <w:rPr>
          <w:rFonts w:ascii="Times New Roman" w:hAnsi="Times New Roman" w:cs="Times New Roman"/>
          <w:color w:val="000000"/>
          <w:sz w:val="24"/>
          <w:szCs w:val="24"/>
        </w:rPr>
      </w:pPr>
      <w:r w:rsidRPr="003410A5">
        <w:rPr>
          <w:rFonts w:ascii="Times New Roman" w:hAnsi="Times New Roman" w:cs="Times New Roman"/>
          <w:color w:val="000000"/>
          <w:sz w:val="24"/>
          <w:szCs w:val="24"/>
        </w:rPr>
        <w:t xml:space="preserve">(в </w:t>
      </w:r>
      <w:proofErr w:type="spellStart"/>
      <w:r w:rsidRPr="003410A5">
        <w:rPr>
          <w:rFonts w:ascii="Times New Roman" w:hAnsi="Times New Roman" w:cs="Times New Roman"/>
          <w:color w:val="000000"/>
          <w:sz w:val="24"/>
          <w:szCs w:val="24"/>
        </w:rPr>
        <w:t>тыс.руб</w:t>
      </w:r>
      <w:proofErr w:type="spellEnd"/>
      <w:r w:rsidRPr="003410A5">
        <w:rPr>
          <w:rFonts w:ascii="Times New Roman" w:hAnsi="Times New Roman" w:cs="Times New Roman"/>
          <w:color w:val="000000"/>
          <w:sz w:val="24"/>
          <w:szCs w:val="24"/>
        </w:rPr>
        <w:t>.)</w:t>
      </w:r>
    </w:p>
    <w:tbl>
      <w:tblPr>
        <w:tblW w:w="9665" w:type="dxa"/>
        <w:tblLayout w:type="fixed"/>
        <w:tblLook w:val="04A0" w:firstRow="1" w:lastRow="0" w:firstColumn="1" w:lastColumn="0" w:noHBand="0" w:noVBand="1"/>
      </w:tblPr>
      <w:tblGrid>
        <w:gridCol w:w="470"/>
        <w:gridCol w:w="5070"/>
        <w:gridCol w:w="1421"/>
        <w:gridCol w:w="1422"/>
        <w:gridCol w:w="1282"/>
      </w:tblGrid>
      <w:tr w:rsidR="00DC14E5" w:rsidRPr="00DC14E5" w14:paraId="7AE4ABF9" w14:textId="77777777" w:rsidTr="0029628A">
        <w:trPr>
          <w:trHeight w:val="792"/>
        </w:trPr>
        <w:tc>
          <w:tcPr>
            <w:tcW w:w="4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F69D3A" w14:textId="77777777" w:rsidR="00DC14E5" w:rsidRPr="00DC14E5" w:rsidRDefault="00DC14E5" w:rsidP="00DC14E5">
            <w:pPr>
              <w:pStyle w:val="a5"/>
              <w:rPr>
                <w:b w:val="0"/>
                <w:sz w:val="24"/>
                <w:szCs w:val="24"/>
              </w:rPr>
            </w:pPr>
            <w:r w:rsidRPr="00DC14E5">
              <w:rPr>
                <w:b w:val="0"/>
                <w:sz w:val="24"/>
                <w:szCs w:val="24"/>
              </w:rPr>
              <w:t>№</w:t>
            </w:r>
          </w:p>
        </w:tc>
        <w:tc>
          <w:tcPr>
            <w:tcW w:w="5070" w:type="dxa"/>
            <w:tcBorders>
              <w:top w:val="single" w:sz="4" w:space="0" w:color="auto"/>
              <w:left w:val="nil"/>
              <w:bottom w:val="nil"/>
              <w:right w:val="single" w:sz="4" w:space="0" w:color="auto"/>
            </w:tcBorders>
            <w:shd w:val="clear" w:color="auto" w:fill="auto"/>
            <w:noWrap/>
            <w:vAlign w:val="center"/>
            <w:hideMark/>
          </w:tcPr>
          <w:p w14:paraId="49FA5BCA" w14:textId="77777777" w:rsidR="00DC14E5" w:rsidRPr="00DC14E5" w:rsidRDefault="00DC14E5" w:rsidP="00DC14E5">
            <w:pPr>
              <w:pStyle w:val="a5"/>
              <w:rPr>
                <w:b w:val="0"/>
                <w:sz w:val="24"/>
                <w:szCs w:val="24"/>
              </w:rPr>
            </w:pPr>
            <w:r w:rsidRPr="00DC14E5">
              <w:rPr>
                <w:b w:val="0"/>
                <w:sz w:val="24"/>
                <w:szCs w:val="24"/>
              </w:rPr>
              <w:t>Наименование показателя</w:t>
            </w:r>
          </w:p>
        </w:tc>
        <w:tc>
          <w:tcPr>
            <w:tcW w:w="1421" w:type="dxa"/>
            <w:tcBorders>
              <w:top w:val="single" w:sz="4" w:space="0" w:color="auto"/>
              <w:left w:val="nil"/>
              <w:bottom w:val="single" w:sz="4" w:space="0" w:color="auto"/>
              <w:right w:val="single" w:sz="4" w:space="0" w:color="auto"/>
            </w:tcBorders>
            <w:shd w:val="clear" w:color="auto" w:fill="auto"/>
            <w:vAlign w:val="center"/>
            <w:hideMark/>
          </w:tcPr>
          <w:p w14:paraId="24A02430" w14:textId="77777777" w:rsidR="00DC14E5" w:rsidRPr="00DC14E5" w:rsidRDefault="00DC14E5" w:rsidP="00DC14E5">
            <w:pPr>
              <w:pStyle w:val="a5"/>
              <w:rPr>
                <w:b w:val="0"/>
                <w:sz w:val="24"/>
                <w:szCs w:val="24"/>
              </w:rPr>
            </w:pPr>
            <w:r w:rsidRPr="00DC14E5">
              <w:rPr>
                <w:b w:val="0"/>
                <w:sz w:val="24"/>
                <w:szCs w:val="24"/>
              </w:rPr>
              <w:t>уточненный план 2024 год</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14:paraId="2E98FAB7" w14:textId="5F4A98B8" w:rsidR="00DC14E5" w:rsidRPr="00DC14E5" w:rsidRDefault="00DC14E5" w:rsidP="00DC14E5">
            <w:pPr>
              <w:pStyle w:val="a5"/>
              <w:rPr>
                <w:b w:val="0"/>
                <w:sz w:val="24"/>
                <w:szCs w:val="24"/>
              </w:rPr>
            </w:pPr>
            <w:r w:rsidRPr="00DC14E5">
              <w:rPr>
                <w:b w:val="0"/>
                <w:sz w:val="24"/>
                <w:szCs w:val="24"/>
              </w:rPr>
              <w:t xml:space="preserve">исполнено за </w:t>
            </w:r>
            <w:r>
              <w:rPr>
                <w:b w:val="0"/>
                <w:sz w:val="24"/>
                <w:szCs w:val="24"/>
              </w:rPr>
              <w:t>9 месяцев</w:t>
            </w:r>
            <w:r w:rsidRPr="00DC14E5">
              <w:rPr>
                <w:b w:val="0"/>
                <w:sz w:val="24"/>
                <w:szCs w:val="24"/>
              </w:rPr>
              <w:t xml:space="preserve"> 2024 г.</w:t>
            </w:r>
          </w:p>
        </w:tc>
        <w:tc>
          <w:tcPr>
            <w:tcW w:w="1282" w:type="dxa"/>
            <w:tcBorders>
              <w:top w:val="single" w:sz="4" w:space="0" w:color="auto"/>
              <w:left w:val="nil"/>
              <w:bottom w:val="single" w:sz="4" w:space="0" w:color="auto"/>
              <w:right w:val="single" w:sz="4" w:space="0" w:color="auto"/>
            </w:tcBorders>
            <w:shd w:val="clear" w:color="auto" w:fill="auto"/>
            <w:vAlign w:val="center"/>
            <w:hideMark/>
          </w:tcPr>
          <w:p w14:paraId="3DD6F794" w14:textId="77777777" w:rsidR="00DC14E5" w:rsidRPr="00DC14E5" w:rsidRDefault="00DC14E5" w:rsidP="00DC14E5">
            <w:pPr>
              <w:pStyle w:val="a5"/>
              <w:rPr>
                <w:b w:val="0"/>
                <w:sz w:val="24"/>
                <w:szCs w:val="24"/>
              </w:rPr>
            </w:pPr>
            <w:r w:rsidRPr="00DC14E5">
              <w:rPr>
                <w:b w:val="0"/>
                <w:sz w:val="24"/>
                <w:szCs w:val="24"/>
              </w:rPr>
              <w:t>% исполнения</w:t>
            </w:r>
          </w:p>
        </w:tc>
      </w:tr>
      <w:tr w:rsidR="00DC14E5" w:rsidRPr="00DC14E5" w14:paraId="76544ABC" w14:textId="77777777" w:rsidTr="0029628A">
        <w:trPr>
          <w:trHeight w:val="594"/>
        </w:trPr>
        <w:tc>
          <w:tcPr>
            <w:tcW w:w="470" w:type="dxa"/>
            <w:tcBorders>
              <w:top w:val="nil"/>
              <w:left w:val="single" w:sz="4" w:space="0" w:color="auto"/>
              <w:bottom w:val="single" w:sz="4" w:space="0" w:color="auto"/>
              <w:right w:val="single" w:sz="4" w:space="0" w:color="auto"/>
            </w:tcBorders>
            <w:shd w:val="clear" w:color="auto" w:fill="auto"/>
            <w:vAlign w:val="center"/>
            <w:hideMark/>
          </w:tcPr>
          <w:p w14:paraId="31A66D0A" w14:textId="77777777" w:rsidR="00DC14E5" w:rsidRPr="00DC14E5" w:rsidRDefault="00DC14E5" w:rsidP="00DC14E5">
            <w:pPr>
              <w:pStyle w:val="a5"/>
              <w:rPr>
                <w:b w:val="0"/>
                <w:sz w:val="24"/>
                <w:szCs w:val="24"/>
              </w:rPr>
            </w:pPr>
            <w:r w:rsidRPr="00DC14E5">
              <w:rPr>
                <w:b w:val="0"/>
                <w:sz w:val="24"/>
                <w:szCs w:val="24"/>
              </w:rPr>
              <w:t>1</w:t>
            </w:r>
          </w:p>
        </w:tc>
        <w:tc>
          <w:tcPr>
            <w:tcW w:w="5070" w:type="dxa"/>
            <w:tcBorders>
              <w:top w:val="single" w:sz="4" w:space="0" w:color="auto"/>
              <w:left w:val="nil"/>
              <w:bottom w:val="single" w:sz="4" w:space="0" w:color="auto"/>
              <w:right w:val="single" w:sz="4" w:space="0" w:color="auto"/>
            </w:tcBorders>
            <w:shd w:val="clear" w:color="auto" w:fill="auto"/>
            <w:vAlign w:val="center"/>
            <w:hideMark/>
          </w:tcPr>
          <w:p w14:paraId="58B1DC97" w14:textId="77777777" w:rsidR="00DC14E5" w:rsidRPr="00F84948" w:rsidRDefault="00DC14E5" w:rsidP="00DC14E5">
            <w:pPr>
              <w:pStyle w:val="a5"/>
              <w:rPr>
                <w:b w:val="0"/>
                <w:sz w:val="24"/>
                <w:szCs w:val="24"/>
              </w:rPr>
            </w:pPr>
            <w:r w:rsidRPr="00F84948">
              <w:rPr>
                <w:b w:val="0"/>
                <w:sz w:val="24"/>
                <w:szCs w:val="24"/>
              </w:rPr>
              <w:t>Муниципальная программа «Благоустройство территории городского поселения Игрим»</w:t>
            </w:r>
          </w:p>
        </w:tc>
        <w:tc>
          <w:tcPr>
            <w:tcW w:w="1421" w:type="dxa"/>
            <w:tcBorders>
              <w:top w:val="nil"/>
              <w:left w:val="nil"/>
              <w:bottom w:val="single" w:sz="4" w:space="0" w:color="auto"/>
              <w:right w:val="single" w:sz="4" w:space="0" w:color="auto"/>
            </w:tcBorders>
            <w:shd w:val="clear" w:color="auto" w:fill="auto"/>
            <w:noWrap/>
            <w:vAlign w:val="center"/>
            <w:hideMark/>
          </w:tcPr>
          <w:p w14:paraId="3A688365" w14:textId="367D45A7" w:rsidR="00DC14E5" w:rsidRPr="00DC14E5" w:rsidRDefault="00DC14E5" w:rsidP="00625240">
            <w:pPr>
              <w:pStyle w:val="a5"/>
              <w:rPr>
                <w:b w:val="0"/>
                <w:sz w:val="24"/>
                <w:szCs w:val="24"/>
              </w:rPr>
            </w:pPr>
            <w:r w:rsidRPr="00DC14E5">
              <w:rPr>
                <w:b w:val="0"/>
                <w:sz w:val="24"/>
                <w:szCs w:val="24"/>
              </w:rPr>
              <w:t xml:space="preserve">5 </w:t>
            </w:r>
            <w:r w:rsidR="00625240">
              <w:rPr>
                <w:b w:val="0"/>
                <w:sz w:val="24"/>
                <w:szCs w:val="24"/>
              </w:rPr>
              <w:t>083</w:t>
            </w:r>
            <w:r w:rsidRPr="00DC14E5">
              <w:rPr>
                <w:b w:val="0"/>
                <w:sz w:val="24"/>
                <w:szCs w:val="24"/>
              </w:rPr>
              <w:t>,</w:t>
            </w:r>
            <w:r w:rsidR="00625240">
              <w:rPr>
                <w:b w:val="0"/>
                <w:sz w:val="24"/>
                <w:szCs w:val="24"/>
              </w:rPr>
              <w:t>4</w:t>
            </w:r>
            <w:r w:rsidRPr="00DC14E5">
              <w:rPr>
                <w:b w:val="0"/>
                <w:sz w:val="24"/>
                <w:szCs w:val="24"/>
              </w:rPr>
              <w:t>0</w:t>
            </w:r>
          </w:p>
        </w:tc>
        <w:tc>
          <w:tcPr>
            <w:tcW w:w="1422" w:type="dxa"/>
            <w:tcBorders>
              <w:top w:val="nil"/>
              <w:left w:val="nil"/>
              <w:bottom w:val="single" w:sz="4" w:space="0" w:color="auto"/>
              <w:right w:val="single" w:sz="4" w:space="0" w:color="auto"/>
            </w:tcBorders>
            <w:shd w:val="clear" w:color="auto" w:fill="auto"/>
            <w:noWrap/>
            <w:vAlign w:val="center"/>
            <w:hideMark/>
          </w:tcPr>
          <w:p w14:paraId="56857ACE" w14:textId="62B83901" w:rsidR="00DC14E5" w:rsidRPr="00DC14E5" w:rsidRDefault="00625240" w:rsidP="00DC14E5">
            <w:pPr>
              <w:pStyle w:val="a5"/>
              <w:rPr>
                <w:b w:val="0"/>
                <w:sz w:val="24"/>
                <w:szCs w:val="24"/>
              </w:rPr>
            </w:pPr>
            <w:r>
              <w:rPr>
                <w:b w:val="0"/>
                <w:sz w:val="24"/>
                <w:szCs w:val="24"/>
              </w:rPr>
              <w:t>4 075,1</w:t>
            </w:r>
          </w:p>
        </w:tc>
        <w:tc>
          <w:tcPr>
            <w:tcW w:w="1282" w:type="dxa"/>
            <w:tcBorders>
              <w:top w:val="nil"/>
              <w:left w:val="nil"/>
              <w:bottom w:val="single" w:sz="4" w:space="0" w:color="auto"/>
              <w:right w:val="single" w:sz="4" w:space="0" w:color="auto"/>
            </w:tcBorders>
            <w:shd w:val="clear" w:color="auto" w:fill="auto"/>
            <w:noWrap/>
            <w:vAlign w:val="center"/>
            <w:hideMark/>
          </w:tcPr>
          <w:p w14:paraId="59C504C1" w14:textId="0DA76FF1" w:rsidR="00DC14E5" w:rsidRPr="00DC14E5" w:rsidRDefault="00625240" w:rsidP="00DC14E5">
            <w:pPr>
              <w:pStyle w:val="a5"/>
              <w:rPr>
                <w:b w:val="0"/>
                <w:sz w:val="24"/>
                <w:szCs w:val="24"/>
              </w:rPr>
            </w:pPr>
            <w:r>
              <w:rPr>
                <w:b w:val="0"/>
                <w:sz w:val="24"/>
                <w:szCs w:val="24"/>
              </w:rPr>
              <w:t>80,2</w:t>
            </w:r>
            <w:r w:rsidR="00DC14E5" w:rsidRPr="00DC14E5">
              <w:rPr>
                <w:b w:val="0"/>
                <w:sz w:val="24"/>
                <w:szCs w:val="24"/>
              </w:rPr>
              <w:t>%</w:t>
            </w:r>
          </w:p>
        </w:tc>
      </w:tr>
      <w:tr w:rsidR="00DC14E5" w:rsidRPr="00DC14E5" w14:paraId="50DD9631" w14:textId="77777777" w:rsidTr="0029628A">
        <w:trPr>
          <w:trHeight w:val="594"/>
        </w:trPr>
        <w:tc>
          <w:tcPr>
            <w:tcW w:w="470" w:type="dxa"/>
            <w:tcBorders>
              <w:top w:val="nil"/>
              <w:left w:val="single" w:sz="4" w:space="0" w:color="auto"/>
              <w:bottom w:val="single" w:sz="4" w:space="0" w:color="auto"/>
              <w:right w:val="single" w:sz="4" w:space="0" w:color="auto"/>
            </w:tcBorders>
            <w:shd w:val="clear" w:color="auto" w:fill="auto"/>
            <w:vAlign w:val="center"/>
            <w:hideMark/>
          </w:tcPr>
          <w:p w14:paraId="1AC3FA59" w14:textId="77777777" w:rsidR="00DC14E5" w:rsidRPr="00DC14E5" w:rsidRDefault="00DC14E5" w:rsidP="00DC14E5">
            <w:pPr>
              <w:pStyle w:val="a5"/>
              <w:rPr>
                <w:b w:val="0"/>
                <w:sz w:val="24"/>
                <w:szCs w:val="24"/>
              </w:rPr>
            </w:pPr>
            <w:r w:rsidRPr="00DC14E5">
              <w:rPr>
                <w:b w:val="0"/>
                <w:sz w:val="24"/>
                <w:szCs w:val="24"/>
              </w:rPr>
              <w:t>3</w:t>
            </w:r>
          </w:p>
        </w:tc>
        <w:tc>
          <w:tcPr>
            <w:tcW w:w="5070" w:type="dxa"/>
            <w:tcBorders>
              <w:top w:val="nil"/>
              <w:left w:val="nil"/>
              <w:bottom w:val="single" w:sz="4" w:space="0" w:color="auto"/>
              <w:right w:val="single" w:sz="4" w:space="0" w:color="auto"/>
            </w:tcBorders>
            <w:shd w:val="clear" w:color="auto" w:fill="auto"/>
            <w:vAlign w:val="center"/>
            <w:hideMark/>
          </w:tcPr>
          <w:p w14:paraId="6B67D91C" w14:textId="77777777" w:rsidR="00DC14E5" w:rsidRPr="00F84948" w:rsidRDefault="00DC14E5" w:rsidP="00DC14E5">
            <w:pPr>
              <w:pStyle w:val="a5"/>
              <w:rPr>
                <w:b w:val="0"/>
                <w:sz w:val="24"/>
                <w:szCs w:val="24"/>
              </w:rPr>
            </w:pPr>
            <w:r w:rsidRPr="00F84948">
              <w:rPr>
                <w:b w:val="0"/>
                <w:sz w:val="24"/>
                <w:szCs w:val="24"/>
              </w:rPr>
              <w:t>Муниципальная программа "Совершенствование муниципального управления в городском поселения Игрим"</w:t>
            </w:r>
          </w:p>
        </w:tc>
        <w:tc>
          <w:tcPr>
            <w:tcW w:w="1421" w:type="dxa"/>
            <w:tcBorders>
              <w:top w:val="nil"/>
              <w:left w:val="nil"/>
              <w:bottom w:val="single" w:sz="4" w:space="0" w:color="auto"/>
              <w:right w:val="single" w:sz="4" w:space="0" w:color="auto"/>
            </w:tcBorders>
            <w:shd w:val="clear" w:color="auto" w:fill="auto"/>
            <w:noWrap/>
            <w:vAlign w:val="center"/>
            <w:hideMark/>
          </w:tcPr>
          <w:p w14:paraId="0A00EA88" w14:textId="4371150C" w:rsidR="00DC14E5" w:rsidRPr="00DC14E5" w:rsidRDefault="00625240" w:rsidP="00DC14E5">
            <w:pPr>
              <w:pStyle w:val="a5"/>
              <w:rPr>
                <w:b w:val="0"/>
                <w:sz w:val="24"/>
                <w:szCs w:val="24"/>
              </w:rPr>
            </w:pPr>
            <w:r>
              <w:rPr>
                <w:b w:val="0"/>
                <w:sz w:val="24"/>
                <w:szCs w:val="24"/>
              </w:rPr>
              <w:t>83 363,9</w:t>
            </w:r>
          </w:p>
        </w:tc>
        <w:tc>
          <w:tcPr>
            <w:tcW w:w="1422" w:type="dxa"/>
            <w:tcBorders>
              <w:top w:val="nil"/>
              <w:left w:val="nil"/>
              <w:bottom w:val="single" w:sz="4" w:space="0" w:color="auto"/>
              <w:right w:val="single" w:sz="4" w:space="0" w:color="auto"/>
            </w:tcBorders>
            <w:shd w:val="clear" w:color="auto" w:fill="auto"/>
            <w:noWrap/>
            <w:vAlign w:val="center"/>
            <w:hideMark/>
          </w:tcPr>
          <w:p w14:paraId="6032117C" w14:textId="19077A72" w:rsidR="00DC14E5" w:rsidRPr="00DC14E5" w:rsidRDefault="00625240" w:rsidP="00DC14E5">
            <w:pPr>
              <w:pStyle w:val="a5"/>
              <w:rPr>
                <w:b w:val="0"/>
                <w:sz w:val="24"/>
                <w:szCs w:val="24"/>
              </w:rPr>
            </w:pPr>
            <w:r>
              <w:rPr>
                <w:b w:val="0"/>
                <w:sz w:val="24"/>
                <w:szCs w:val="24"/>
              </w:rPr>
              <w:t>52 711,8</w:t>
            </w:r>
          </w:p>
        </w:tc>
        <w:tc>
          <w:tcPr>
            <w:tcW w:w="1282" w:type="dxa"/>
            <w:tcBorders>
              <w:top w:val="nil"/>
              <w:left w:val="nil"/>
              <w:bottom w:val="single" w:sz="4" w:space="0" w:color="auto"/>
              <w:right w:val="single" w:sz="4" w:space="0" w:color="auto"/>
            </w:tcBorders>
            <w:shd w:val="clear" w:color="auto" w:fill="auto"/>
            <w:noWrap/>
            <w:vAlign w:val="center"/>
            <w:hideMark/>
          </w:tcPr>
          <w:p w14:paraId="7BD5B715" w14:textId="12C9ACB1" w:rsidR="00DC14E5" w:rsidRPr="00DC14E5" w:rsidRDefault="00625240" w:rsidP="00DC14E5">
            <w:pPr>
              <w:pStyle w:val="a5"/>
              <w:rPr>
                <w:b w:val="0"/>
                <w:sz w:val="24"/>
                <w:szCs w:val="24"/>
              </w:rPr>
            </w:pPr>
            <w:r>
              <w:rPr>
                <w:b w:val="0"/>
                <w:sz w:val="24"/>
                <w:szCs w:val="24"/>
              </w:rPr>
              <w:t>63,2</w:t>
            </w:r>
            <w:r w:rsidR="00DC14E5" w:rsidRPr="00DC14E5">
              <w:rPr>
                <w:b w:val="0"/>
                <w:sz w:val="24"/>
                <w:szCs w:val="24"/>
              </w:rPr>
              <w:t>%</w:t>
            </w:r>
          </w:p>
        </w:tc>
      </w:tr>
      <w:tr w:rsidR="00DC14E5" w:rsidRPr="00DC14E5" w14:paraId="5FF7E3E9" w14:textId="77777777" w:rsidTr="0029628A">
        <w:trPr>
          <w:trHeight w:val="594"/>
        </w:trPr>
        <w:tc>
          <w:tcPr>
            <w:tcW w:w="470" w:type="dxa"/>
            <w:tcBorders>
              <w:top w:val="nil"/>
              <w:left w:val="single" w:sz="4" w:space="0" w:color="auto"/>
              <w:bottom w:val="single" w:sz="4" w:space="0" w:color="auto"/>
              <w:right w:val="single" w:sz="4" w:space="0" w:color="auto"/>
            </w:tcBorders>
            <w:shd w:val="clear" w:color="auto" w:fill="auto"/>
            <w:vAlign w:val="center"/>
            <w:hideMark/>
          </w:tcPr>
          <w:p w14:paraId="5FD7AF7D" w14:textId="77777777" w:rsidR="00DC14E5" w:rsidRPr="00DC14E5" w:rsidRDefault="00DC14E5" w:rsidP="00DC14E5">
            <w:pPr>
              <w:pStyle w:val="a5"/>
              <w:rPr>
                <w:b w:val="0"/>
                <w:sz w:val="24"/>
                <w:szCs w:val="24"/>
              </w:rPr>
            </w:pPr>
            <w:r w:rsidRPr="00DC14E5">
              <w:rPr>
                <w:b w:val="0"/>
                <w:sz w:val="24"/>
                <w:szCs w:val="24"/>
              </w:rPr>
              <w:t>4</w:t>
            </w:r>
          </w:p>
        </w:tc>
        <w:tc>
          <w:tcPr>
            <w:tcW w:w="5070" w:type="dxa"/>
            <w:tcBorders>
              <w:top w:val="nil"/>
              <w:left w:val="nil"/>
              <w:bottom w:val="single" w:sz="4" w:space="0" w:color="auto"/>
              <w:right w:val="single" w:sz="4" w:space="0" w:color="auto"/>
            </w:tcBorders>
            <w:shd w:val="clear" w:color="auto" w:fill="auto"/>
            <w:vAlign w:val="center"/>
            <w:hideMark/>
          </w:tcPr>
          <w:p w14:paraId="70743882" w14:textId="77777777" w:rsidR="00DC14E5" w:rsidRPr="00F84948" w:rsidRDefault="00DC14E5" w:rsidP="00DC14E5">
            <w:pPr>
              <w:pStyle w:val="a5"/>
              <w:rPr>
                <w:b w:val="0"/>
                <w:sz w:val="24"/>
                <w:szCs w:val="24"/>
              </w:rPr>
            </w:pPr>
            <w:r w:rsidRPr="00F84948">
              <w:rPr>
                <w:b w:val="0"/>
                <w:sz w:val="24"/>
                <w:szCs w:val="24"/>
              </w:rPr>
              <w:t>Муниципальная программа «Управление муниципальным имуществом в городском поселении Игрим»</w:t>
            </w:r>
          </w:p>
        </w:tc>
        <w:tc>
          <w:tcPr>
            <w:tcW w:w="1421" w:type="dxa"/>
            <w:tcBorders>
              <w:top w:val="nil"/>
              <w:left w:val="nil"/>
              <w:bottom w:val="single" w:sz="4" w:space="0" w:color="auto"/>
              <w:right w:val="single" w:sz="4" w:space="0" w:color="auto"/>
            </w:tcBorders>
            <w:shd w:val="clear" w:color="auto" w:fill="auto"/>
            <w:noWrap/>
            <w:vAlign w:val="center"/>
            <w:hideMark/>
          </w:tcPr>
          <w:p w14:paraId="35A8B4DC" w14:textId="08E18A30" w:rsidR="00DC14E5" w:rsidRPr="00DC14E5" w:rsidRDefault="00DC14E5" w:rsidP="00625240">
            <w:pPr>
              <w:pStyle w:val="a5"/>
              <w:rPr>
                <w:b w:val="0"/>
                <w:sz w:val="24"/>
                <w:szCs w:val="24"/>
              </w:rPr>
            </w:pPr>
            <w:r w:rsidRPr="00DC14E5">
              <w:rPr>
                <w:b w:val="0"/>
                <w:sz w:val="24"/>
                <w:szCs w:val="24"/>
              </w:rPr>
              <w:t xml:space="preserve">59 </w:t>
            </w:r>
            <w:r w:rsidR="00625240">
              <w:rPr>
                <w:b w:val="0"/>
                <w:sz w:val="24"/>
                <w:szCs w:val="24"/>
              </w:rPr>
              <w:t>105</w:t>
            </w:r>
            <w:r w:rsidRPr="00DC14E5">
              <w:rPr>
                <w:b w:val="0"/>
                <w:sz w:val="24"/>
                <w:szCs w:val="24"/>
              </w:rPr>
              <w:t>,10</w:t>
            </w:r>
          </w:p>
        </w:tc>
        <w:tc>
          <w:tcPr>
            <w:tcW w:w="1422" w:type="dxa"/>
            <w:tcBorders>
              <w:top w:val="nil"/>
              <w:left w:val="nil"/>
              <w:bottom w:val="single" w:sz="4" w:space="0" w:color="auto"/>
              <w:right w:val="single" w:sz="4" w:space="0" w:color="auto"/>
            </w:tcBorders>
            <w:shd w:val="clear" w:color="auto" w:fill="auto"/>
            <w:noWrap/>
            <w:vAlign w:val="center"/>
            <w:hideMark/>
          </w:tcPr>
          <w:p w14:paraId="242F297A" w14:textId="2B2CB506" w:rsidR="00DC14E5" w:rsidRPr="00DC14E5" w:rsidRDefault="00625240" w:rsidP="00625240">
            <w:pPr>
              <w:pStyle w:val="a5"/>
              <w:rPr>
                <w:b w:val="0"/>
                <w:sz w:val="24"/>
                <w:szCs w:val="24"/>
              </w:rPr>
            </w:pPr>
            <w:r>
              <w:rPr>
                <w:b w:val="0"/>
                <w:sz w:val="24"/>
                <w:szCs w:val="24"/>
              </w:rPr>
              <w:t>51 910,3</w:t>
            </w:r>
          </w:p>
        </w:tc>
        <w:tc>
          <w:tcPr>
            <w:tcW w:w="1282" w:type="dxa"/>
            <w:tcBorders>
              <w:top w:val="nil"/>
              <w:left w:val="nil"/>
              <w:bottom w:val="single" w:sz="4" w:space="0" w:color="auto"/>
              <w:right w:val="single" w:sz="4" w:space="0" w:color="auto"/>
            </w:tcBorders>
            <w:shd w:val="clear" w:color="auto" w:fill="auto"/>
            <w:noWrap/>
            <w:vAlign w:val="center"/>
            <w:hideMark/>
          </w:tcPr>
          <w:p w14:paraId="4056E0B9" w14:textId="3D47A2D2" w:rsidR="00DC14E5" w:rsidRPr="00DC14E5" w:rsidRDefault="00625240" w:rsidP="00DC14E5">
            <w:pPr>
              <w:pStyle w:val="a5"/>
              <w:rPr>
                <w:b w:val="0"/>
                <w:sz w:val="24"/>
                <w:szCs w:val="24"/>
              </w:rPr>
            </w:pPr>
            <w:r>
              <w:rPr>
                <w:b w:val="0"/>
                <w:sz w:val="24"/>
                <w:szCs w:val="24"/>
              </w:rPr>
              <w:t>87,8</w:t>
            </w:r>
            <w:r w:rsidR="00DC14E5" w:rsidRPr="00DC14E5">
              <w:rPr>
                <w:b w:val="0"/>
                <w:sz w:val="24"/>
                <w:szCs w:val="24"/>
              </w:rPr>
              <w:t>%</w:t>
            </w:r>
          </w:p>
        </w:tc>
      </w:tr>
      <w:tr w:rsidR="00DC14E5" w:rsidRPr="00DC14E5" w14:paraId="375FE538" w14:textId="77777777" w:rsidTr="0029628A">
        <w:trPr>
          <w:trHeight w:val="991"/>
        </w:trPr>
        <w:tc>
          <w:tcPr>
            <w:tcW w:w="470" w:type="dxa"/>
            <w:tcBorders>
              <w:top w:val="nil"/>
              <w:left w:val="single" w:sz="4" w:space="0" w:color="auto"/>
              <w:bottom w:val="single" w:sz="4" w:space="0" w:color="auto"/>
              <w:right w:val="single" w:sz="4" w:space="0" w:color="auto"/>
            </w:tcBorders>
            <w:shd w:val="clear" w:color="auto" w:fill="auto"/>
            <w:vAlign w:val="center"/>
            <w:hideMark/>
          </w:tcPr>
          <w:p w14:paraId="43EF3F28" w14:textId="77777777" w:rsidR="00DC14E5" w:rsidRPr="00DC14E5" w:rsidRDefault="00DC14E5" w:rsidP="00DC14E5">
            <w:pPr>
              <w:pStyle w:val="a5"/>
              <w:rPr>
                <w:b w:val="0"/>
                <w:sz w:val="24"/>
                <w:szCs w:val="24"/>
              </w:rPr>
            </w:pPr>
            <w:r w:rsidRPr="00DC14E5">
              <w:rPr>
                <w:b w:val="0"/>
                <w:sz w:val="24"/>
                <w:szCs w:val="24"/>
              </w:rPr>
              <w:t>5</w:t>
            </w:r>
          </w:p>
        </w:tc>
        <w:tc>
          <w:tcPr>
            <w:tcW w:w="5070" w:type="dxa"/>
            <w:tcBorders>
              <w:top w:val="nil"/>
              <w:left w:val="nil"/>
              <w:bottom w:val="single" w:sz="4" w:space="0" w:color="auto"/>
              <w:right w:val="single" w:sz="4" w:space="0" w:color="auto"/>
            </w:tcBorders>
            <w:shd w:val="clear" w:color="auto" w:fill="auto"/>
            <w:vAlign w:val="center"/>
            <w:hideMark/>
          </w:tcPr>
          <w:p w14:paraId="4C56AF62" w14:textId="77777777" w:rsidR="00DC14E5" w:rsidRPr="00F84948" w:rsidRDefault="00DC14E5" w:rsidP="00DC14E5">
            <w:pPr>
              <w:pStyle w:val="a5"/>
              <w:rPr>
                <w:b w:val="0"/>
                <w:sz w:val="24"/>
                <w:szCs w:val="24"/>
              </w:rPr>
            </w:pPr>
            <w:r w:rsidRPr="00F84948">
              <w:rPr>
                <w:b w:val="0"/>
                <w:sz w:val="24"/>
                <w:szCs w:val="24"/>
              </w:rPr>
              <w:t xml:space="preserve">Муниципальная программа "Профилактика правонарушений, реализация государственной национальной политики и профилактика экстремизма в городском поселении Игрим»" </w:t>
            </w:r>
          </w:p>
        </w:tc>
        <w:tc>
          <w:tcPr>
            <w:tcW w:w="1421" w:type="dxa"/>
            <w:tcBorders>
              <w:top w:val="nil"/>
              <w:left w:val="nil"/>
              <w:bottom w:val="single" w:sz="4" w:space="0" w:color="auto"/>
              <w:right w:val="single" w:sz="4" w:space="0" w:color="auto"/>
            </w:tcBorders>
            <w:shd w:val="clear" w:color="auto" w:fill="auto"/>
            <w:noWrap/>
            <w:vAlign w:val="center"/>
            <w:hideMark/>
          </w:tcPr>
          <w:p w14:paraId="349311E0" w14:textId="77777777" w:rsidR="00DC14E5" w:rsidRPr="00DC14E5" w:rsidRDefault="00DC14E5" w:rsidP="00DC14E5">
            <w:pPr>
              <w:pStyle w:val="a5"/>
              <w:rPr>
                <w:b w:val="0"/>
                <w:sz w:val="24"/>
                <w:szCs w:val="24"/>
              </w:rPr>
            </w:pPr>
            <w:r w:rsidRPr="00DC14E5">
              <w:rPr>
                <w:b w:val="0"/>
                <w:sz w:val="24"/>
                <w:szCs w:val="24"/>
              </w:rPr>
              <w:t>125,00</w:t>
            </w:r>
          </w:p>
        </w:tc>
        <w:tc>
          <w:tcPr>
            <w:tcW w:w="1422" w:type="dxa"/>
            <w:tcBorders>
              <w:top w:val="nil"/>
              <w:left w:val="nil"/>
              <w:bottom w:val="single" w:sz="4" w:space="0" w:color="auto"/>
              <w:right w:val="single" w:sz="4" w:space="0" w:color="auto"/>
            </w:tcBorders>
            <w:shd w:val="clear" w:color="auto" w:fill="auto"/>
            <w:noWrap/>
            <w:vAlign w:val="center"/>
            <w:hideMark/>
          </w:tcPr>
          <w:p w14:paraId="09219EF6" w14:textId="45FD44E4" w:rsidR="00DC14E5" w:rsidRPr="00DC14E5" w:rsidRDefault="00625240" w:rsidP="00DC14E5">
            <w:pPr>
              <w:pStyle w:val="a5"/>
              <w:rPr>
                <w:b w:val="0"/>
                <w:sz w:val="24"/>
                <w:szCs w:val="24"/>
              </w:rPr>
            </w:pPr>
            <w:r>
              <w:rPr>
                <w:b w:val="0"/>
                <w:sz w:val="24"/>
                <w:szCs w:val="24"/>
              </w:rPr>
              <w:t>13</w:t>
            </w:r>
            <w:r w:rsidR="00DC14E5" w:rsidRPr="00DC14E5">
              <w:rPr>
                <w:b w:val="0"/>
                <w:sz w:val="24"/>
                <w:szCs w:val="24"/>
              </w:rPr>
              <w:t>,80</w:t>
            </w:r>
          </w:p>
        </w:tc>
        <w:tc>
          <w:tcPr>
            <w:tcW w:w="1282" w:type="dxa"/>
            <w:tcBorders>
              <w:top w:val="nil"/>
              <w:left w:val="nil"/>
              <w:bottom w:val="single" w:sz="4" w:space="0" w:color="auto"/>
              <w:right w:val="single" w:sz="4" w:space="0" w:color="auto"/>
            </w:tcBorders>
            <w:shd w:val="clear" w:color="auto" w:fill="auto"/>
            <w:noWrap/>
            <w:vAlign w:val="center"/>
            <w:hideMark/>
          </w:tcPr>
          <w:p w14:paraId="69DBFC03" w14:textId="22E0F2C6" w:rsidR="00DC14E5" w:rsidRPr="00DC14E5" w:rsidRDefault="00625240" w:rsidP="00DC14E5">
            <w:pPr>
              <w:pStyle w:val="a5"/>
              <w:rPr>
                <w:b w:val="0"/>
                <w:sz w:val="24"/>
                <w:szCs w:val="24"/>
              </w:rPr>
            </w:pPr>
            <w:r>
              <w:rPr>
                <w:b w:val="0"/>
                <w:sz w:val="24"/>
                <w:szCs w:val="24"/>
              </w:rPr>
              <w:t>11</w:t>
            </w:r>
            <w:r w:rsidR="00DC14E5" w:rsidRPr="00DC14E5">
              <w:rPr>
                <w:b w:val="0"/>
                <w:sz w:val="24"/>
                <w:szCs w:val="24"/>
              </w:rPr>
              <w:t>,0%</w:t>
            </w:r>
          </w:p>
        </w:tc>
      </w:tr>
      <w:tr w:rsidR="00DC14E5" w:rsidRPr="00DC14E5" w14:paraId="2CAE0106" w14:textId="77777777" w:rsidTr="00052E87">
        <w:trPr>
          <w:trHeight w:val="699"/>
        </w:trPr>
        <w:tc>
          <w:tcPr>
            <w:tcW w:w="470" w:type="dxa"/>
            <w:tcBorders>
              <w:top w:val="nil"/>
              <w:left w:val="single" w:sz="4" w:space="0" w:color="auto"/>
              <w:bottom w:val="single" w:sz="4" w:space="0" w:color="auto"/>
              <w:right w:val="single" w:sz="4" w:space="0" w:color="auto"/>
            </w:tcBorders>
            <w:shd w:val="clear" w:color="auto" w:fill="auto"/>
            <w:vAlign w:val="center"/>
            <w:hideMark/>
          </w:tcPr>
          <w:p w14:paraId="74E95EEC" w14:textId="77777777" w:rsidR="00DC14E5" w:rsidRPr="00DC14E5" w:rsidRDefault="00DC14E5" w:rsidP="00DC14E5">
            <w:pPr>
              <w:pStyle w:val="a5"/>
              <w:rPr>
                <w:b w:val="0"/>
                <w:sz w:val="24"/>
                <w:szCs w:val="24"/>
              </w:rPr>
            </w:pPr>
            <w:r w:rsidRPr="00DC14E5">
              <w:rPr>
                <w:b w:val="0"/>
                <w:sz w:val="24"/>
                <w:szCs w:val="24"/>
              </w:rPr>
              <w:t>6</w:t>
            </w:r>
          </w:p>
        </w:tc>
        <w:tc>
          <w:tcPr>
            <w:tcW w:w="5070" w:type="dxa"/>
            <w:tcBorders>
              <w:top w:val="nil"/>
              <w:left w:val="nil"/>
              <w:bottom w:val="single" w:sz="4" w:space="0" w:color="auto"/>
              <w:right w:val="single" w:sz="4" w:space="0" w:color="auto"/>
            </w:tcBorders>
            <w:shd w:val="clear" w:color="auto" w:fill="auto"/>
            <w:vAlign w:val="center"/>
            <w:hideMark/>
          </w:tcPr>
          <w:p w14:paraId="37EB6BD0" w14:textId="77777777" w:rsidR="00DC14E5" w:rsidRPr="00DC14E5" w:rsidRDefault="00DC14E5" w:rsidP="00DC14E5">
            <w:pPr>
              <w:pStyle w:val="a5"/>
              <w:rPr>
                <w:b w:val="0"/>
                <w:sz w:val="24"/>
                <w:szCs w:val="24"/>
              </w:rPr>
            </w:pPr>
            <w:r w:rsidRPr="00DC14E5">
              <w:rPr>
                <w:b w:val="0"/>
                <w:sz w:val="24"/>
                <w:szCs w:val="24"/>
              </w:rPr>
              <w:t>Муниципальная программа «Защита населения от чрезвычайных ситуаций, обеспечение пожарной безопасности объектов муниципальной собственности и безопасности людей на водных объектах в городском поселении Игрим»</w:t>
            </w:r>
          </w:p>
        </w:tc>
        <w:tc>
          <w:tcPr>
            <w:tcW w:w="1421" w:type="dxa"/>
            <w:tcBorders>
              <w:top w:val="nil"/>
              <w:left w:val="nil"/>
              <w:bottom w:val="single" w:sz="4" w:space="0" w:color="auto"/>
              <w:right w:val="single" w:sz="4" w:space="0" w:color="auto"/>
            </w:tcBorders>
            <w:shd w:val="clear" w:color="auto" w:fill="auto"/>
            <w:noWrap/>
            <w:vAlign w:val="center"/>
            <w:hideMark/>
          </w:tcPr>
          <w:p w14:paraId="5D93C993" w14:textId="4CB59EFC" w:rsidR="00DC14E5" w:rsidRPr="00DC14E5" w:rsidRDefault="00DC14E5" w:rsidP="00625240">
            <w:pPr>
              <w:pStyle w:val="a5"/>
              <w:rPr>
                <w:b w:val="0"/>
                <w:sz w:val="24"/>
                <w:szCs w:val="24"/>
              </w:rPr>
            </w:pPr>
            <w:r>
              <w:rPr>
                <w:b w:val="0"/>
                <w:sz w:val="24"/>
                <w:szCs w:val="24"/>
              </w:rPr>
              <w:t>3</w:t>
            </w:r>
            <w:r w:rsidR="00625240">
              <w:rPr>
                <w:b w:val="0"/>
                <w:sz w:val="24"/>
                <w:szCs w:val="24"/>
              </w:rPr>
              <w:t>22</w:t>
            </w:r>
            <w:r w:rsidRPr="00DC14E5">
              <w:rPr>
                <w:b w:val="0"/>
                <w:sz w:val="24"/>
                <w:szCs w:val="24"/>
              </w:rPr>
              <w:t>,00</w:t>
            </w:r>
          </w:p>
        </w:tc>
        <w:tc>
          <w:tcPr>
            <w:tcW w:w="1422" w:type="dxa"/>
            <w:tcBorders>
              <w:top w:val="nil"/>
              <w:left w:val="nil"/>
              <w:bottom w:val="single" w:sz="4" w:space="0" w:color="auto"/>
              <w:right w:val="single" w:sz="4" w:space="0" w:color="auto"/>
            </w:tcBorders>
            <w:shd w:val="clear" w:color="auto" w:fill="auto"/>
            <w:noWrap/>
            <w:vAlign w:val="center"/>
            <w:hideMark/>
          </w:tcPr>
          <w:p w14:paraId="09A90364" w14:textId="37EAF916" w:rsidR="00DC14E5" w:rsidRPr="00DC14E5" w:rsidRDefault="00DC14E5" w:rsidP="00DC14E5">
            <w:pPr>
              <w:pStyle w:val="a5"/>
              <w:rPr>
                <w:b w:val="0"/>
                <w:sz w:val="24"/>
                <w:szCs w:val="24"/>
              </w:rPr>
            </w:pPr>
            <w:r>
              <w:rPr>
                <w:b w:val="0"/>
                <w:sz w:val="24"/>
                <w:szCs w:val="24"/>
              </w:rPr>
              <w:t>295,8</w:t>
            </w:r>
          </w:p>
        </w:tc>
        <w:tc>
          <w:tcPr>
            <w:tcW w:w="1282" w:type="dxa"/>
            <w:tcBorders>
              <w:top w:val="nil"/>
              <w:left w:val="nil"/>
              <w:bottom w:val="single" w:sz="4" w:space="0" w:color="auto"/>
              <w:right w:val="single" w:sz="4" w:space="0" w:color="auto"/>
            </w:tcBorders>
            <w:shd w:val="clear" w:color="auto" w:fill="auto"/>
            <w:noWrap/>
            <w:vAlign w:val="center"/>
            <w:hideMark/>
          </w:tcPr>
          <w:p w14:paraId="33F3D7E3" w14:textId="323C9C70" w:rsidR="00DC14E5" w:rsidRPr="00DC14E5" w:rsidRDefault="00625240" w:rsidP="00DC14E5">
            <w:pPr>
              <w:pStyle w:val="a5"/>
              <w:rPr>
                <w:b w:val="0"/>
                <w:sz w:val="24"/>
                <w:szCs w:val="24"/>
              </w:rPr>
            </w:pPr>
            <w:r>
              <w:rPr>
                <w:b w:val="0"/>
                <w:sz w:val="24"/>
                <w:szCs w:val="24"/>
              </w:rPr>
              <w:t>92,0</w:t>
            </w:r>
            <w:r w:rsidR="00DC14E5" w:rsidRPr="00DC14E5">
              <w:rPr>
                <w:b w:val="0"/>
                <w:sz w:val="24"/>
                <w:szCs w:val="24"/>
              </w:rPr>
              <w:t>%</w:t>
            </w:r>
          </w:p>
        </w:tc>
      </w:tr>
      <w:tr w:rsidR="00DC14E5" w:rsidRPr="00DC14E5" w14:paraId="163F10C6" w14:textId="77777777" w:rsidTr="0029628A">
        <w:trPr>
          <w:trHeight w:val="594"/>
        </w:trPr>
        <w:tc>
          <w:tcPr>
            <w:tcW w:w="470" w:type="dxa"/>
            <w:tcBorders>
              <w:top w:val="nil"/>
              <w:left w:val="single" w:sz="4" w:space="0" w:color="auto"/>
              <w:bottom w:val="single" w:sz="4" w:space="0" w:color="auto"/>
              <w:right w:val="single" w:sz="4" w:space="0" w:color="auto"/>
            </w:tcBorders>
            <w:shd w:val="clear" w:color="auto" w:fill="auto"/>
            <w:vAlign w:val="center"/>
            <w:hideMark/>
          </w:tcPr>
          <w:p w14:paraId="2A6A09B0" w14:textId="77777777" w:rsidR="00DC14E5" w:rsidRPr="00DC14E5" w:rsidRDefault="00DC14E5" w:rsidP="00DC14E5">
            <w:pPr>
              <w:pStyle w:val="a5"/>
              <w:rPr>
                <w:b w:val="0"/>
                <w:sz w:val="24"/>
                <w:szCs w:val="24"/>
              </w:rPr>
            </w:pPr>
            <w:r w:rsidRPr="00DC14E5">
              <w:rPr>
                <w:b w:val="0"/>
                <w:sz w:val="24"/>
                <w:szCs w:val="24"/>
              </w:rPr>
              <w:t>7</w:t>
            </w:r>
          </w:p>
        </w:tc>
        <w:tc>
          <w:tcPr>
            <w:tcW w:w="5070" w:type="dxa"/>
            <w:tcBorders>
              <w:top w:val="nil"/>
              <w:left w:val="nil"/>
              <w:bottom w:val="single" w:sz="4" w:space="0" w:color="auto"/>
              <w:right w:val="single" w:sz="4" w:space="0" w:color="auto"/>
            </w:tcBorders>
            <w:shd w:val="clear" w:color="auto" w:fill="auto"/>
            <w:vAlign w:val="center"/>
            <w:hideMark/>
          </w:tcPr>
          <w:p w14:paraId="41027BDB" w14:textId="77777777" w:rsidR="00DC14E5" w:rsidRPr="00F84948" w:rsidRDefault="00DC14E5" w:rsidP="00DC14E5">
            <w:pPr>
              <w:pStyle w:val="a5"/>
              <w:rPr>
                <w:b w:val="0"/>
                <w:sz w:val="24"/>
                <w:szCs w:val="24"/>
              </w:rPr>
            </w:pPr>
            <w:r w:rsidRPr="00F84948">
              <w:rPr>
                <w:b w:val="0"/>
                <w:sz w:val="24"/>
                <w:szCs w:val="24"/>
              </w:rPr>
              <w:t>Муниципальная программа "Поддержка занятости населения в городском поселении Игрим"</w:t>
            </w:r>
          </w:p>
        </w:tc>
        <w:tc>
          <w:tcPr>
            <w:tcW w:w="1421" w:type="dxa"/>
            <w:tcBorders>
              <w:top w:val="nil"/>
              <w:left w:val="nil"/>
              <w:bottom w:val="single" w:sz="4" w:space="0" w:color="auto"/>
              <w:right w:val="single" w:sz="4" w:space="0" w:color="auto"/>
            </w:tcBorders>
            <w:shd w:val="clear" w:color="auto" w:fill="auto"/>
            <w:noWrap/>
            <w:vAlign w:val="center"/>
            <w:hideMark/>
          </w:tcPr>
          <w:p w14:paraId="17564F03" w14:textId="4A2EDD5B" w:rsidR="00DC14E5" w:rsidRPr="00DC14E5" w:rsidRDefault="00DC14E5" w:rsidP="00DC14E5">
            <w:pPr>
              <w:pStyle w:val="a5"/>
              <w:rPr>
                <w:b w:val="0"/>
                <w:sz w:val="24"/>
                <w:szCs w:val="24"/>
              </w:rPr>
            </w:pPr>
            <w:r>
              <w:rPr>
                <w:b w:val="0"/>
                <w:sz w:val="24"/>
                <w:szCs w:val="24"/>
              </w:rPr>
              <w:t>1619,0</w:t>
            </w:r>
          </w:p>
        </w:tc>
        <w:tc>
          <w:tcPr>
            <w:tcW w:w="1422" w:type="dxa"/>
            <w:tcBorders>
              <w:top w:val="nil"/>
              <w:left w:val="nil"/>
              <w:bottom w:val="single" w:sz="4" w:space="0" w:color="auto"/>
              <w:right w:val="single" w:sz="4" w:space="0" w:color="auto"/>
            </w:tcBorders>
            <w:shd w:val="clear" w:color="auto" w:fill="auto"/>
            <w:noWrap/>
            <w:vAlign w:val="center"/>
            <w:hideMark/>
          </w:tcPr>
          <w:p w14:paraId="6521E062" w14:textId="4908ACCF" w:rsidR="00DC14E5" w:rsidRPr="00DC14E5" w:rsidRDefault="00DC14E5" w:rsidP="00DC14E5">
            <w:pPr>
              <w:pStyle w:val="a5"/>
              <w:rPr>
                <w:b w:val="0"/>
                <w:sz w:val="24"/>
                <w:szCs w:val="24"/>
              </w:rPr>
            </w:pPr>
            <w:r>
              <w:rPr>
                <w:b w:val="0"/>
                <w:sz w:val="24"/>
                <w:szCs w:val="24"/>
              </w:rPr>
              <w:t>569,7</w:t>
            </w:r>
          </w:p>
        </w:tc>
        <w:tc>
          <w:tcPr>
            <w:tcW w:w="1282" w:type="dxa"/>
            <w:tcBorders>
              <w:top w:val="nil"/>
              <w:left w:val="nil"/>
              <w:bottom w:val="single" w:sz="4" w:space="0" w:color="auto"/>
              <w:right w:val="single" w:sz="4" w:space="0" w:color="auto"/>
            </w:tcBorders>
            <w:shd w:val="clear" w:color="auto" w:fill="auto"/>
            <w:noWrap/>
            <w:vAlign w:val="center"/>
            <w:hideMark/>
          </w:tcPr>
          <w:p w14:paraId="5FA9F594" w14:textId="3880E186" w:rsidR="00DC14E5" w:rsidRPr="00DC14E5" w:rsidRDefault="00DC14E5" w:rsidP="00DC14E5">
            <w:pPr>
              <w:pStyle w:val="a5"/>
              <w:rPr>
                <w:b w:val="0"/>
                <w:sz w:val="24"/>
                <w:szCs w:val="24"/>
              </w:rPr>
            </w:pPr>
            <w:r>
              <w:rPr>
                <w:b w:val="0"/>
                <w:sz w:val="24"/>
                <w:szCs w:val="24"/>
              </w:rPr>
              <w:t>35,2</w:t>
            </w:r>
            <w:r w:rsidRPr="00DC14E5">
              <w:rPr>
                <w:b w:val="0"/>
                <w:sz w:val="24"/>
                <w:szCs w:val="24"/>
              </w:rPr>
              <w:t>%</w:t>
            </w:r>
          </w:p>
        </w:tc>
      </w:tr>
      <w:tr w:rsidR="00DC14E5" w:rsidRPr="00DC14E5" w14:paraId="7355A037" w14:textId="77777777" w:rsidTr="0029628A">
        <w:trPr>
          <w:trHeight w:val="594"/>
        </w:trPr>
        <w:tc>
          <w:tcPr>
            <w:tcW w:w="470" w:type="dxa"/>
            <w:tcBorders>
              <w:top w:val="nil"/>
              <w:left w:val="single" w:sz="4" w:space="0" w:color="auto"/>
              <w:bottom w:val="single" w:sz="4" w:space="0" w:color="auto"/>
              <w:right w:val="single" w:sz="4" w:space="0" w:color="auto"/>
            </w:tcBorders>
            <w:shd w:val="clear" w:color="auto" w:fill="auto"/>
            <w:vAlign w:val="center"/>
            <w:hideMark/>
          </w:tcPr>
          <w:p w14:paraId="0C7345E3" w14:textId="77777777" w:rsidR="00DC14E5" w:rsidRPr="00DC14E5" w:rsidRDefault="00DC14E5" w:rsidP="00DC14E5">
            <w:pPr>
              <w:pStyle w:val="a5"/>
              <w:rPr>
                <w:b w:val="0"/>
                <w:sz w:val="24"/>
                <w:szCs w:val="24"/>
              </w:rPr>
            </w:pPr>
            <w:r w:rsidRPr="00DC14E5">
              <w:rPr>
                <w:b w:val="0"/>
                <w:sz w:val="24"/>
                <w:szCs w:val="24"/>
              </w:rPr>
              <w:t>8</w:t>
            </w:r>
          </w:p>
        </w:tc>
        <w:tc>
          <w:tcPr>
            <w:tcW w:w="5070" w:type="dxa"/>
            <w:tcBorders>
              <w:top w:val="nil"/>
              <w:left w:val="nil"/>
              <w:bottom w:val="single" w:sz="4" w:space="0" w:color="auto"/>
              <w:right w:val="single" w:sz="4" w:space="0" w:color="auto"/>
            </w:tcBorders>
            <w:shd w:val="clear" w:color="auto" w:fill="auto"/>
            <w:vAlign w:val="center"/>
            <w:hideMark/>
          </w:tcPr>
          <w:p w14:paraId="3D4CD3A8" w14:textId="77777777" w:rsidR="00DC14E5" w:rsidRPr="00F84948" w:rsidRDefault="00DC14E5" w:rsidP="00DC14E5">
            <w:pPr>
              <w:pStyle w:val="a5"/>
              <w:rPr>
                <w:b w:val="0"/>
                <w:sz w:val="24"/>
                <w:szCs w:val="24"/>
              </w:rPr>
            </w:pPr>
            <w:r w:rsidRPr="00F84948">
              <w:rPr>
                <w:b w:val="0"/>
                <w:sz w:val="24"/>
                <w:szCs w:val="24"/>
              </w:rPr>
              <w:t>Муниципальная программа "Современная транспортная система городского поселения Игрим"</w:t>
            </w:r>
          </w:p>
        </w:tc>
        <w:tc>
          <w:tcPr>
            <w:tcW w:w="1421" w:type="dxa"/>
            <w:tcBorders>
              <w:top w:val="nil"/>
              <w:left w:val="nil"/>
              <w:bottom w:val="single" w:sz="4" w:space="0" w:color="auto"/>
              <w:right w:val="single" w:sz="4" w:space="0" w:color="auto"/>
            </w:tcBorders>
            <w:shd w:val="clear" w:color="auto" w:fill="auto"/>
            <w:noWrap/>
            <w:vAlign w:val="center"/>
            <w:hideMark/>
          </w:tcPr>
          <w:p w14:paraId="4760A4BB" w14:textId="42755537" w:rsidR="00DC14E5" w:rsidRPr="00DC14E5" w:rsidRDefault="00DC14E5" w:rsidP="009A7702">
            <w:pPr>
              <w:pStyle w:val="a5"/>
              <w:rPr>
                <w:b w:val="0"/>
                <w:sz w:val="24"/>
                <w:szCs w:val="24"/>
              </w:rPr>
            </w:pPr>
            <w:r w:rsidRPr="00DC14E5">
              <w:rPr>
                <w:b w:val="0"/>
                <w:sz w:val="24"/>
                <w:szCs w:val="24"/>
              </w:rPr>
              <w:t>3</w:t>
            </w:r>
            <w:r w:rsidR="009A7702">
              <w:rPr>
                <w:b w:val="0"/>
                <w:sz w:val="24"/>
                <w:szCs w:val="24"/>
              </w:rPr>
              <w:t>9</w:t>
            </w:r>
            <w:r w:rsidRPr="00DC14E5">
              <w:rPr>
                <w:b w:val="0"/>
                <w:sz w:val="24"/>
                <w:szCs w:val="24"/>
              </w:rPr>
              <w:t xml:space="preserve"> </w:t>
            </w:r>
            <w:r w:rsidR="009A7702">
              <w:rPr>
                <w:b w:val="0"/>
                <w:sz w:val="24"/>
                <w:szCs w:val="24"/>
              </w:rPr>
              <w:t>3</w:t>
            </w:r>
            <w:r w:rsidRPr="00DC14E5">
              <w:rPr>
                <w:b w:val="0"/>
                <w:sz w:val="24"/>
                <w:szCs w:val="24"/>
              </w:rPr>
              <w:t>75,90</w:t>
            </w:r>
          </w:p>
        </w:tc>
        <w:tc>
          <w:tcPr>
            <w:tcW w:w="1422" w:type="dxa"/>
            <w:tcBorders>
              <w:top w:val="nil"/>
              <w:left w:val="nil"/>
              <w:bottom w:val="single" w:sz="4" w:space="0" w:color="auto"/>
              <w:right w:val="single" w:sz="4" w:space="0" w:color="auto"/>
            </w:tcBorders>
            <w:shd w:val="clear" w:color="auto" w:fill="auto"/>
            <w:noWrap/>
            <w:vAlign w:val="center"/>
            <w:hideMark/>
          </w:tcPr>
          <w:p w14:paraId="619C6576" w14:textId="1934BE3B" w:rsidR="00DC14E5" w:rsidRPr="00DC14E5" w:rsidRDefault="009A7702" w:rsidP="00DC14E5">
            <w:pPr>
              <w:pStyle w:val="a5"/>
              <w:rPr>
                <w:b w:val="0"/>
                <w:sz w:val="24"/>
                <w:szCs w:val="24"/>
              </w:rPr>
            </w:pPr>
            <w:r>
              <w:rPr>
                <w:b w:val="0"/>
                <w:sz w:val="24"/>
                <w:szCs w:val="24"/>
              </w:rPr>
              <w:t>32 028,7</w:t>
            </w:r>
          </w:p>
        </w:tc>
        <w:tc>
          <w:tcPr>
            <w:tcW w:w="1282" w:type="dxa"/>
            <w:tcBorders>
              <w:top w:val="nil"/>
              <w:left w:val="nil"/>
              <w:bottom w:val="single" w:sz="4" w:space="0" w:color="auto"/>
              <w:right w:val="single" w:sz="4" w:space="0" w:color="auto"/>
            </w:tcBorders>
            <w:shd w:val="clear" w:color="auto" w:fill="auto"/>
            <w:noWrap/>
            <w:vAlign w:val="center"/>
            <w:hideMark/>
          </w:tcPr>
          <w:p w14:paraId="47ED3D4D" w14:textId="2039B750" w:rsidR="00DC14E5" w:rsidRPr="00DC14E5" w:rsidRDefault="009A7702" w:rsidP="00DC14E5">
            <w:pPr>
              <w:pStyle w:val="a5"/>
              <w:rPr>
                <w:b w:val="0"/>
                <w:sz w:val="24"/>
                <w:szCs w:val="24"/>
              </w:rPr>
            </w:pPr>
            <w:r>
              <w:rPr>
                <w:b w:val="0"/>
                <w:sz w:val="24"/>
                <w:szCs w:val="24"/>
              </w:rPr>
              <w:t>81,3</w:t>
            </w:r>
            <w:r w:rsidR="00DC14E5" w:rsidRPr="00DC14E5">
              <w:rPr>
                <w:b w:val="0"/>
                <w:sz w:val="24"/>
                <w:szCs w:val="24"/>
              </w:rPr>
              <w:t>%</w:t>
            </w:r>
          </w:p>
        </w:tc>
      </w:tr>
      <w:tr w:rsidR="00DC14E5" w:rsidRPr="00DC14E5" w14:paraId="664607EE" w14:textId="77777777" w:rsidTr="0029628A">
        <w:trPr>
          <w:trHeight w:val="396"/>
        </w:trPr>
        <w:tc>
          <w:tcPr>
            <w:tcW w:w="470" w:type="dxa"/>
            <w:tcBorders>
              <w:top w:val="nil"/>
              <w:left w:val="single" w:sz="4" w:space="0" w:color="auto"/>
              <w:bottom w:val="single" w:sz="4" w:space="0" w:color="auto"/>
              <w:right w:val="single" w:sz="4" w:space="0" w:color="auto"/>
            </w:tcBorders>
            <w:shd w:val="clear" w:color="auto" w:fill="auto"/>
            <w:vAlign w:val="center"/>
            <w:hideMark/>
          </w:tcPr>
          <w:p w14:paraId="36F057BD" w14:textId="77777777" w:rsidR="00DC14E5" w:rsidRPr="00DC14E5" w:rsidRDefault="00DC14E5" w:rsidP="00DC14E5">
            <w:pPr>
              <w:pStyle w:val="a5"/>
              <w:rPr>
                <w:b w:val="0"/>
                <w:sz w:val="24"/>
                <w:szCs w:val="24"/>
              </w:rPr>
            </w:pPr>
            <w:r w:rsidRPr="00DC14E5">
              <w:rPr>
                <w:b w:val="0"/>
                <w:sz w:val="24"/>
                <w:szCs w:val="24"/>
              </w:rPr>
              <w:t>9</w:t>
            </w:r>
          </w:p>
        </w:tc>
        <w:tc>
          <w:tcPr>
            <w:tcW w:w="5070" w:type="dxa"/>
            <w:tcBorders>
              <w:top w:val="nil"/>
              <w:left w:val="nil"/>
              <w:bottom w:val="single" w:sz="4" w:space="0" w:color="auto"/>
              <w:right w:val="single" w:sz="4" w:space="0" w:color="auto"/>
            </w:tcBorders>
            <w:shd w:val="clear" w:color="auto" w:fill="auto"/>
            <w:vAlign w:val="center"/>
            <w:hideMark/>
          </w:tcPr>
          <w:p w14:paraId="3D62CDF2" w14:textId="77777777" w:rsidR="00DC14E5" w:rsidRPr="00DC14E5" w:rsidRDefault="00DC14E5" w:rsidP="00DC14E5">
            <w:pPr>
              <w:pStyle w:val="a5"/>
              <w:rPr>
                <w:b w:val="0"/>
                <w:sz w:val="24"/>
                <w:szCs w:val="24"/>
              </w:rPr>
            </w:pPr>
            <w:r w:rsidRPr="00DC14E5">
              <w:rPr>
                <w:b w:val="0"/>
                <w:sz w:val="24"/>
                <w:szCs w:val="24"/>
              </w:rPr>
              <w:t xml:space="preserve"> </w:t>
            </w:r>
            <w:r w:rsidRPr="00F84948">
              <w:rPr>
                <w:b w:val="0"/>
                <w:sz w:val="24"/>
                <w:szCs w:val="24"/>
              </w:rPr>
              <w:t>Муниципальная программа "Цифровое развитие городского поселения Игрим"</w:t>
            </w:r>
          </w:p>
        </w:tc>
        <w:tc>
          <w:tcPr>
            <w:tcW w:w="1421" w:type="dxa"/>
            <w:tcBorders>
              <w:top w:val="nil"/>
              <w:left w:val="nil"/>
              <w:bottom w:val="single" w:sz="4" w:space="0" w:color="auto"/>
              <w:right w:val="single" w:sz="4" w:space="0" w:color="auto"/>
            </w:tcBorders>
            <w:shd w:val="clear" w:color="auto" w:fill="auto"/>
            <w:noWrap/>
            <w:vAlign w:val="center"/>
            <w:hideMark/>
          </w:tcPr>
          <w:p w14:paraId="1283800E" w14:textId="6813DF5D" w:rsidR="00DC14E5" w:rsidRPr="00DC14E5" w:rsidRDefault="00DC14E5" w:rsidP="00DC14E5">
            <w:pPr>
              <w:pStyle w:val="a5"/>
              <w:rPr>
                <w:b w:val="0"/>
                <w:sz w:val="24"/>
                <w:szCs w:val="24"/>
              </w:rPr>
            </w:pPr>
            <w:r>
              <w:rPr>
                <w:b w:val="0"/>
                <w:sz w:val="24"/>
                <w:szCs w:val="24"/>
              </w:rPr>
              <w:t>929,2</w:t>
            </w:r>
          </w:p>
        </w:tc>
        <w:tc>
          <w:tcPr>
            <w:tcW w:w="1422" w:type="dxa"/>
            <w:tcBorders>
              <w:top w:val="nil"/>
              <w:left w:val="nil"/>
              <w:bottom w:val="single" w:sz="4" w:space="0" w:color="auto"/>
              <w:right w:val="single" w:sz="4" w:space="0" w:color="auto"/>
            </w:tcBorders>
            <w:shd w:val="clear" w:color="auto" w:fill="auto"/>
            <w:noWrap/>
            <w:vAlign w:val="center"/>
            <w:hideMark/>
          </w:tcPr>
          <w:p w14:paraId="59D442F8" w14:textId="3659B51A" w:rsidR="00DC14E5" w:rsidRPr="00DC14E5" w:rsidRDefault="00DC14E5" w:rsidP="00DC14E5">
            <w:pPr>
              <w:pStyle w:val="a5"/>
              <w:rPr>
                <w:b w:val="0"/>
                <w:sz w:val="24"/>
                <w:szCs w:val="24"/>
              </w:rPr>
            </w:pPr>
            <w:r>
              <w:rPr>
                <w:b w:val="0"/>
                <w:sz w:val="24"/>
                <w:szCs w:val="24"/>
              </w:rPr>
              <w:t>526,5</w:t>
            </w:r>
          </w:p>
        </w:tc>
        <w:tc>
          <w:tcPr>
            <w:tcW w:w="1282" w:type="dxa"/>
            <w:tcBorders>
              <w:top w:val="nil"/>
              <w:left w:val="nil"/>
              <w:bottom w:val="single" w:sz="4" w:space="0" w:color="auto"/>
              <w:right w:val="single" w:sz="4" w:space="0" w:color="auto"/>
            </w:tcBorders>
            <w:shd w:val="clear" w:color="auto" w:fill="auto"/>
            <w:noWrap/>
            <w:vAlign w:val="center"/>
            <w:hideMark/>
          </w:tcPr>
          <w:p w14:paraId="3F1A128A" w14:textId="5DE50A35" w:rsidR="00DC14E5" w:rsidRPr="00DC14E5" w:rsidRDefault="00DC14E5" w:rsidP="00DC14E5">
            <w:pPr>
              <w:pStyle w:val="a5"/>
              <w:rPr>
                <w:b w:val="0"/>
                <w:sz w:val="24"/>
                <w:szCs w:val="24"/>
              </w:rPr>
            </w:pPr>
            <w:r>
              <w:rPr>
                <w:b w:val="0"/>
                <w:sz w:val="24"/>
                <w:szCs w:val="24"/>
              </w:rPr>
              <w:t>56,7</w:t>
            </w:r>
            <w:r w:rsidRPr="00DC14E5">
              <w:rPr>
                <w:b w:val="0"/>
                <w:sz w:val="24"/>
                <w:szCs w:val="24"/>
              </w:rPr>
              <w:t>%</w:t>
            </w:r>
          </w:p>
        </w:tc>
      </w:tr>
      <w:tr w:rsidR="00DC14E5" w:rsidRPr="00DC14E5" w14:paraId="3894F422" w14:textId="77777777" w:rsidTr="0029628A">
        <w:trPr>
          <w:trHeight w:val="594"/>
        </w:trPr>
        <w:tc>
          <w:tcPr>
            <w:tcW w:w="470" w:type="dxa"/>
            <w:tcBorders>
              <w:top w:val="nil"/>
              <w:left w:val="single" w:sz="4" w:space="0" w:color="auto"/>
              <w:bottom w:val="single" w:sz="4" w:space="0" w:color="auto"/>
              <w:right w:val="single" w:sz="4" w:space="0" w:color="auto"/>
            </w:tcBorders>
            <w:shd w:val="clear" w:color="auto" w:fill="auto"/>
            <w:vAlign w:val="center"/>
            <w:hideMark/>
          </w:tcPr>
          <w:p w14:paraId="77255A48" w14:textId="5C6B09E3" w:rsidR="00DC14E5" w:rsidRPr="00DC14E5" w:rsidRDefault="00DC14E5" w:rsidP="00F84948">
            <w:pPr>
              <w:pStyle w:val="a5"/>
              <w:rPr>
                <w:b w:val="0"/>
                <w:sz w:val="24"/>
                <w:szCs w:val="24"/>
              </w:rPr>
            </w:pPr>
            <w:r w:rsidRPr="00DC14E5">
              <w:rPr>
                <w:b w:val="0"/>
                <w:sz w:val="24"/>
                <w:szCs w:val="24"/>
              </w:rPr>
              <w:t>1</w:t>
            </w:r>
            <w:r w:rsidR="00F84948">
              <w:rPr>
                <w:b w:val="0"/>
                <w:sz w:val="24"/>
                <w:szCs w:val="24"/>
              </w:rPr>
              <w:t>0</w:t>
            </w:r>
          </w:p>
        </w:tc>
        <w:tc>
          <w:tcPr>
            <w:tcW w:w="5070" w:type="dxa"/>
            <w:tcBorders>
              <w:top w:val="nil"/>
              <w:left w:val="nil"/>
              <w:bottom w:val="single" w:sz="4" w:space="0" w:color="auto"/>
              <w:right w:val="single" w:sz="4" w:space="0" w:color="auto"/>
            </w:tcBorders>
            <w:shd w:val="clear" w:color="auto" w:fill="auto"/>
            <w:vAlign w:val="center"/>
            <w:hideMark/>
          </w:tcPr>
          <w:p w14:paraId="6F0563A1" w14:textId="77777777" w:rsidR="00DC14E5" w:rsidRPr="00DC14E5" w:rsidRDefault="00DC14E5" w:rsidP="00DC14E5">
            <w:pPr>
              <w:pStyle w:val="a5"/>
              <w:rPr>
                <w:b w:val="0"/>
                <w:sz w:val="24"/>
                <w:szCs w:val="24"/>
              </w:rPr>
            </w:pPr>
            <w:r w:rsidRPr="00DC14E5">
              <w:rPr>
                <w:b w:val="0"/>
                <w:sz w:val="24"/>
                <w:szCs w:val="24"/>
              </w:rPr>
              <w:t>Муниципальная программа «Жилищно-коммунальный комплекс в городском поселении Игрим»</w:t>
            </w:r>
          </w:p>
        </w:tc>
        <w:tc>
          <w:tcPr>
            <w:tcW w:w="1421" w:type="dxa"/>
            <w:tcBorders>
              <w:top w:val="nil"/>
              <w:left w:val="nil"/>
              <w:bottom w:val="single" w:sz="4" w:space="0" w:color="auto"/>
              <w:right w:val="single" w:sz="4" w:space="0" w:color="auto"/>
            </w:tcBorders>
            <w:shd w:val="clear" w:color="auto" w:fill="auto"/>
            <w:noWrap/>
            <w:vAlign w:val="center"/>
            <w:hideMark/>
          </w:tcPr>
          <w:p w14:paraId="3CCC11D9" w14:textId="4488C405" w:rsidR="00DC14E5" w:rsidRPr="00DC14E5" w:rsidRDefault="00625240" w:rsidP="00DC14E5">
            <w:pPr>
              <w:pStyle w:val="a5"/>
              <w:rPr>
                <w:b w:val="0"/>
                <w:sz w:val="24"/>
                <w:szCs w:val="24"/>
              </w:rPr>
            </w:pPr>
            <w:r>
              <w:rPr>
                <w:b w:val="0"/>
                <w:sz w:val="24"/>
                <w:szCs w:val="24"/>
              </w:rPr>
              <w:t>55 676,0</w:t>
            </w:r>
          </w:p>
        </w:tc>
        <w:tc>
          <w:tcPr>
            <w:tcW w:w="1422" w:type="dxa"/>
            <w:tcBorders>
              <w:top w:val="nil"/>
              <w:left w:val="nil"/>
              <w:bottom w:val="single" w:sz="4" w:space="0" w:color="auto"/>
              <w:right w:val="single" w:sz="4" w:space="0" w:color="auto"/>
            </w:tcBorders>
            <w:shd w:val="clear" w:color="auto" w:fill="auto"/>
            <w:noWrap/>
            <w:vAlign w:val="center"/>
            <w:hideMark/>
          </w:tcPr>
          <w:p w14:paraId="7BD57D22" w14:textId="0C7DABBE" w:rsidR="00DC14E5" w:rsidRPr="00DC14E5" w:rsidRDefault="00625240" w:rsidP="00DC14E5">
            <w:pPr>
              <w:pStyle w:val="a5"/>
              <w:rPr>
                <w:b w:val="0"/>
                <w:sz w:val="24"/>
                <w:szCs w:val="24"/>
              </w:rPr>
            </w:pPr>
            <w:r>
              <w:rPr>
                <w:b w:val="0"/>
                <w:sz w:val="24"/>
                <w:szCs w:val="24"/>
              </w:rPr>
              <w:t>53 854,0</w:t>
            </w:r>
          </w:p>
        </w:tc>
        <w:tc>
          <w:tcPr>
            <w:tcW w:w="1282" w:type="dxa"/>
            <w:tcBorders>
              <w:top w:val="nil"/>
              <w:left w:val="nil"/>
              <w:bottom w:val="single" w:sz="4" w:space="0" w:color="auto"/>
              <w:right w:val="single" w:sz="4" w:space="0" w:color="auto"/>
            </w:tcBorders>
            <w:shd w:val="clear" w:color="auto" w:fill="auto"/>
            <w:noWrap/>
            <w:vAlign w:val="center"/>
            <w:hideMark/>
          </w:tcPr>
          <w:p w14:paraId="482E703F" w14:textId="12C1E8F0" w:rsidR="00DC14E5" w:rsidRPr="00DC14E5" w:rsidRDefault="00625240" w:rsidP="00DC14E5">
            <w:pPr>
              <w:pStyle w:val="a5"/>
              <w:rPr>
                <w:b w:val="0"/>
                <w:sz w:val="24"/>
                <w:szCs w:val="24"/>
              </w:rPr>
            </w:pPr>
            <w:r>
              <w:rPr>
                <w:b w:val="0"/>
                <w:sz w:val="24"/>
                <w:szCs w:val="24"/>
              </w:rPr>
              <w:t>96,7</w:t>
            </w:r>
            <w:r w:rsidR="00DC14E5" w:rsidRPr="00DC14E5">
              <w:rPr>
                <w:b w:val="0"/>
                <w:sz w:val="24"/>
                <w:szCs w:val="24"/>
              </w:rPr>
              <w:t>%</w:t>
            </w:r>
          </w:p>
        </w:tc>
      </w:tr>
      <w:tr w:rsidR="00DC14E5" w:rsidRPr="00DC14E5" w14:paraId="699696D1" w14:textId="77777777" w:rsidTr="0029628A">
        <w:trPr>
          <w:trHeight w:val="594"/>
        </w:trPr>
        <w:tc>
          <w:tcPr>
            <w:tcW w:w="470" w:type="dxa"/>
            <w:tcBorders>
              <w:top w:val="nil"/>
              <w:left w:val="single" w:sz="4" w:space="0" w:color="auto"/>
              <w:bottom w:val="single" w:sz="4" w:space="0" w:color="auto"/>
              <w:right w:val="single" w:sz="4" w:space="0" w:color="auto"/>
            </w:tcBorders>
            <w:shd w:val="clear" w:color="auto" w:fill="auto"/>
            <w:vAlign w:val="center"/>
            <w:hideMark/>
          </w:tcPr>
          <w:p w14:paraId="45668E9F" w14:textId="3DD62C98" w:rsidR="00DC14E5" w:rsidRPr="00DC14E5" w:rsidRDefault="00DC14E5" w:rsidP="00F84948">
            <w:pPr>
              <w:pStyle w:val="a5"/>
              <w:rPr>
                <w:b w:val="0"/>
                <w:sz w:val="24"/>
                <w:szCs w:val="24"/>
              </w:rPr>
            </w:pPr>
            <w:r w:rsidRPr="00DC14E5">
              <w:rPr>
                <w:b w:val="0"/>
                <w:sz w:val="24"/>
                <w:szCs w:val="24"/>
              </w:rPr>
              <w:t>1</w:t>
            </w:r>
            <w:r w:rsidR="00F84948">
              <w:rPr>
                <w:b w:val="0"/>
                <w:sz w:val="24"/>
                <w:szCs w:val="24"/>
              </w:rPr>
              <w:t>1</w:t>
            </w:r>
          </w:p>
        </w:tc>
        <w:tc>
          <w:tcPr>
            <w:tcW w:w="5070" w:type="dxa"/>
            <w:tcBorders>
              <w:top w:val="nil"/>
              <w:left w:val="nil"/>
              <w:bottom w:val="single" w:sz="4" w:space="0" w:color="auto"/>
              <w:right w:val="single" w:sz="4" w:space="0" w:color="auto"/>
            </w:tcBorders>
            <w:shd w:val="clear" w:color="auto" w:fill="auto"/>
            <w:vAlign w:val="center"/>
            <w:hideMark/>
          </w:tcPr>
          <w:p w14:paraId="0A7A548A" w14:textId="77777777" w:rsidR="00DC14E5" w:rsidRPr="00F84948" w:rsidRDefault="00DC14E5" w:rsidP="00DC14E5">
            <w:pPr>
              <w:pStyle w:val="a5"/>
              <w:rPr>
                <w:b w:val="0"/>
                <w:sz w:val="24"/>
                <w:szCs w:val="24"/>
              </w:rPr>
            </w:pPr>
            <w:r w:rsidRPr="00F84948">
              <w:rPr>
                <w:b w:val="0"/>
                <w:sz w:val="24"/>
                <w:szCs w:val="24"/>
              </w:rPr>
              <w:t xml:space="preserve">Муниципальная программа «Культурное пространство городского поселения Игрим» </w:t>
            </w:r>
          </w:p>
        </w:tc>
        <w:tc>
          <w:tcPr>
            <w:tcW w:w="1421" w:type="dxa"/>
            <w:tcBorders>
              <w:top w:val="nil"/>
              <w:left w:val="nil"/>
              <w:bottom w:val="single" w:sz="4" w:space="0" w:color="auto"/>
              <w:right w:val="single" w:sz="4" w:space="0" w:color="auto"/>
            </w:tcBorders>
            <w:shd w:val="clear" w:color="auto" w:fill="auto"/>
            <w:noWrap/>
            <w:vAlign w:val="center"/>
            <w:hideMark/>
          </w:tcPr>
          <w:p w14:paraId="1209DF65" w14:textId="3642488D" w:rsidR="00DC14E5" w:rsidRPr="00DC14E5" w:rsidRDefault="00DC14E5" w:rsidP="00DC14E5">
            <w:pPr>
              <w:pStyle w:val="a5"/>
              <w:rPr>
                <w:b w:val="0"/>
                <w:sz w:val="24"/>
                <w:szCs w:val="24"/>
              </w:rPr>
            </w:pPr>
            <w:r>
              <w:rPr>
                <w:b w:val="0"/>
                <w:sz w:val="24"/>
                <w:szCs w:val="24"/>
              </w:rPr>
              <w:t>32 263,7</w:t>
            </w:r>
          </w:p>
        </w:tc>
        <w:tc>
          <w:tcPr>
            <w:tcW w:w="1422" w:type="dxa"/>
            <w:tcBorders>
              <w:top w:val="nil"/>
              <w:left w:val="nil"/>
              <w:bottom w:val="single" w:sz="4" w:space="0" w:color="auto"/>
              <w:right w:val="single" w:sz="4" w:space="0" w:color="auto"/>
            </w:tcBorders>
            <w:shd w:val="clear" w:color="auto" w:fill="auto"/>
            <w:noWrap/>
            <w:vAlign w:val="center"/>
            <w:hideMark/>
          </w:tcPr>
          <w:p w14:paraId="1FCBCE14" w14:textId="4212B78A" w:rsidR="00DC14E5" w:rsidRPr="00DC14E5" w:rsidRDefault="00DC14E5" w:rsidP="00DC14E5">
            <w:pPr>
              <w:pStyle w:val="a5"/>
              <w:rPr>
                <w:b w:val="0"/>
                <w:sz w:val="24"/>
                <w:szCs w:val="24"/>
              </w:rPr>
            </w:pPr>
            <w:r>
              <w:rPr>
                <w:b w:val="0"/>
                <w:sz w:val="24"/>
                <w:szCs w:val="24"/>
              </w:rPr>
              <w:t>21558,3</w:t>
            </w:r>
          </w:p>
        </w:tc>
        <w:tc>
          <w:tcPr>
            <w:tcW w:w="1282" w:type="dxa"/>
            <w:tcBorders>
              <w:top w:val="nil"/>
              <w:left w:val="nil"/>
              <w:bottom w:val="single" w:sz="4" w:space="0" w:color="auto"/>
              <w:right w:val="single" w:sz="4" w:space="0" w:color="auto"/>
            </w:tcBorders>
            <w:shd w:val="clear" w:color="auto" w:fill="auto"/>
            <w:noWrap/>
            <w:vAlign w:val="center"/>
            <w:hideMark/>
          </w:tcPr>
          <w:p w14:paraId="68ADAB6E" w14:textId="28627CB9" w:rsidR="00DC14E5" w:rsidRPr="00DC14E5" w:rsidRDefault="00DC14E5" w:rsidP="00DC14E5">
            <w:pPr>
              <w:pStyle w:val="a5"/>
              <w:rPr>
                <w:b w:val="0"/>
                <w:sz w:val="24"/>
                <w:szCs w:val="24"/>
              </w:rPr>
            </w:pPr>
            <w:r>
              <w:rPr>
                <w:b w:val="0"/>
                <w:sz w:val="24"/>
                <w:szCs w:val="24"/>
              </w:rPr>
              <w:t>66,8</w:t>
            </w:r>
            <w:r w:rsidRPr="00DC14E5">
              <w:rPr>
                <w:b w:val="0"/>
                <w:sz w:val="24"/>
                <w:szCs w:val="24"/>
              </w:rPr>
              <w:t>%</w:t>
            </w:r>
          </w:p>
        </w:tc>
      </w:tr>
      <w:tr w:rsidR="00DC14E5" w:rsidRPr="00DC14E5" w14:paraId="0BB8C664" w14:textId="77777777" w:rsidTr="0029628A">
        <w:trPr>
          <w:trHeight w:val="594"/>
        </w:trPr>
        <w:tc>
          <w:tcPr>
            <w:tcW w:w="470" w:type="dxa"/>
            <w:tcBorders>
              <w:top w:val="nil"/>
              <w:left w:val="single" w:sz="4" w:space="0" w:color="auto"/>
              <w:bottom w:val="single" w:sz="4" w:space="0" w:color="auto"/>
              <w:right w:val="single" w:sz="4" w:space="0" w:color="auto"/>
            </w:tcBorders>
            <w:shd w:val="clear" w:color="auto" w:fill="auto"/>
            <w:vAlign w:val="center"/>
            <w:hideMark/>
          </w:tcPr>
          <w:p w14:paraId="5124B36E" w14:textId="3EADEF97" w:rsidR="00DC14E5" w:rsidRPr="00DC14E5" w:rsidRDefault="00DC14E5" w:rsidP="00F84948">
            <w:pPr>
              <w:pStyle w:val="a5"/>
              <w:rPr>
                <w:b w:val="0"/>
                <w:sz w:val="24"/>
                <w:szCs w:val="24"/>
              </w:rPr>
            </w:pPr>
            <w:r w:rsidRPr="00DC14E5">
              <w:rPr>
                <w:b w:val="0"/>
                <w:sz w:val="24"/>
                <w:szCs w:val="24"/>
              </w:rPr>
              <w:t>1</w:t>
            </w:r>
            <w:r w:rsidR="00F84948">
              <w:rPr>
                <w:b w:val="0"/>
                <w:sz w:val="24"/>
                <w:szCs w:val="24"/>
              </w:rPr>
              <w:t>2</w:t>
            </w:r>
          </w:p>
        </w:tc>
        <w:tc>
          <w:tcPr>
            <w:tcW w:w="5070" w:type="dxa"/>
            <w:tcBorders>
              <w:top w:val="nil"/>
              <w:left w:val="nil"/>
              <w:bottom w:val="single" w:sz="4" w:space="0" w:color="auto"/>
              <w:right w:val="single" w:sz="4" w:space="0" w:color="auto"/>
            </w:tcBorders>
            <w:shd w:val="clear" w:color="auto" w:fill="auto"/>
            <w:vAlign w:val="center"/>
            <w:hideMark/>
          </w:tcPr>
          <w:p w14:paraId="08046532" w14:textId="77777777" w:rsidR="00DC14E5" w:rsidRPr="00F84948" w:rsidRDefault="00DC14E5" w:rsidP="00DC14E5">
            <w:pPr>
              <w:pStyle w:val="a5"/>
              <w:rPr>
                <w:b w:val="0"/>
                <w:sz w:val="24"/>
                <w:szCs w:val="24"/>
              </w:rPr>
            </w:pPr>
            <w:r w:rsidRPr="00F84948">
              <w:rPr>
                <w:b w:val="0"/>
                <w:sz w:val="24"/>
                <w:szCs w:val="24"/>
              </w:rPr>
              <w:t xml:space="preserve">Муниципальная программа «Развитие физической культуры и спорта на территории городского поселения Игрим» </w:t>
            </w:r>
          </w:p>
        </w:tc>
        <w:tc>
          <w:tcPr>
            <w:tcW w:w="1421" w:type="dxa"/>
            <w:tcBorders>
              <w:top w:val="nil"/>
              <w:left w:val="nil"/>
              <w:bottom w:val="single" w:sz="4" w:space="0" w:color="auto"/>
              <w:right w:val="single" w:sz="4" w:space="0" w:color="auto"/>
            </w:tcBorders>
            <w:shd w:val="clear" w:color="auto" w:fill="auto"/>
            <w:noWrap/>
            <w:vAlign w:val="center"/>
            <w:hideMark/>
          </w:tcPr>
          <w:p w14:paraId="2BAAE7A9" w14:textId="77777777" w:rsidR="00DC14E5" w:rsidRPr="00DC14E5" w:rsidRDefault="00DC14E5" w:rsidP="00DC14E5">
            <w:pPr>
              <w:pStyle w:val="a5"/>
              <w:rPr>
                <w:b w:val="0"/>
                <w:sz w:val="24"/>
                <w:szCs w:val="24"/>
              </w:rPr>
            </w:pPr>
            <w:r w:rsidRPr="00DC14E5">
              <w:rPr>
                <w:b w:val="0"/>
                <w:sz w:val="24"/>
                <w:szCs w:val="24"/>
              </w:rPr>
              <w:t>50</w:t>
            </w:r>
          </w:p>
        </w:tc>
        <w:tc>
          <w:tcPr>
            <w:tcW w:w="1422" w:type="dxa"/>
            <w:tcBorders>
              <w:top w:val="nil"/>
              <w:left w:val="nil"/>
              <w:bottom w:val="single" w:sz="4" w:space="0" w:color="auto"/>
              <w:right w:val="single" w:sz="4" w:space="0" w:color="auto"/>
            </w:tcBorders>
            <w:shd w:val="clear" w:color="auto" w:fill="auto"/>
            <w:noWrap/>
            <w:vAlign w:val="center"/>
            <w:hideMark/>
          </w:tcPr>
          <w:p w14:paraId="56861696" w14:textId="36146818" w:rsidR="00DC14E5" w:rsidRPr="00DC14E5" w:rsidRDefault="009A7702" w:rsidP="00DC14E5">
            <w:pPr>
              <w:pStyle w:val="a5"/>
              <w:rPr>
                <w:b w:val="0"/>
                <w:sz w:val="24"/>
                <w:szCs w:val="24"/>
              </w:rPr>
            </w:pPr>
            <w:r>
              <w:rPr>
                <w:b w:val="0"/>
                <w:sz w:val="24"/>
                <w:szCs w:val="24"/>
              </w:rPr>
              <w:t>18,4</w:t>
            </w:r>
          </w:p>
        </w:tc>
        <w:tc>
          <w:tcPr>
            <w:tcW w:w="1282" w:type="dxa"/>
            <w:tcBorders>
              <w:top w:val="nil"/>
              <w:left w:val="nil"/>
              <w:bottom w:val="single" w:sz="4" w:space="0" w:color="auto"/>
              <w:right w:val="single" w:sz="4" w:space="0" w:color="auto"/>
            </w:tcBorders>
            <w:shd w:val="clear" w:color="auto" w:fill="auto"/>
            <w:noWrap/>
            <w:vAlign w:val="center"/>
            <w:hideMark/>
          </w:tcPr>
          <w:p w14:paraId="711D4A50" w14:textId="6B99A480" w:rsidR="00DC14E5" w:rsidRPr="00DC14E5" w:rsidRDefault="00DC14E5" w:rsidP="009A7702">
            <w:pPr>
              <w:pStyle w:val="a5"/>
              <w:rPr>
                <w:b w:val="0"/>
                <w:sz w:val="24"/>
                <w:szCs w:val="24"/>
              </w:rPr>
            </w:pPr>
            <w:r w:rsidRPr="00DC14E5">
              <w:rPr>
                <w:b w:val="0"/>
                <w:sz w:val="24"/>
                <w:szCs w:val="24"/>
              </w:rPr>
              <w:t>3</w:t>
            </w:r>
            <w:r w:rsidR="009A7702">
              <w:rPr>
                <w:b w:val="0"/>
                <w:sz w:val="24"/>
                <w:szCs w:val="24"/>
              </w:rPr>
              <w:t>6</w:t>
            </w:r>
            <w:r w:rsidRPr="00DC14E5">
              <w:rPr>
                <w:b w:val="0"/>
                <w:sz w:val="24"/>
                <w:szCs w:val="24"/>
              </w:rPr>
              <w:t>,</w:t>
            </w:r>
            <w:r w:rsidR="009A7702">
              <w:rPr>
                <w:b w:val="0"/>
                <w:sz w:val="24"/>
                <w:szCs w:val="24"/>
              </w:rPr>
              <w:t>8</w:t>
            </w:r>
            <w:r w:rsidRPr="00DC14E5">
              <w:rPr>
                <w:b w:val="0"/>
                <w:sz w:val="24"/>
                <w:szCs w:val="24"/>
              </w:rPr>
              <w:t>%</w:t>
            </w:r>
          </w:p>
        </w:tc>
      </w:tr>
      <w:tr w:rsidR="00DC14E5" w:rsidRPr="00DC14E5" w14:paraId="4C5F8F67" w14:textId="77777777" w:rsidTr="0029628A">
        <w:trPr>
          <w:trHeight w:val="423"/>
        </w:trPr>
        <w:tc>
          <w:tcPr>
            <w:tcW w:w="470" w:type="dxa"/>
            <w:tcBorders>
              <w:top w:val="nil"/>
              <w:left w:val="single" w:sz="4" w:space="0" w:color="auto"/>
              <w:bottom w:val="single" w:sz="4" w:space="0" w:color="auto"/>
              <w:right w:val="single" w:sz="4" w:space="0" w:color="auto"/>
            </w:tcBorders>
            <w:shd w:val="clear" w:color="auto" w:fill="auto"/>
            <w:vAlign w:val="center"/>
          </w:tcPr>
          <w:p w14:paraId="4A9FB063" w14:textId="77777777" w:rsidR="00DC14E5" w:rsidRPr="00DC14E5" w:rsidRDefault="00DC14E5" w:rsidP="00DC14E5">
            <w:pPr>
              <w:pStyle w:val="a5"/>
              <w:rPr>
                <w:b w:val="0"/>
                <w:sz w:val="24"/>
                <w:szCs w:val="24"/>
              </w:rPr>
            </w:pPr>
          </w:p>
        </w:tc>
        <w:tc>
          <w:tcPr>
            <w:tcW w:w="5070" w:type="dxa"/>
            <w:tcBorders>
              <w:top w:val="nil"/>
              <w:left w:val="nil"/>
              <w:bottom w:val="single" w:sz="4" w:space="0" w:color="auto"/>
              <w:right w:val="single" w:sz="4" w:space="0" w:color="auto"/>
            </w:tcBorders>
            <w:shd w:val="clear" w:color="auto" w:fill="auto"/>
            <w:vAlign w:val="center"/>
            <w:hideMark/>
          </w:tcPr>
          <w:p w14:paraId="6B3E996F" w14:textId="77777777" w:rsidR="00DC14E5" w:rsidRPr="00F84948" w:rsidRDefault="00DC14E5" w:rsidP="00DC14E5">
            <w:pPr>
              <w:pStyle w:val="a5"/>
              <w:rPr>
                <w:b w:val="0"/>
                <w:sz w:val="24"/>
                <w:szCs w:val="24"/>
              </w:rPr>
            </w:pPr>
            <w:r w:rsidRPr="00F84948">
              <w:rPr>
                <w:b w:val="0"/>
                <w:sz w:val="24"/>
                <w:szCs w:val="24"/>
              </w:rPr>
              <w:t>Непрограммные расходы, в том числе:</w:t>
            </w:r>
          </w:p>
        </w:tc>
        <w:tc>
          <w:tcPr>
            <w:tcW w:w="1421" w:type="dxa"/>
            <w:tcBorders>
              <w:top w:val="nil"/>
              <w:left w:val="nil"/>
              <w:bottom w:val="single" w:sz="4" w:space="0" w:color="auto"/>
              <w:right w:val="single" w:sz="4" w:space="0" w:color="auto"/>
            </w:tcBorders>
            <w:shd w:val="clear" w:color="auto" w:fill="auto"/>
            <w:noWrap/>
            <w:vAlign w:val="center"/>
            <w:hideMark/>
          </w:tcPr>
          <w:p w14:paraId="5B911E80" w14:textId="77777777" w:rsidR="00DC14E5" w:rsidRPr="00DC14E5" w:rsidRDefault="00DC14E5" w:rsidP="00DC14E5">
            <w:pPr>
              <w:pStyle w:val="a5"/>
              <w:rPr>
                <w:b w:val="0"/>
                <w:sz w:val="24"/>
                <w:szCs w:val="24"/>
              </w:rPr>
            </w:pPr>
            <w:r w:rsidRPr="00DC14E5">
              <w:rPr>
                <w:b w:val="0"/>
                <w:sz w:val="24"/>
                <w:szCs w:val="24"/>
              </w:rPr>
              <w:t>1689,4</w:t>
            </w:r>
          </w:p>
        </w:tc>
        <w:tc>
          <w:tcPr>
            <w:tcW w:w="1422" w:type="dxa"/>
            <w:tcBorders>
              <w:top w:val="nil"/>
              <w:left w:val="nil"/>
              <w:bottom w:val="single" w:sz="4" w:space="0" w:color="auto"/>
              <w:right w:val="single" w:sz="4" w:space="0" w:color="auto"/>
            </w:tcBorders>
            <w:shd w:val="clear" w:color="auto" w:fill="auto"/>
            <w:noWrap/>
            <w:vAlign w:val="center"/>
            <w:hideMark/>
          </w:tcPr>
          <w:p w14:paraId="694BF2FB" w14:textId="0700DE9B" w:rsidR="00DC14E5" w:rsidRPr="00DC14E5" w:rsidRDefault="009A7702" w:rsidP="00DC14E5">
            <w:pPr>
              <w:pStyle w:val="a5"/>
              <w:rPr>
                <w:b w:val="0"/>
                <w:sz w:val="24"/>
                <w:szCs w:val="24"/>
              </w:rPr>
            </w:pPr>
            <w:r>
              <w:rPr>
                <w:b w:val="0"/>
                <w:sz w:val="24"/>
                <w:szCs w:val="24"/>
              </w:rPr>
              <w:t>1291,5</w:t>
            </w:r>
          </w:p>
        </w:tc>
        <w:tc>
          <w:tcPr>
            <w:tcW w:w="1282" w:type="dxa"/>
            <w:tcBorders>
              <w:top w:val="nil"/>
              <w:left w:val="nil"/>
              <w:bottom w:val="single" w:sz="4" w:space="0" w:color="auto"/>
              <w:right w:val="single" w:sz="4" w:space="0" w:color="auto"/>
            </w:tcBorders>
            <w:shd w:val="clear" w:color="auto" w:fill="auto"/>
            <w:noWrap/>
            <w:vAlign w:val="center"/>
            <w:hideMark/>
          </w:tcPr>
          <w:p w14:paraId="21B58943" w14:textId="0F68154F" w:rsidR="00DC14E5" w:rsidRPr="00DC14E5" w:rsidRDefault="009A7702" w:rsidP="00DC14E5">
            <w:pPr>
              <w:pStyle w:val="a5"/>
              <w:rPr>
                <w:b w:val="0"/>
                <w:sz w:val="24"/>
                <w:szCs w:val="24"/>
              </w:rPr>
            </w:pPr>
            <w:r>
              <w:rPr>
                <w:b w:val="0"/>
                <w:sz w:val="24"/>
                <w:szCs w:val="24"/>
              </w:rPr>
              <w:t>76,4</w:t>
            </w:r>
            <w:r w:rsidR="00DC14E5" w:rsidRPr="00DC14E5">
              <w:rPr>
                <w:b w:val="0"/>
                <w:sz w:val="24"/>
                <w:szCs w:val="24"/>
              </w:rPr>
              <w:t>%</w:t>
            </w:r>
          </w:p>
        </w:tc>
      </w:tr>
      <w:tr w:rsidR="00DC14E5" w:rsidRPr="00DC14E5" w14:paraId="03A3B89C" w14:textId="77777777" w:rsidTr="0029628A">
        <w:trPr>
          <w:trHeight w:val="594"/>
        </w:trPr>
        <w:tc>
          <w:tcPr>
            <w:tcW w:w="470" w:type="dxa"/>
            <w:tcBorders>
              <w:top w:val="nil"/>
              <w:left w:val="single" w:sz="4" w:space="0" w:color="auto"/>
              <w:bottom w:val="single" w:sz="4" w:space="0" w:color="auto"/>
              <w:right w:val="single" w:sz="4" w:space="0" w:color="auto"/>
            </w:tcBorders>
            <w:shd w:val="clear" w:color="auto" w:fill="auto"/>
            <w:vAlign w:val="center"/>
            <w:hideMark/>
          </w:tcPr>
          <w:p w14:paraId="090D47E0" w14:textId="662BFD6C" w:rsidR="00DC14E5" w:rsidRPr="00DC14E5" w:rsidRDefault="00F84948" w:rsidP="00DC14E5">
            <w:pPr>
              <w:pStyle w:val="a5"/>
              <w:rPr>
                <w:b w:val="0"/>
                <w:sz w:val="24"/>
                <w:szCs w:val="24"/>
              </w:rPr>
            </w:pPr>
            <w:r>
              <w:rPr>
                <w:b w:val="0"/>
                <w:sz w:val="24"/>
                <w:szCs w:val="24"/>
              </w:rPr>
              <w:t>13</w:t>
            </w:r>
          </w:p>
        </w:tc>
        <w:tc>
          <w:tcPr>
            <w:tcW w:w="5070" w:type="dxa"/>
            <w:tcBorders>
              <w:top w:val="nil"/>
              <w:left w:val="nil"/>
              <w:bottom w:val="single" w:sz="4" w:space="0" w:color="auto"/>
              <w:right w:val="single" w:sz="4" w:space="0" w:color="auto"/>
            </w:tcBorders>
            <w:shd w:val="clear" w:color="auto" w:fill="auto"/>
            <w:vAlign w:val="center"/>
            <w:hideMark/>
          </w:tcPr>
          <w:p w14:paraId="5D8B0D9A" w14:textId="77777777" w:rsidR="00DC14E5" w:rsidRPr="00F84948" w:rsidRDefault="00DC14E5" w:rsidP="00DC14E5">
            <w:pPr>
              <w:pStyle w:val="a5"/>
              <w:rPr>
                <w:b w:val="0"/>
                <w:sz w:val="24"/>
                <w:szCs w:val="24"/>
              </w:rPr>
            </w:pPr>
            <w:r w:rsidRPr="00F84948">
              <w:rPr>
                <w:b w:val="0"/>
                <w:sz w:val="24"/>
                <w:szCs w:val="24"/>
              </w:rPr>
              <w:t>Непрограммное направление деятельности "Осуществление первичного воинского учета"</w:t>
            </w:r>
          </w:p>
        </w:tc>
        <w:tc>
          <w:tcPr>
            <w:tcW w:w="1421" w:type="dxa"/>
            <w:tcBorders>
              <w:top w:val="nil"/>
              <w:left w:val="nil"/>
              <w:bottom w:val="single" w:sz="4" w:space="0" w:color="auto"/>
              <w:right w:val="single" w:sz="4" w:space="0" w:color="auto"/>
            </w:tcBorders>
            <w:shd w:val="clear" w:color="auto" w:fill="auto"/>
            <w:noWrap/>
            <w:vAlign w:val="center"/>
            <w:hideMark/>
          </w:tcPr>
          <w:p w14:paraId="3A95B3BF" w14:textId="77777777" w:rsidR="00DC14E5" w:rsidRPr="00DC14E5" w:rsidRDefault="00DC14E5" w:rsidP="00DC14E5">
            <w:pPr>
              <w:pStyle w:val="a5"/>
              <w:rPr>
                <w:b w:val="0"/>
                <w:sz w:val="24"/>
                <w:szCs w:val="24"/>
              </w:rPr>
            </w:pPr>
            <w:r w:rsidRPr="00DC14E5">
              <w:rPr>
                <w:b w:val="0"/>
                <w:sz w:val="24"/>
                <w:szCs w:val="24"/>
              </w:rPr>
              <w:t>1 591,90</w:t>
            </w:r>
          </w:p>
        </w:tc>
        <w:tc>
          <w:tcPr>
            <w:tcW w:w="1422" w:type="dxa"/>
            <w:tcBorders>
              <w:top w:val="nil"/>
              <w:left w:val="nil"/>
              <w:bottom w:val="single" w:sz="4" w:space="0" w:color="auto"/>
              <w:right w:val="single" w:sz="4" w:space="0" w:color="auto"/>
            </w:tcBorders>
            <w:shd w:val="clear" w:color="auto" w:fill="auto"/>
            <w:noWrap/>
            <w:vAlign w:val="center"/>
            <w:hideMark/>
          </w:tcPr>
          <w:p w14:paraId="1C1D8852" w14:textId="312E593D" w:rsidR="00DC14E5" w:rsidRPr="00DC14E5" w:rsidRDefault="009A7702" w:rsidP="00DC14E5">
            <w:pPr>
              <w:pStyle w:val="a5"/>
              <w:rPr>
                <w:b w:val="0"/>
                <w:sz w:val="24"/>
                <w:szCs w:val="24"/>
              </w:rPr>
            </w:pPr>
            <w:r>
              <w:rPr>
                <w:b w:val="0"/>
                <w:sz w:val="24"/>
                <w:szCs w:val="24"/>
              </w:rPr>
              <w:t>1194,0</w:t>
            </w:r>
          </w:p>
        </w:tc>
        <w:tc>
          <w:tcPr>
            <w:tcW w:w="1282" w:type="dxa"/>
            <w:tcBorders>
              <w:top w:val="nil"/>
              <w:left w:val="nil"/>
              <w:bottom w:val="single" w:sz="4" w:space="0" w:color="auto"/>
              <w:right w:val="single" w:sz="4" w:space="0" w:color="auto"/>
            </w:tcBorders>
            <w:shd w:val="clear" w:color="auto" w:fill="auto"/>
            <w:noWrap/>
            <w:vAlign w:val="center"/>
            <w:hideMark/>
          </w:tcPr>
          <w:p w14:paraId="340374C7" w14:textId="6F6734BC" w:rsidR="00DC14E5" w:rsidRPr="00DC14E5" w:rsidRDefault="009A7702" w:rsidP="00DC14E5">
            <w:pPr>
              <w:pStyle w:val="a5"/>
              <w:rPr>
                <w:b w:val="0"/>
                <w:sz w:val="24"/>
                <w:szCs w:val="24"/>
              </w:rPr>
            </w:pPr>
            <w:r>
              <w:rPr>
                <w:b w:val="0"/>
                <w:sz w:val="24"/>
                <w:szCs w:val="24"/>
              </w:rPr>
              <w:t>75,0</w:t>
            </w:r>
            <w:r w:rsidR="00DC14E5" w:rsidRPr="00DC14E5">
              <w:rPr>
                <w:b w:val="0"/>
                <w:sz w:val="24"/>
                <w:szCs w:val="24"/>
              </w:rPr>
              <w:t>%</w:t>
            </w:r>
          </w:p>
        </w:tc>
      </w:tr>
      <w:tr w:rsidR="00DC14E5" w:rsidRPr="00DC14E5" w14:paraId="62272AEF" w14:textId="77777777" w:rsidTr="0029628A">
        <w:trPr>
          <w:trHeight w:val="792"/>
        </w:trPr>
        <w:tc>
          <w:tcPr>
            <w:tcW w:w="470" w:type="dxa"/>
            <w:tcBorders>
              <w:top w:val="nil"/>
              <w:left w:val="single" w:sz="4" w:space="0" w:color="auto"/>
              <w:bottom w:val="single" w:sz="4" w:space="0" w:color="auto"/>
              <w:right w:val="single" w:sz="4" w:space="0" w:color="auto"/>
            </w:tcBorders>
            <w:shd w:val="clear" w:color="auto" w:fill="auto"/>
            <w:vAlign w:val="center"/>
            <w:hideMark/>
          </w:tcPr>
          <w:p w14:paraId="3AEDE2A2" w14:textId="39B78F67" w:rsidR="00DC14E5" w:rsidRPr="00DC14E5" w:rsidRDefault="00DC14E5" w:rsidP="00F84948">
            <w:pPr>
              <w:pStyle w:val="a5"/>
              <w:rPr>
                <w:b w:val="0"/>
                <w:sz w:val="24"/>
                <w:szCs w:val="24"/>
              </w:rPr>
            </w:pPr>
            <w:r w:rsidRPr="00DC14E5">
              <w:rPr>
                <w:b w:val="0"/>
                <w:sz w:val="24"/>
                <w:szCs w:val="24"/>
              </w:rPr>
              <w:t>1</w:t>
            </w:r>
            <w:r w:rsidR="00F84948">
              <w:rPr>
                <w:b w:val="0"/>
                <w:sz w:val="24"/>
                <w:szCs w:val="24"/>
              </w:rPr>
              <w:t>4</w:t>
            </w:r>
          </w:p>
        </w:tc>
        <w:tc>
          <w:tcPr>
            <w:tcW w:w="5070" w:type="dxa"/>
            <w:tcBorders>
              <w:top w:val="nil"/>
              <w:left w:val="nil"/>
              <w:bottom w:val="single" w:sz="4" w:space="0" w:color="auto"/>
              <w:right w:val="single" w:sz="4" w:space="0" w:color="auto"/>
            </w:tcBorders>
            <w:shd w:val="clear" w:color="auto" w:fill="auto"/>
            <w:vAlign w:val="center"/>
            <w:hideMark/>
          </w:tcPr>
          <w:p w14:paraId="531C2FE6" w14:textId="77777777" w:rsidR="00DC14E5" w:rsidRPr="00F84948" w:rsidRDefault="00DC14E5" w:rsidP="00DC14E5">
            <w:pPr>
              <w:pStyle w:val="a5"/>
              <w:rPr>
                <w:b w:val="0"/>
                <w:sz w:val="24"/>
                <w:szCs w:val="24"/>
              </w:rPr>
            </w:pPr>
            <w:r w:rsidRPr="00F84948">
              <w:rPr>
                <w:b w:val="0"/>
                <w:sz w:val="24"/>
                <w:szCs w:val="24"/>
              </w:rPr>
              <w:t>Непрограммные направление - межбюджетные трансферты по исполнению полномочий контрольного органа</w:t>
            </w:r>
          </w:p>
        </w:tc>
        <w:tc>
          <w:tcPr>
            <w:tcW w:w="1421" w:type="dxa"/>
            <w:tcBorders>
              <w:top w:val="nil"/>
              <w:left w:val="nil"/>
              <w:bottom w:val="single" w:sz="4" w:space="0" w:color="auto"/>
              <w:right w:val="single" w:sz="4" w:space="0" w:color="auto"/>
            </w:tcBorders>
            <w:shd w:val="clear" w:color="auto" w:fill="auto"/>
            <w:noWrap/>
            <w:vAlign w:val="center"/>
            <w:hideMark/>
          </w:tcPr>
          <w:p w14:paraId="7B667C98" w14:textId="77777777" w:rsidR="00DC14E5" w:rsidRPr="00DC14E5" w:rsidRDefault="00DC14E5" w:rsidP="00DC14E5">
            <w:pPr>
              <w:pStyle w:val="a5"/>
              <w:rPr>
                <w:b w:val="0"/>
                <w:sz w:val="24"/>
                <w:szCs w:val="24"/>
              </w:rPr>
            </w:pPr>
            <w:r w:rsidRPr="00DC14E5">
              <w:rPr>
                <w:b w:val="0"/>
                <w:sz w:val="24"/>
                <w:szCs w:val="24"/>
              </w:rPr>
              <w:t>97,5</w:t>
            </w:r>
          </w:p>
        </w:tc>
        <w:tc>
          <w:tcPr>
            <w:tcW w:w="1422" w:type="dxa"/>
            <w:tcBorders>
              <w:top w:val="nil"/>
              <w:left w:val="nil"/>
              <w:bottom w:val="single" w:sz="4" w:space="0" w:color="auto"/>
              <w:right w:val="single" w:sz="4" w:space="0" w:color="auto"/>
            </w:tcBorders>
            <w:shd w:val="clear" w:color="auto" w:fill="auto"/>
            <w:noWrap/>
            <w:vAlign w:val="center"/>
            <w:hideMark/>
          </w:tcPr>
          <w:p w14:paraId="25C6BE98" w14:textId="77777777" w:rsidR="00DC14E5" w:rsidRPr="00DC14E5" w:rsidRDefault="00DC14E5" w:rsidP="00DC14E5">
            <w:pPr>
              <w:pStyle w:val="a5"/>
              <w:rPr>
                <w:b w:val="0"/>
                <w:sz w:val="24"/>
                <w:szCs w:val="24"/>
              </w:rPr>
            </w:pPr>
            <w:r w:rsidRPr="00DC14E5">
              <w:rPr>
                <w:b w:val="0"/>
                <w:sz w:val="24"/>
                <w:szCs w:val="24"/>
              </w:rPr>
              <w:t>97,50</w:t>
            </w:r>
          </w:p>
        </w:tc>
        <w:tc>
          <w:tcPr>
            <w:tcW w:w="1282" w:type="dxa"/>
            <w:tcBorders>
              <w:top w:val="nil"/>
              <w:left w:val="nil"/>
              <w:bottom w:val="single" w:sz="4" w:space="0" w:color="auto"/>
              <w:right w:val="single" w:sz="4" w:space="0" w:color="auto"/>
            </w:tcBorders>
            <w:shd w:val="clear" w:color="auto" w:fill="auto"/>
            <w:noWrap/>
            <w:vAlign w:val="center"/>
            <w:hideMark/>
          </w:tcPr>
          <w:p w14:paraId="548A8BEF" w14:textId="77777777" w:rsidR="00DC14E5" w:rsidRPr="00DC14E5" w:rsidRDefault="00DC14E5" w:rsidP="00DC14E5">
            <w:pPr>
              <w:pStyle w:val="a5"/>
              <w:rPr>
                <w:b w:val="0"/>
                <w:sz w:val="24"/>
                <w:szCs w:val="24"/>
              </w:rPr>
            </w:pPr>
            <w:r w:rsidRPr="00DC14E5">
              <w:rPr>
                <w:b w:val="0"/>
                <w:sz w:val="24"/>
                <w:szCs w:val="24"/>
              </w:rPr>
              <w:t>100,0%</w:t>
            </w:r>
          </w:p>
        </w:tc>
      </w:tr>
      <w:tr w:rsidR="00DC14E5" w:rsidRPr="00DC14E5" w14:paraId="5D32FC8C" w14:textId="77777777" w:rsidTr="0029628A">
        <w:trPr>
          <w:trHeight w:val="198"/>
        </w:trPr>
        <w:tc>
          <w:tcPr>
            <w:tcW w:w="470" w:type="dxa"/>
            <w:tcBorders>
              <w:top w:val="nil"/>
              <w:left w:val="single" w:sz="4" w:space="0" w:color="auto"/>
              <w:bottom w:val="single" w:sz="4" w:space="0" w:color="auto"/>
              <w:right w:val="single" w:sz="4" w:space="0" w:color="auto"/>
            </w:tcBorders>
            <w:shd w:val="clear" w:color="auto" w:fill="auto"/>
            <w:vAlign w:val="center"/>
            <w:hideMark/>
          </w:tcPr>
          <w:p w14:paraId="13A70E3C" w14:textId="77777777" w:rsidR="00DC14E5" w:rsidRPr="00DC14E5" w:rsidRDefault="00DC14E5" w:rsidP="00DC14E5">
            <w:pPr>
              <w:pStyle w:val="a5"/>
              <w:rPr>
                <w:b w:val="0"/>
                <w:sz w:val="24"/>
                <w:szCs w:val="24"/>
              </w:rPr>
            </w:pPr>
            <w:r w:rsidRPr="00DC14E5">
              <w:rPr>
                <w:b w:val="0"/>
                <w:sz w:val="24"/>
                <w:szCs w:val="24"/>
              </w:rPr>
              <w:t> </w:t>
            </w:r>
          </w:p>
        </w:tc>
        <w:tc>
          <w:tcPr>
            <w:tcW w:w="5070" w:type="dxa"/>
            <w:tcBorders>
              <w:top w:val="nil"/>
              <w:left w:val="nil"/>
              <w:bottom w:val="single" w:sz="4" w:space="0" w:color="auto"/>
              <w:right w:val="single" w:sz="4" w:space="0" w:color="auto"/>
            </w:tcBorders>
            <w:shd w:val="clear" w:color="auto" w:fill="auto"/>
            <w:vAlign w:val="center"/>
            <w:hideMark/>
          </w:tcPr>
          <w:p w14:paraId="0AD9CD7F" w14:textId="77777777" w:rsidR="00DC14E5" w:rsidRPr="00DC14E5" w:rsidRDefault="00DC14E5" w:rsidP="00DC14E5">
            <w:pPr>
              <w:pStyle w:val="a5"/>
              <w:rPr>
                <w:b w:val="0"/>
                <w:sz w:val="24"/>
                <w:szCs w:val="24"/>
              </w:rPr>
            </w:pPr>
            <w:r w:rsidRPr="00DC14E5">
              <w:rPr>
                <w:b w:val="0"/>
                <w:sz w:val="24"/>
                <w:szCs w:val="24"/>
              </w:rPr>
              <w:t>ВСЕГО РАСХОДОВ</w:t>
            </w:r>
          </w:p>
        </w:tc>
        <w:tc>
          <w:tcPr>
            <w:tcW w:w="1421" w:type="dxa"/>
            <w:tcBorders>
              <w:top w:val="nil"/>
              <w:left w:val="nil"/>
              <w:bottom w:val="single" w:sz="4" w:space="0" w:color="auto"/>
              <w:right w:val="single" w:sz="4" w:space="0" w:color="auto"/>
            </w:tcBorders>
            <w:shd w:val="clear" w:color="auto" w:fill="auto"/>
            <w:noWrap/>
            <w:vAlign w:val="center"/>
            <w:hideMark/>
          </w:tcPr>
          <w:p w14:paraId="60AD2F5E" w14:textId="3C7AB8F0" w:rsidR="00DC14E5" w:rsidRPr="00DC14E5" w:rsidRDefault="00F84948" w:rsidP="00DC14E5">
            <w:pPr>
              <w:pStyle w:val="a5"/>
              <w:rPr>
                <w:b w:val="0"/>
                <w:sz w:val="24"/>
                <w:szCs w:val="24"/>
              </w:rPr>
            </w:pPr>
            <w:r>
              <w:rPr>
                <w:b w:val="0"/>
                <w:sz w:val="24"/>
                <w:szCs w:val="24"/>
              </w:rPr>
              <w:t>281 292,0</w:t>
            </w:r>
          </w:p>
        </w:tc>
        <w:tc>
          <w:tcPr>
            <w:tcW w:w="1422" w:type="dxa"/>
            <w:tcBorders>
              <w:top w:val="nil"/>
              <w:left w:val="nil"/>
              <w:bottom w:val="single" w:sz="4" w:space="0" w:color="auto"/>
              <w:right w:val="single" w:sz="4" w:space="0" w:color="auto"/>
            </w:tcBorders>
            <w:shd w:val="clear" w:color="auto" w:fill="auto"/>
            <w:noWrap/>
            <w:vAlign w:val="center"/>
            <w:hideMark/>
          </w:tcPr>
          <w:p w14:paraId="6EFF05C2" w14:textId="022509FE" w:rsidR="00DC14E5" w:rsidRPr="00DC14E5" w:rsidRDefault="00C17224" w:rsidP="00DC14E5">
            <w:pPr>
              <w:pStyle w:val="a5"/>
              <w:rPr>
                <w:b w:val="0"/>
                <w:sz w:val="24"/>
                <w:szCs w:val="24"/>
              </w:rPr>
            </w:pPr>
            <w:r>
              <w:rPr>
                <w:b w:val="0"/>
                <w:sz w:val="24"/>
                <w:szCs w:val="24"/>
              </w:rPr>
              <w:t>218 840,3</w:t>
            </w:r>
          </w:p>
        </w:tc>
        <w:tc>
          <w:tcPr>
            <w:tcW w:w="1282" w:type="dxa"/>
            <w:tcBorders>
              <w:top w:val="nil"/>
              <w:left w:val="nil"/>
              <w:bottom w:val="single" w:sz="4" w:space="0" w:color="auto"/>
              <w:right w:val="single" w:sz="4" w:space="0" w:color="auto"/>
            </w:tcBorders>
            <w:shd w:val="clear" w:color="auto" w:fill="auto"/>
            <w:noWrap/>
            <w:vAlign w:val="center"/>
            <w:hideMark/>
          </w:tcPr>
          <w:p w14:paraId="488CD0CC" w14:textId="2440DD11" w:rsidR="00DC14E5" w:rsidRPr="00DC14E5" w:rsidRDefault="00F84948" w:rsidP="00DC14E5">
            <w:pPr>
              <w:pStyle w:val="a5"/>
              <w:rPr>
                <w:b w:val="0"/>
                <w:sz w:val="24"/>
                <w:szCs w:val="24"/>
              </w:rPr>
            </w:pPr>
            <w:r>
              <w:rPr>
                <w:b w:val="0"/>
                <w:sz w:val="24"/>
                <w:szCs w:val="24"/>
              </w:rPr>
              <w:t>78,3</w:t>
            </w:r>
            <w:r w:rsidR="00DC14E5" w:rsidRPr="00DC14E5">
              <w:rPr>
                <w:b w:val="0"/>
                <w:sz w:val="24"/>
                <w:szCs w:val="24"/>
              </w:rPr>
              <w:t>%</w:t>
            </w:r>
          </w:p>
        </w:tc>
      </w:tr>
    </w:tbl>
    <w:p w14:paraId="2A8D1F4D" w14:textId="77777777" w:rsidR="00DC14E5" w:rsidRDefault="00DC14E5" w:rsidP="00DC14E5">
      <w:pPr>
        <w:contextualSpacing/>
        <w:jc w:val="both"/>
        <w:rPr>
          <w:rFonts w:ascii="Times New Roman" w:hAnsi="Times New Roman" w:cs="Times New Roman"/>
          <w:color w:val="000000"/>
          <w:sz w:val="28"/>
          <w:szCs w:val="28"/>
        </w:rPr>
      </w:pPr>
    </w:p>
    <w:p w14:paraId="78742A78" w14:textId="77777777" w:rsidR="003410A5" w:rsidRPr="003410A5" w:rsidRDefault="003410A5" w:rsidP="003410A5">
      <w:pPr>
        <w:ind w:firstLine="567"/>
        <w:contextualSpacing/>
        <w:jc w:val="both"/>
        <w:rPr>
          <w:rFonts w:ascii="Times New Roman" w:hAnsi="Times New Roman" w:cs="Times New Roman"/>
          <w:color w:val="000000"/>
          <w:sz w:val="28"/>
          <w:szCs w:val="28"/>
        </w:rPr>
      </w:pPr>
      <w:r w:rsidRPr="003410A5">
        <w:rPr>
          <w:rFonts w:ascii="Times New Roman" w:hAnsi="Times New Roman" w:cs="Times New Roman"/>
          <w:color w:val="000000"/>
          <w:sz w:val="28"/>
          <w:szCs w:val="28"/>
        </w:rPr>
        <w:t>В рамках муниципальных программ осуществляются расходы на содержание подведомственных учреждений.</w:t>
      </w:r>
    </w:p>
    <w:p w14:paraId="1B8E309C" w14:textId="2B10BF9D" w:rsidR="003410A5" w:rsidRPr="003410A5" w:rsidRDefault="003410A5" w:rsidP="003410A5">
      <w:pPr>
        <w:ind w:firstLine="567"/>
        <w:contextualSpacing/>
        <w:jc w:val="both"/>
        <w:rPr>
          <w:rFonts w:ascii="Times New Roman" w:hAnsi="Times New Roman" w:cs="Times New Roman"/>
          <w:color w:val="000000"/>
          <w:sz w:val="28"/>
          <w:szCs w:val="28"/>
        </w:rPr>
      </w:pPr>
      <w:r w:rsidRPr="003410A5">
        <w:rPr>
          <w:rFonts w:ascii="Times New Roman" w:hAnsi="Times New Roman" w:cs="Times New Roman"/>
          <w:color w:val="000000"/>
          <w:sz w:val="28"/>
          <w:szCs w:val="28"/>
        </w:rPr>
        <w:t>Исполнение расходов на содержание ОМСУ и подведомственных учреждений за 9 месяцев 202</w:t>
      </w:r>
      <w:r w:rsidR="009E5EE0">
        <w:rPr>
          <w:rFonts w:ascii="Times New Roman" w:hAnsi="Times New Roman" w:cs="Times New Roman"/>
          <w:color w:val="000000"/>
          <w:sz w:val="28"/>
          <w:szCs w:val="28"/>
        </w:rPr>
        <w:t>4</w:t>
      </w:r>
      <w:r w:rsidRPr="003410A5">
        <w:rPr>
          <w:rFonts w:ascii="Times New Roman" w:hAnsi="Times New Roman" w:cs="Times New Roman"/>
          <w:color w:val="000000"/>
          <w:sz w:val="28"/>
          <w:szCs w:val="28"/>
        </w:rPr>
        <w:t xml:space="preserve"> г.:</w:t>
      </w:r>
    </w:p>
    <w:p w14:paraId="38EBA39E" w14:textId="77777777" w:rsidR="003410A5" w:rsidRPr="003410A5" w:rsidRDefault="00F33063" w:rsidP="006B6411">
      <w:pPr>
        <w:ind w:firstLine="560"/>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3410A5" w:rsidRPr="003410A5">
        <w:rPr>
          <w:rFonts w:ascii="Times New Roman" w:hAnsi="Times New Roman" w:cs="Times New Roman"/>
          <w:color w:val="000000"/>
          <w:sz w:val="24"/>
          <w:szCs w:val="24"/>
        </w:rPr>
        <w:t xml:space="preserve">(в </w:t>
      </w:r>
      <w:proofErr w:type="spellStart"/>
      <w:r w:rsidR="003410A5" w:rsidRPr="003410A5">
        <w:rPr>
          <w:rFonts w:ascii="Times New Roman" w:hAnsi="Times New Roman" w:cs="Times New Roman"/>
          <w:color w:val="000000"/>
          <w:sz w:val="24"/>
          <w:szCs w:val="24"/>
        </w:rPr>
        <w:t>тыс.руб</w:t>
      </w:r>
      <w:proofErr w:type="spellEnd"/>
      <w:r w:rsidR="003410A5" w:rsidRPr="003410A5">
        <w:rPr>
          <w:rFonts w:ascii="Times New Roman" w:hAnsi="Times New Roman" w:cs="Times New Roman"/>
          <w:color w:val="000000"/>
          <w:sz w:val="24"/>
          <w:szCs w:val="24"/>
        </w:rPr>
        <w:t>.)</w:t>
      </w:r>
    </w:p>
    <w:tbl>
      <w:tblPr>
        <w:tblW w:w="9952" w:type="dxa"/>
        <w:tblInd w:w="-176" w:type="dxa"/>
        <w:tblLook w:val="04A0" w:firstRow="1" w:lastRow="0" w:firstColumn="1" w:lastColumn="0" w:noHBand="0" w:noVBand="1"/>
      </w:tblPr>
      <w:tblGrid>
        <w:gridCol w:w="4991"/>
        <w:gridCol w:w="1701"/>
        <w:gridCol w:w="1405"/>
        <w:gridCol w:w="1855"/>
      </w:tblGrid>
      <w:tr w:rsidR="003410A5" w:rsidRPr="003410A5" w14:paraId="440AF8E4" w14:textId="77777777" w:rsidTr="00DC14E5">
        <w:trPr>
          <w:trHeight w:val="988"/>
        </w:trPr>
        <w:tc>
          <w:tcPr>
            <w:tcW w:w="49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0C129" w14:textId="77777777" w:rsidR="003410A5" w:rsidRPr="005A1785" w:rsidRDefault="003410A5" w:rsidP="00BE0A18">
            <w:pPr>
              <w:pStyle w:val="a4"/>
              <w:jc w:val="center"/>
              <w:rPr>
                <w:rFonts w:ascii="Times New Roman" w:hAnsi="Times New Roman" w:cs="Times New Roman"/>
              </w:rPr>
            </w:pPr>
            <w:r w:rsidRPr="005A1785">
              <w:rPr>
                <w:rFonts w:ascii="Times New Roman" w:hAnsi="Times New Roman" w:cs="Times New Roman"/>
              </w:rPr>
              <w:t>Учреждение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92F16CA" w14:textId="0705B125" w:rsidR="003410A5" w:rsidRPr="005A1785" w:rsidRDefault="001C2ADC" w:rsidP="009E5EE0">
            <w:pPr>
              <w:pStyle w:val="a4"/>
              <w:jc w:val="center"/>
              <w:rPr>
                <w:rFonts w:ascii="Times New Roman" w:hAnsi="Times New Roman" w:cs="Times New Roman"/>
              </w:rPr>
            </w:pPr>
            <w:r>
              <w:rPr>
                <w:rFonts w:ascii="Times New Roman" w:hAnsi="Times New Roman" w:cs="Times New Roman"/>
              </w:rPr>
              <w:t xml:space="preserve">Уточненный </w:t>
            </w:r>
            <w:r w:rsidR="003410A5" w:rsidRPr="005A1785">
              <w:rPr>
                <w:rFonts w:ascii="Times New Roman" w:hAnsi="Times New Roman" w:cs="Times New Roman"/>
              </w:rPr>
              <w:t>план 202</w:t>
            </w:r>
            <w:r w:rsidR="009E5EE0">
              <w:rPr>
                <w:rFonts w:ascii="Times New Roman" w:hAnsi="Times New Roman" w:cs="Times New Roman"/>
              </w:rPr>
              <w:t>4</w:t>
            </w:r>
            <w:r w:rsidR="003410A5" w:rsidRPr="005A1785">
              <w:rPr>
                <w:rFonts w:ascii="Times New Roman" w:hAnsi="Times New Roman" w:cs="Times New Roman"/>
              </w:rPr>
              <w:t xml:space="preserve"> г</w:t>
            </w:r>
            <w:r>
              <w:rPr>
                <w:rFonts w:ascii="Times New Roman" w:hAnsi="Times New Roman" w:cs="Times New Roman"/>
              </w:rPr>
              <w:t>од</w:t>
            </w:r>
          </w:p>
        </w:tc>
        <w:tc>
          <w:tcPr>
            <w:tcW w:w="1405" w:type="dxa"/>
            <w:tcBorders>
              <w:top w:val="single" w:sz="4" w:space="0" w:color="auto"/>
              <w:left w:val="nil"/>
              <w:bottom w:val="single" w:sz="4" w:space="0" w:color="auto"/>
              <w:right w:val="single" w:sz="4" w:space="0" w:color="auto"/>
            </w:tcBorders>
            <w:shd w:val="clear" w:color="auto" w:fill="auto"/>
            <w:vAlign w:val="center"/>
            <w:hideMark/>
          </w:tcPr>
          <w:p w14:paraId="0E8A1582" w14:textId="6AB99898" w:rsidR="003410A5" w:rsidRPr="005A1785" w:rsidRDefault="001C2ADC" w:rsidP="009E5EE0">
            <w:pPr>
              <w:pStyle w:val="a4"/>
              <w:jc w:val="center"/>
              <w:rPr>
                <w:rFonts w:ascii="Times New Roman" w:hAnsi="Times New Roman" w:cs="Times New Roman"/>
              </w:rPr>
            </w:pPr>
            <w:r>
              <w:rPr>
                <w:rFonts w:ascii="Times New Roman" w:hAnsi="Times New Roman" w:cs="Times New Roman"/>
              </w:rPr>
              <w:t>И</w:t>
            </w:r>
            <w:r w:rsidR="003410A5" w:rsidRPr="005A1785">
              <w:rPr>
                <w:rFonts w:ascii="Times New Roman" w:hAnsi="Times New Roman" w:cs="Times New Roman"/>
              </w:rPr>
              <w:t xml:space="preserve">сполнено за 9 месяцев </w:t>
            </w:r>
            <w:r>
              <w:rPr>
                <w:rFonts w:ascii="Times New Roman" w:hAnsi="Times New Roman" w:cs="Times New Roman"/>
              </w:rPr>
              <w:t>202</w:t>
            </w:r>
            <w:r w:rsidR="009E5EE0">
              <w:rPr>
                <w:rFonts w:ascii="Times New Roman" w:hAnsi="Times New Roman" w:cs="Times New Roman"/>
              </w:rPr>
              <w:t>4</w:t>
            </w:r>
            <w:r>
              <w:rPr>
                <w:rFonts w:ascii="Times New Roman" w:hAnsi="Times New Roman" w:cs="Times New Roman"/>
              </w:rPr>
              <w:t xml:space="preserve"> г</w:t>
            </w:r>
            <w:r w:rsidR="003410A5" w:rsidRPr="005A1785">
              <w:rPr>
                <w:rFonts w:ascii="Times New Roman" w:hAnsi="Times New Roman" w:cs="Times New Roman"/>
              </w:rPr>
              <w:t>.</w:t>
            </w:r>
          </w:p>
        </w:tc>
        <w:tc>
          <w:tcPr>
            <w:tcW w:w="1855" w:type="dxa"/>
            <w:tcBorders>
              <w:top w:val="single" w:sz="4" w:space="0" w:color="auto"/>
              <w:left w:val="nil"/>
              <w:bottom w:val="single" w:sz="4" w:space="0" w:color="auto"/>
              <w:right w:val="single" w:sz="4" w:space="0" w:color="auto"/>
            </w:tcBorders>
            <w:shd w:val="clear" w:color="auto" w:fill="auto"/>
            <w:vAlign w:val="center"/>
            <w:hideMark/>
          </w:tcPr>
          <w:p w14:paraId="6267D2B3" w14:textId="77777777" w:rsidR="003410A5" w:rsidRPr="005A1785" w:rsidRDefault="003410A5" w:rsidP="00BE0A18">
            <w:pPr>
              <w:pStyle w:val="a4"/>
              <w:jc w:val="center"/>
              <w:rPr>
                <w:rFonts w:ascii="Times New Roman" w:hAnsi="Times New Roman" w:cs="Times New Roman"/>
              </w:rPr>
            </w:pPr>
            <w:r w:rsidRPr="005A1785">
              <w:rPr>
                <w:rFonts w:ascii="Times New Roman" w:hAnsi="Times New Roman" w:cs="Times New Roman"/>
              </w:rPr>
              <w:t>% исполнения</w:t>
            </w:r>
          </w:p>
        </w:tc>
      </w:tr>
      <w:tr w:rsidR="003410A5" w:rsidRPr="003410A5" w14:paraId="347AAE15" w14:textId="77777777" w:rsidTr="00DC14E5">
        <w:trPr>
          <w:trHeight w:val="472"/>
        </w:trPr>
        <w:tc>
          <w:tcPr>
            <w:tcW w:w="4991" w:type="dxa"/>
            <w:tcBorders>
              <w:top w:val="nil"/>
              <w:left w:val="single" w:sz="4" w:space="0" w:color="auto"/>
              <w:bottom w:val="single" w:sz="4" w:space="0" w:color="auto"/>
              <w:right w:val="single" w:sz="4" w:space="0" w:color="auto"/>
            </w:tcBorders>
            <w:shd w:val="clear" w:color="auto" w:fill="auto"/>
            <w:vAlign w:val="center"/>
            <w:hideMark/>
          </w:tcPr>
          <w:p w14:paraId="73FB10D3" w14:textId="77777777" w:rsidR="003410A5" w:rsidRPr="005A1785" w:rsidRDefault="003410A5" w:rsidP="005A1785">
            <w:pPr>
              <w:pStyle w:val="a4"/>
              <w:rPr>
                <w:rFonts w:ascii="Times New Roman" w:hAnsi="Times New Roman" w:cs="Times New Roman"/>
              </w:rPr>
            </w:pPr>
            <w:r w:rsidRPr="005A1785">
              <w:rPr>
                <w:rFonts w:ascii="Times New Roman" w:hAnsi="Times New Roman" w:cs="Times New Roman"/>
              </w:rPr>
              <w:t>МКУ "</w:t>
            </w:r>
            <w:proofErr w:type="spellStart"/>
            <w:r w:rsidRPr="005A1785">
              <w:rPr>
                <w:rFonts w:ascii="Times New Roman" w:hAnsi="Times New Roman" w:cs="Times New Roman"/>
              </w:rPr>
              <w:t>Игримский</w:t>
            </w:r>
            <w:proofErr w:type="spellEnd"/>
            <w:r w:rsidRPr="005A1785">
              <w:rPr>
                <w:rFonts w:ascii="Times New Roman" w:hAnsi="Times New Roman" w:cs="Times New Roman"/>
              </w:rPr>
              <w:t xml:space="preserve"> культурно-досуговый центр"</w:t>
            </w:r>
          </w:p>
        </w:tc>
        <w:tc>
          <w:tcPr>
            <w:tcW w:w="1701" w:type="dxa"/>
            <w:tcBorders>
              <w:top w:val="nil"/>
              <w:left w:val="nil"/>
              <w:bottom w:val="single" w:sz="4" w:space="0" w:color="auto"/>
              <w:right w:val="single" w:sz="4" w:space="0" w:color="auto"/>
            </w:tcBorders>
            <w:shd w:val="clear" w:color="auto" w:fill="auto"/>
            <w:noWrap/>
            <w:vAlign w:val="center"/>
            <w:hideMark/>
          </w:tcPr>
          <w:p w14:paraId="01C1723B" w14:textId="7EE4ECE7" w:rsidR="003410A5" w:rsidRPr="005A1785" w:rsidRDefault="004C4A0D" w:rsidP="00BE0A18">
            <w:pPr>
              <w:pStyle w:val="a4"/>
              <w:jc w:val="center"/>
              <w:rPr>
                <w:rFonts w:ascii="Times New Roman" w:hAnsi="Times New Roman" w:cs="Times New Roman"/>
              </w:rPr>
            </w:pPr>
            <w:r>
              <w:rPr>
                <w:rFonts w:ascii="Times New Roman" w:hAnsi="Times New Roman" w:cs="Times New Roman"/>
              </w:rPr>
              <w:t>32 263,7</w:t>
            </w:r>
          </w:p>
        </w:tc>
        <w:tc>
          <w:tcPr>
            <w:tcW w:w="1405" w:type="dxa"/>
            <w:tcBorders>
              <w:top w:val="nil"/>
              <w:left w:val="nil"/>
              <w:bottom w:val="single" w:sz="4" w:space="0" w:color="auto"/>
              <w:right w:val="single" w:sz="4" w:space="0" w:color="auto"/>
            </w:tcBorders>
            <w:shd w:val="clear" w:color="auto" w:fill="auto"/>
            <w:noWrap/>
            <w:vAlign w:val="center"/>
            <w:hideMark/>
          </w:tcPr>
          <w:p w14:paraId="7547F368" w14:textId="0007B3AF" w:rsidR="003410A5" w:rsidRPr="005A1785" w:rsidRDefault="004C4A0D" w:rsidP="00BE0A18">
            <w:pPr>
              <w:pStyle w:val="a4"/>
              <w:jc w:val="center"/>
              <w:rPr>
                <w:rFonts w:ascii="Times New Roman" w:hAnsi="Times New Roman" w:cs="Times New Roman"/>
              </w:rPr>
            </w:pPr>
            <w:r>
              <w:rPr>
                <w:rFonts w:ascii="Times New Roman" w:hAnsi="Times New Roman" w:cs="Times New Roman"/>
              </w:rPr>
              <w:t>21 558,3</w:t>
            </w:r>
          </w:p>
        </w:tc>
        <w:tc>
          <w:tcPr>
            <w:tcW w:w="1855" w:type="dxa"/>
            <w:tcBorders>
              <w:top w:val="nil"/>
              <w:left w:val="nil"/>
              <w:bottom w:val="single" w:sz="4" w:space="0" w:color="auto"/>
              <w:right w:val="single" w:sz="4" w:space="0" w:color="auto"/>
            </w:tcBorders>
            <w:shd w:val="clear" w:color="auto" w:fill="auto"/>
            <w:noWrap/>
            <w:vAlign w:val="center"/>
            <w:hideMark/>
          </w:tcPr>
          <w:p w14:paraId="6451E2E7" w14:textId="033155C7" w:rsidR="003410A5" w:rsidRPr="005A1785" w:rsidRDefault="004C4A0D" w:rsidP="00BE0A18">
            <w:pPr>
              <w:pStyle w:val="a4"/>
              <w:jc w:val="center"/>
              <w:rPr>
                <w:rFonts w:ascii="Times New Roman" w:hAnsi="Times New Roman" w:cs="Times New Roman"/>
              </w:rPr>
            </w:pPr>
            <w:r>
              <w:rPr>
                <w:rFonts w:ascii="Times New Roman" w:hAnsi="Times New Roman" w:cs="Times New Roman"/>
              </w:rPr>
              <w:t>67</w:t>
            </w:r>
            <w:r w:rsidR="003410A5" w:rsidRPr="005A1785">
              <w:rPr>
                <w:rFonts w:ascii="Times New Roman" w:hAnsi="Times New Roman" w:cs="Times New Roman"/>
              </w:rPr>
              <w:t>%</w:t>
            </w:r>
          </w:p>
        </w:tc>
      </w:tr>
      <w:tr w:rsidR="003410A5" w:rsidRPr="003410A5" w14:paraId="30BA283E" w14:textId="77777777" w:rsidTr="00DC14E5">
        <w:trPr>
          <w:trHeight w:val="998"/>
        </w:trPr>
        <w:tc>
          <w:tcPr>
            <w:tcW w:w="4991" w:type="dxa"/>
            <w:tcBorders>
              <w:top w:val="nil"/>
              <w:left w:val="single" w:sz="4" w:space="0" w:color="auto"/>
              <w:bottom w:val="single" w:sz="4" w:space="0" w:color="auto"/>
              <w:right w:val="single" w:sz="4" w:space="0" w:color="auto"/>
            </w:tcBorders>
            <w:shd w:val="clear" w:color="auto" w:fill="auto"/>
            <w:vAlign w:val="center"/>
            <w:hideMark/>
          </w:tcPr>
          <w:p w14:paraId="61752043" w14:textId="77777777" w:rsidR="003410A5" w:rsidRPr="005A1785" w:rsidRDefault="003410A5" w:rsidP="005A1785">
            <w:pPr>
              <w:pStyle w:val="a4"/>
              <w:rPr>
                <w:rFonts w:ascii="Times New Roman" w:hAnsi="Times New Roman" w:cs="Times New Roman"/>
              </w:rPr>
            </w:pPr>
            <w:r w:rsidRPr="005A1785">
              <w:rPr>
                <w:rFonts w:ascii="Times New Roman" w:hAnsi="Times New Roman" w:cs="Times New Roman"/>
              </w:rPr>
              <w:t>МКУ "Хозяйственно-эксплуатационная служба администрации городского поселения Игрим"</w:t>
            </w:r>
          </w:p>
        </w:tc>
        <w:tc>
          <w:tcPr>
            <w:tcW w:w="1701" w:type="dxa"/>
            <w:tcBorders>
              <w:top w:val="nil"/>
              <w:left w:val="nil"/>
              <w:bottom w:val="single" w:sz="4" w:space="0" w:color="auto"/>
              <w:right w:val="single" w:sz="4" w:space="0" w:color="auto"/>
            </w:tcBorders>
            <w:shd w:val="clear" w:color="auto" w:fill="auto"/>
            <w:noWrap/>
            <w:vAlign w:val="center"/>
            <w:hideMark/>
          </w:tcPr>
          <w:p w14:paraId="656392DD" w14:textId="08509D5A" w:rsidR="003410A5" w:rsidRPr="005A1785" w:rsidRDefault="004C4A0D" w:rsidP="00BE0A18">
            <w:pPr>
              <w:pStyle w:val="a4"/>
              <w:jc w:val="center"/>
              <w:rPr>
                <w:rFonts w:ascii="Times New Roman" w:hAnsi="Times New Roman" w:cs="Times New Roman"/>
              </w:rPr>
            </w:pPr>
            <w:r>
              <w:rPr>
                <w:rFonts w:ascii="Times New Roman" w:hAnsi="Times New Roman" w:cs="Times New Roman"/>
              </w:rPr>
              <w:t>42 886,6</w:t>
            </w:r>
          </w:p>
        </w:tc>
        <w:tc>
          <w:tcPr>
            <w:tcW w:w="1405" w:type="dxa"/>
            <w:tcBorders>
              <w:top w:val="nil"/>
              <w:left w:val="nil"/>
              <w:bottom w:val="single" w:sz="4" w:space="0" w:color="auto"/>
              <w:right w:val="single" w:sz="4" w:space="0" w:color="auto"/>
            </w:tcBorders>
            <w:shd w:val="clear" w:color="auto" w:fill="auto"/>
            <w:noWrap/>
            <w:vAlign w:val="center"/>
            <w:hideMark/>
          </w:tcPr>
          <w:p w14:paraId="38061109" w14:textId="4949BBD5" w:rsidR="003410A5" w:rsidRPr="005A1785" w:rsidRDefault="004C4A0D" w:rsidP="00BE0A18">
            <w:pPr>
              <w:pStyle w:val="a4"/>
              <w:jc w:val="center"/>
              <w:rPr>
                <w:rFonts w:ascii="Times New Roman" w:hAnsi="Times New Roman" w:cs="Times New Roman"/>
              </w:rPr>
            </w:pPr>
            <w:r>
              <w:rPr>
                <w:rFonts w:ascii="Times New Roman" w:hAnsi="Times New Roman" w:cs="Times New Roman"/>
              </w:rPr>
              <w:t>28 079,1</w:t>
            </w:r>
          </w:p>
        </w:tc>
        <w:tc>
          <w:tcPr>
            <w:tcW w:w="1855" w:type="dxa"/>
            <w:tcBorders>
              <w:top w:val="nil"/>
              <w:left w:val="nil"/>
              <w:bottom w:val="single" w:sz="4" w:space="0" w:color="auto"/>
              <w:right w:val="single" w:sz="4" w:space="0" w:color="auto"/>
            </w:tcBorders>
            <w:shd w:val="clear" w:color="auto" w:fill="auto"/>
            <w:noWrap/>
            <w:vAlign w:val="center"/>
            <w:hideMark/>
          </w:tcPr>
          <w:p w14:paraId="5BC85D8F" w14:textId="20EDDE79" w:rsidR="003410A5" w:rsidRPr="005A1785" w:rsidRDefault="004C4A0D" w:rsidP="00BE0A18">
            <w:pPr>
              <w:pStyle w:val="a4"/>
              <w:jc w:val="center"/>
              <w:rPr>
                <w:rFonts w:ascii="Times New Roman" w:hAnsi="Times New Roman" w:cs="Times New Roman"/>
              </w:rPr>
            </w:pPr>
            <w:r>
              <w:rPr>
                <w:rFonts w:ascii="Times New Roman" w:hAnsi="Times New Roman" w:cs="Times New Roman"/>
              </w:rPr>
              <w:t>65,5</w:t>
            </w:r>
            <w:r w:rsidR="003410A5" w:rsidRPr="005A1785">
              <w:rPr>
                <w:rFonts w:ascii="Times New Roman" w:hAnsi="Times New Roman" w:cs="Times New Roman"/>
              </w:rPr>
              <w:t>%</w:t>
            </w:r>
          </w:p>
        </w:tc>
      </w:tr>
      <w:tr w:rsidR="003410A5" w:rsidRPr="003410A5" w14:paraId="32D279A9" w14:textId="77777777" w:rsidTr="00DC14E5">
        <w:trPr>
          <w:trHeight w:val="472"/>
        </w:trPr>
        <w:tc>
          <w:tcPr>
            <w:tcW w:w="4991" w:type="dxa"/>
            <w:tcBorders>
              <w:top w:val="nil"/>
              <w:left w:val="single" w:sz="4" w:space="0" w:color="auto"/>
              <w:bottom w:val="single" w:sz="4" w:space="0" w:color="auto"/>
              <w:right w:val="single" w:sz="4" w:space="0" w:color="auto"/>
            </w:tcBorders>
            <w:shd w:val="clear" w:color="auto" w:fill="auto"/>
            <w:vAlign w:val="center"/>
            <w:hideMark/>
          </w:tcPr>
          <w:p w14:paraId="70A69E93" w14:textId="77777777" w:rsidR="003410A5" w:rsidRPr="005A1785" w:rsidRDefault="003410A5" w:rsidP="005A1785">
            <w:pPr>
              <w:pStyle w:val="a4"/>
              <w:rPr>
                <w:rFonts w:ascii="Times New Roman" w:hAnsi="Times New Roman" w:cs="Times New Roman"/>
              </w:rPr>
            </w:pPr>
            <w:r w:rsidRPr="005A1785">
              <w:rPr>
                <w:rFonts w:ascii="Times New Roman" w:hAnsi="Times New Roman" w:cs="Times New Roman"/>
              </w:rPr>
              <w:t>Содержание главы и местной администрации</w:t>
            </w:r>
          </w:p>
        </w:tc>
        <w:tc>
          <w:tcPr>
            <w:tcW w:w="1701" w:type="dxa"/>
            <w:tcBorders>
              <w:top w:val="nil"/>
              <w:left w:val="nil"/>
              <w:bottom w:val="single" w:sz="4" w:space="0" w:color="auto"/>
              <w:right w:val="single" w:sz="4" w:space="0" w:color="auto"/>
            </w:tcBorders>
            <w:shd w:val="clear" w:color="auto" w:fill="auto"/>
            <w:noWrap/>
            <w:vAlign w:val="center"/>
            <w:hideMark/>
          </w:tcPr>
          <w:p w14:paraId="431E5541" w14:textId="758D02B0" w:rsidR="003410A5" w:rsidRPr="005A1785" w:rsidRDefault="004C4A0D" w:rsidP="00BE0A18">
            <w:pPr>
              <w:pStyle w:val="a4"/>
              <w:jc w:val="center"/>
              <w:rPr>
                <w:rFonts w:ascii="Times New Roman" w:hAnsi="Times New Roman" w:cs="Times New Roman"/>
              </w:rPr>
            </w:pPr>
            <w:r>
              <w:rPr>
                <w:rFonts w:ascii="Times New Roman" w:hAnsi="Times New Roman" w:cs="Times New Roman"/>
              </w:rPr>
              <w:t>39 043,1</w:t>
            </w:r>
          </w:p>
        </w:tc>
        <w:tc>
          <w:tcPr>
            <w:tcW w:w="1405" w:type="dxa"/>
            <w:tcBorders>
              <w:top w:val="nil"/>
              <w:left w:val="nil"/>
              <w:bottom w:val="single" w:sz="4" w:space="0" w:color="auto"/>
              <w:right w:val="single" w:sz="4" w:space="0" w:color="auto"/>
            </w:tcBorders>
            <w:shd w:val="clear" w:color="auto" w:fill="auto"/>
            <w:noWrap/>
            <w:vAlign w:val="center"/>
            <w:hideMark/>
          </w:tcPr>
          <w:p w14:paraId="7DB96F28" w14:textId="4F6D5355" w:rsidR="003410A5" w:rsidRPr="005A1785" w:rsidRDefault="004C4A0D" w:rsidP="00BE0A18">
            <w:pPr>
              <w:pStyle w:val="a4"/>
              <w:jc w:val="center"/>
              <w:rPr>
                <w:rFonts w:ascii="Times New Roman" w:hAnsi="Times New Roman" w:cs="Times New Roman"/>
              </w:rPr>
            </w:pPr>
            <w:r>
              <w:rPr>
                <w:rFonts w:ascii="Times New Roman" w:hAnsi="Times New Roman" w:cs="Times New Roman"/>
              </w:rPr>
              <w:t>23 800,2</w:t>
            </w:r>
          </w:p>
        </w:tc>
        <w:tc>
          <w:tcPr>
            <w:tcW w:w="1855" w:type="dxa"/>
            <w:tcBorders>
              <w:top w:val="nil"/>
              <w:left w:val="nil"/>
              <w:bottom w:val="single" w:sz="4" w:space="0" w:color="auto"/>
              <w:right w:val="single" w:sz="4" w:space="0" w:color="auto"/>
            </w:tcBorders>
            <w:shd w:val="clear" w:color="auto" w:fill="auto"/>
            <w:noWrap/>
            <w:vAlign w:val="center"/>
          </w:tcPr>
          <w:p w14:paraId="4DEA5BD9" w14:textId="30B2B383" w:rsidR="003410A5" w:rsidRPr="005A1785" w:rsidRDefault="004C4A0D" w:rsidP="00BE0A18">
            <w:pPr>
              <w:pStyle w:val="a4"/>
              <w:jc w:val="center"/>
              <w:rPr>
                <w:rFonts w:ascii="Times New Roman" w:hAnsi="Times New Roman" w:cs="Times New Roman"/>
              </w:rPr>
            </w:pPr>
            <w:r>
              <w:rPr>
                <w:rFonts w:ascii="Times New Roman" w:hAnsi="Times New Roman" w:cs="Times New Roman"/>
              </w:rPr>
              <w:t>61%</w:t>
            </w:r>
          </w:p>
        </w:tc>
      </w:tr>
      <w:tr w:rsidR="003410A5" w:rsidRPr="003410A5" w14:paraId="69879E44" w14:textId="77777777" w:rsidTr="00DC14E5">
        <w:trPr>
          <w:trHeight w:val="392"/>
        </w:trPr>
        <w:tc>
          <w:tcPr>
            <w:tcW w:w="4991" w:type="dxa"/>
            <w:tcBorders>
              <w:top w:val="nil"/>
              <w:left w:val="single" w:sz="4" w:space="0" w:color="auto"/>
              <w:bottom w:val="single" w:sz="4" w:space="0" w:color="auto"/>
              <w:right w:val="single" w:sz="4" w:space="0" w:color="auto"/>
            </w:tcBorders>
            <w:shd w:val="clear" w:color="auto" w:fill="auto"/>
            <w:vAlign w:val="center"/>
            <w:hideMark/>
          </w:tcPr>
          <w:p w14:paraId="4F921C77" w14:textId="77777777" w:rsidR="003410A5" w:rsidRPr="005A1785" w:rsidRDefault="003410A5" w:rsidP="005A1785">
            <w:pPr>
              <w:pStyle w:val="a4"/>
              <w:rPr>
                <w:rFonts w:ascii="Times New Roman" w:hAnsi="Times New Roman" w:cs="Times New Roman"/>
              </w:rPr>
            </w:pPr>
            <w:r w:rsidRPr="005A1785">
              <w:rPr>
                <w:rFonts w:ascii="Times New Roman" w:hAnsi="Times New Roman" w:cs="Times New Roman"/>
              </w:rPr>
              <w:t>Всего на содержание учреждений</w:t>
            </w:r>
          </w:p>
        </w:tc>
        <w:tc>
          <w:tcPr>
            <w:tcW w:w="1701" w:type="dxa"/>
            <w:tcBorders>
              <w:top w:val="nil"/>
              <w:left w:val="nil"/>
              <w:bottom w:val="single" w:sz="4" w:space="0" w:color="auto"/>
              <w:right w:val="single" w:sz="4" w:space="0" w:color="auto"/>
            </w:tcBorders>
            <w:shd w:val="clear" w:color="auto" w:fill="auto"/>
            <w:noWrap/>
            <w:vAlign w:val="center"/>
            <w:hideMark/>
          </w:tcPr>
          <w:p w14:paraId="335AD36E" w14:textId="5969657C" w:rsidR="003410A5" w:rsidRPr="005A1785" w:rsidRDefault="004C4A0D" w:rsidP="00BE0A18">
            <w:pPr>
              <w:pStyle w:val="a4"/>
              <w:jc w:val="center"/>
              <w:rPr>
                <w:rFonts w:ascii="Times New Roman" w:hAnsi="Times New Roman" w:cs="Times New Roman"/>
              </w:rPr>
            </w:pPr>
            <w:r>
              <w:rPr>
                <w:rFonts w:ascii="Times New Roman" w:hAnsi="Times New Roman" w:cs="Times New Roman"/>
              </w:rPr>
              <w:t>114 193,4</w:t>
            </w:r>
          </w:p>
        </w:tc>
        <w:tc>
          <w:tcPr>
            <w:tcW w:w="1405" w:type="dxa"/>
            <w:tcBorders>
              <w:top w:val="nil"/>
              <w:left w:val="nil"/>
              <w:bottom w:val="single" w:sz="4" w:space="0" w:color="auto"/>
              <w:right w:val="single" w:sz="4" w:space="0" w:color="auto"/>
            </w:tcBorders>
            <w:shd w:val="clear" w:color="auto" w:fill="auto"/>
            <w:noWrap/>
            <w:vAlign w:val="center"/>
            <w:hideMark/>
          </w:tcPr>
          <w:p w14:paraId="3E6DE067" w14:textId="6F8042A4" w:rsidR="003410A5" w:rsidRPr="005A1785" w:rsidRDefault="004C4A0D" w:rsidP="00BE0A18">
            <w:pPr>
              <w:pStyle w:val="a4"/>
              <w:jc w:val="center"/>
              <w:rPr>
                <w:rFonts w:ascii="Times New Roman" w:hAnsi="Times New Roman" w:cs="Times New Roman"/>
              </w:rPr>
            </w:pPr>
            <w:r>
              <w:rPr>
                <w:rFonts w:ascii="Times New Roman" w:hAnsi="Times New Roman" w:cs="Times New Roman"/>
              </w:rPr>
              <w:t>73 437,6</w:t>
            </w:r>
          </w:p>
        </w:tc>
        <w:tc>
          <w:tcPr>
            <w:tcW w:w="1855" w:type="dxa"/>
            <w:tcBorders>
              <w:top w:val="nil"/>
              <w:left w:val="nil"/>
              <w:bottom w:val="single" w:sz="4" w:space="0" w:color="auto"/>
              <w:right w:val="single" w:sz="4" w:space="0" w:color="auto"/>
            </w:tcBorders>
            <w:shd w:val="clear" w:color="auto" w:fill="auto"/>
            <w:noWrap/>
            <w:vAlign w:val="center"/>
          </w:tcPr>
          <w:p w14:paraId="1846A729" w14:textId="05396D08" w:rsidR="003410A5" w:rsidRPr="005A1785" w:rsidRDefault="004C4A0D" w:rsidP="00BE0A18">
            <w:pPr>
              <w:pStyle w:val="a4"/>
              <w:jc w:val="center"/>
              <w:rPr>
                <w:rFonts w:ascii="Times New Roman" w:hAnsi="Times New Roman" w:cs="Times New Roman"/>
              </w:rPr>
            </w:pPr>
            <w:r>
              <w:rPr>
                <w:rFonts w:ascii="Times New Roman" w:hAnsi="Times New Roman" w:cs="Times New Roman"/>
              </w:rPr>
              <w:t>64%</w:t>
            </w:r>
          </w:p>
        </w:tc>
      </w:tr>
    </w:tbl>
    <w:p w14:paraId="40D75436" w14:textId="1C8EC4DB" w:rsidR="008B6BAE" w:rsidRPr="00BC0530" w:rsidRDefault="00052E87" w:rsidP="00052E87">
      <w:pPr>
        <w:pStyle w:val="a5"/>
        <w:ind w:firstLine="284"/>
        <w:jc w:val="both"/>
        <w:rPr>
          <w:b w:val="0"/>
          <w:sz w:val="28"/>
          <w:szCs w:val="28"/>
        </w:rPr>
      </w:pPr>
      <w:r w:rsidRPr="00052E87">
        <w:rPr>
          <w:b w:val="0"/>
          <w:sz w:val="28"/>
          <w:szCs w:val="28"/>
        </w:rPr>
        <w:t>Инструментом объективной оценки достижения целей, выполнения основных задач и мероприятий муниципальных программ являются целевые показатели. Координаторами муниципальных программ сформировано оптимальное количество целевых показателей.</w:t>
      </w:r>
    </w:p>
    <w:sectPr w:rsidR="008B6BAE" w:rsidRPr="00BC0530" w:rsidSect="00EC5A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E48C9"/>
    <w:multiLevelType w:val="hybridMultilevel"/>
    <w:tmpl w:val="CC706242"/>
    <w:lvl w:ilvl="0" w:tplc="5CEA1B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9955882"/>
    <w:multiLevelType w:val="hybridMultilevel"/>
    <w:tmpl w:val="6AA6D0EC"/>
    <w:lvl w:ilvl="0" w:tplc="0419000F">
      <w:start w:val="1"/>
      <w:numFmt w:val="decimal"/>
      <w:lvlText w:val="%1."/>
      <w:lvlJc w:val="left"/>
      <w:pPr>
        <w:ind w:left="502"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367FF5"/>
    <w:multiLevelType w:val="hybridMultilevel"/>
    <w:tmpl w:val="B928CC20"/>
    <w:lvl w:ilvl="0" w:tplc="34700EE0">
      <w:start w:val="1"/>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71535A0"/>
    <w:multiLevelType w:val="hybridMultilevel"/>
    <w:tmpl w:val="84E82F3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0F5C3A"/>
    <w:multiLevelType w:val="hybridMultilevel"/>
    <w:tmpl w:val="7026ECA4"/>
    <w:lvl w:ilvl="0" w:tplc="FE06C2F8">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31AE1E9A"/>
    <w:multiLevelType w:val="hybridMultilevel"/>
    <w:tmpl w:val="F4BA2F0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4FA787A"/>
    <w:multiLevelType w:val="hybridMultilevel"/>
    <w:tmpl w:val="877AB68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452A239C"/>
    <w:multiLevelType w:val="hybridMultilevel"/>
    <w:tmpl w:val="DA1E37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D6704AC"/>
    <w:multiLevelType w:val="hybridMultilevel"/>
    <w:tmpl w:val="23EA49CE"/>
    <w:lvl w:ilvl="0" w:tplc="34700EE0">
      <w:start w:val="1"/>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72C54649"/>
    <w:multiLevelType w:val="hybridMultilevel"/>
    <w:tmpl w:val="12D86780"/>
    <w:lvl w:ilvl="0" w:tplc="1AC0817E">
      <w:start w:val="1"/>
      <w:numFmt w:val="decimal"/>
      <w:lvlText w:val="%1."/>
      <w:lvlJc w:val="left"/>
      <w:pPr>
        <w:ind w:left="927" w:hanging="360"/>
      </w:pPr>
      <w:rPr>
        <w:rFonts w:ascii="Times New Roman" w:eastAsiaTheme="minorHAnsi"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76F42FD0"/>
    <w:multiLevelType w:val="hybridMultilevel"/>
    <w:tmpl w:val="3CE21D60"/>
    <w:lvl w:ilvl="0" w:tplc="A59004C4">
      <w:start w:val="1"/>
      <w:numFmt w:val="decimal"/>
      <w:lvlText w:val="%1."/>
      <w:lvlJc w:val="left"/>
      <w:pPr>
        <w:ind w:left="720" w:hanging="360"/>
      </w:pPr>
      <w:rPr>
        <w:rFonts w:hint="default"/>
        <w:color w:val="auto"/>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8"/>
  </w:num>
  <w:num w:numId="6">
    <w:abstractNumId w:val="10"/>
  </w:num>
  <w:num w:numId="7">
    <w:abstractNumId w:val="7"/>
  </w:num>
  <w:num w:numId="8">
    <w:abstractNumId w:val="5"/>
  </w:num>
  <w:num w:numId="9">
    <w:abstractNumId w:val="9"/>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52D"/>
    <w:rsid w:val="00004B66"/>
    <w:rsid w:val="0002426A"/>
    <w:rsid w:val="00031CF1"/>
    <w:rsid w:val="000452FC"/>
    <w:rsid w:val="00052E87"/>
    <w:rsid w:val="00070C19"/>
    <w:rsid w:val="00083F61"/>
    <w:rsid w:val="00084E51"/>
    <w:rsid w:val="00095354"/>
    <w:rsid w:val="00095DBD"/>
    <w:rsid w:val="000B38BC"/>
    <w:rsid w:val="000B51F2"/>
    <w:rsid w:val="000B63A6"/>
    <w:rsid w:val="000C08D4"/>
    <w:rsid w:val="000D31A9"/>
    <w:rsid w:val="000D4E8D"/>
    <w:rsid w:val="000E2F3E"/>
    <w:rsid w:val="00112998"/>
    <w:rsid w:val="00144D51"/>
    <w:rsid w:val="00157941"/>
    <w:rsid w:val="001861F9"/>
    <w:rsid w:val="001A1596"/>
    <w:rsid w:val="001A41A7"/>
    <w:rsid w:val="001B3A58"/>
    <w:rsid w:val="001C2ADC"/>
    <w:rsid w:val="002018AD"/>
    <w:rsid w:val="00223E4B"/>
    <w:rsid w:val="00225722"/>
    <w:rsid w:val="0023038D"/>
    <w:rsid w:val="002378D5"/>
    <w:rsid w:val="002423CB"/>
    <w:rsid w:val="00246C7B"/>
    <w:rsid w:val="00274AF2"/>
    <w:rsid w:val="0029317F"/>
    <w:rsid w:val="0029327F"/>
    <w:rsid w:val="0029628A"/>
    <w:rsid w:val="00296AD4"/>
    <w:rsid w:val="002B0AA2"/>
    <w:rsid w:val="002B64D1"/>
    <w:rsid w:val="002C4849"/>
    <w:rsid w:val="002C6FD5"/>
    <w:rsid w:val="002E5FB4"/>
    <w:rsid w:val="002E6A52"/>
    <w:rsid w:val="002E7102"/>
    <w:rsid w:val="002E752D"/>
    <w:rsid w:val="002F55B4"/>
    <w:rsid w:val="00301FEE"/>
    <w:rsid w:val="00302E95"/>
    <w:rsid w:val="00313AB1"/>
    <w:rsid w:val="003208BF"/>
    <w:rsid w:val="00322D0B"/>
    <w:rsid w:val="00331E38"/>
    <w:rsid w:val="003410A5"/>
    <w:rsid w:val="00343202"/>
    <w:rsid w:val="00343894"/>
    <w:rsid w:val="00352324"/>
    <w:rsid w:val="00352B38"/>
    <w:rsid w:val="0036641E"/>
    <w:rsid w:val="0039051A"/>
    <w:rsid w:val="003921E6"/>
    <w:rsid w:val="00392D5A"/>
    <w:rsid w:val="003A5402"/>
    <w:rsid w:val="003B5AC3"/>
    <w:rsid w:val="003C18E4"/>
    <w:rsid w:val="003D6FF6"/>
    <w:rsid w:val="003E6B3C"/>
    <w:rsid w:val="003F302B"/>
    <w:rsid w:val="00404288"/>
    <w:rsid w:val="0040561B"/>
    <w:rsid w:val="00413B4F"/>
    <w:rsid w:val="0042093A"/>
    <w:rsid w:val="0042660C"/>
    <w:rsid w:val="004277BD"/>
    <w:rsid w:val="00436712"/>
    <w:rsid w:val="004462EF"/>
    <w:rsid w:val="00460CBF"/>
    <w:rsid w:val="00475CA5"/>
    <w:rsid w:val="00475FEF"/>
    <w:rsid w:val="004A12EC"/>
    <w:rsid w:val="004B60CF"/>
    <w:rsid w:val="004C4A0D"/>
    <w:rsid w:val="004F4664"/>
    <w:rsid w:val="00502872"/>
    <w:rsid w:val="005109C0"/>
    <w:rsid w:val="00541EB8"/>
    <w:rsid w:val="00543998"/>
    <w:rsid w:val="00543F88"/>
    <w:rsid w:val="005442CB"/>
    <w:rsid w:val="00544B47"/>
    <w:rsid w:val="00550763"/>
    <w:rsid w:val="005878EC"/>
    <w:rsid w:val="00590CF2"/>
    <w:rsid w:val="005A1785"/>
    <w:rsid w:val="005A63A4"/>
    <w:rsid w:val="005C6ECB"/>
    <w:rsid w:val="005E10AB"/>
    <w:rsid w:val="005E789B"/>
    <w:rsid w:val="005F3C19"/>
    <w:rsid w:val="00602069"/>
    <w:rsid w:val="00614120"/>
    <w:rsid w:val="006217AD"/>
    <w:rsid w:val="00625240"/>
    <w:rsid w:val="00635716"/>
    <w:rsid w:val="00643743"/>
    <w:rsid w:val="00643A9D"/>
    <w:rsid w:val="00644C94"/>
    <w:rsid w:val="006468FD"/>
    <w:rsid w:val="00657EBA"/>
    <w:rsid w:val="00667663"/>
    <w:rsid w:val="00667E8D"/>
    <w:rsid w:val="00684888"/>
    <w:rsid w:val="006852E9"/>
    <w:rsid w:val="006A67B8"/>
    <w:rsid w:val="006B4218"/>
    <w:rsid w:val="006B6411"/>
    <w:rsid w:val="006C138B"/>
    <w:rsid w:val="006D118B"/>
    <w:rsid w:val="006D4757"/>
    <w:rsid w:val="006E5A5F"/>
    <w:rsid w:val="006F4AD9"/>
    <w:rsid w:val="006F76CE"/>
    <w:rsid w:val="006F79C3"/>
    <w:rsid w:val="0071477B"/>
    <w:rsid w:val="00724BC3"/>
    <w:rsid w:val="007261A7"/>
    <w:rsid w:val="00732534"/>
    <w:rsid w:val="007448A7"/>
    <w:rsid w:val="00744E46"/>
    <w:rsid w:val="00745E16"/>
    <w:rsid w:val="0074626F"/>
    <w:rsid w:val="007A47A4"/>
    <w:rsid w:val="007A5076"/>
    <w:rsid w:val="007A53F5"/>
    <w:rsid w:val="007A6245"/>
    <w:rsid w:val="007C10BA"/>
    <w:rsid w:val="007C359F"/>
    <w:rsid w:val="007F45C2"/>
    <w:rsid w:val="0080419E"/>
    <w:rsid w:val="00833649"/>
    <w:rsid w:val="0084222D"/>
    <w:rsid w:val="008461E3"/>
    <w:rsid w:val="00846BFB"/>
    <w:rsid w:val="008478A5"/>
    <w:rsid w:val="00850DC7"/>
    <w:rsid w:val="0086147C"/>
    <w:rsid w:val="00862502"/>
    <w:rsid w:val="008739DF"/>
    <w:rsid w:val="00875CC7"/>
    <w:rsid w:val="008A1FBF"/>
    <w:rsid w:val="008A3809"/>
    <w:rsid w:val="008B6BAE"/>
    <w:rsid w:val="008C61F3"/>
    <w:rsid w:val="008C6EEC"/>
    <w:rsid w:val="008C7ECC"/>
    <w:rsid w:val="008E1E35"/>
    <w:rsid w:val="008E64F6"/>
    <w:rsid w:val="008E7B20"/>
    <w:rsid w:val="008F27DD"/>
    <w:rsid w:val="008F34E3"/>
    <w:rsid w:val="00901451"/>
    <w:rsid w:val="009203C5"/>
    <w:rsid w:val="00923380"/>
    <w:rsid w:val="00926B27"/>
    <w:rsid w:val="0094424C"/>
    <w:rsid w:val="00946D3D"/>
    <w:rsid w:val="00952E0E"/>
    <w:rsid w:val="00954D4B"/>
    <w:rsid w:val="00961C37"/>
    <w:rsid w:val="009730BA"/>
    <w:rsid w:val="0098163B"/>
    <w:rsid w:val="009829A7"/>
    <w:rsid w:val="009A143E"/>
    <w:rsid w:val="009A7702"/>
    <w:rsid w:val="009B2A88"/>
    <w:rsid w:val="009B3AE0"/>
    <w:rsid w:val="009B4AF4"/>
    <w:rsid w:val="009C6C5A"/>
    <w:rsid w:val="009E186C"/>
    <w:rsid w:val="009E5EE0"/>
    <w:rsid w:val="009F26AF"/>
    <w:rsid w:val="00A01479"/>
    <w:rsid w:val="00A13100"/>
    <w:rsid w:val="00A27CFD"/>
    <w:rsid w:val="00A377A4"/>
    <w:rsid w:val="00A5188B"/>
    <w:rsid w:val="00A52598"/>
    <w:rsid w:val="00A55639"/>
    <w:rsid w:val="00A5735C"/>
    <w:rsid w:val="00A64952"/>
    <w:rsid w:val="00A70567"/>
    <w:rsid w:val="00A80E82"/>
    <w:rsid w:val="00A84F46"/>
    <w:rsid w:val="00A86267"/>
    <w:rsid w:val="00A863E7"/>
    <w:rsid w:val="00A910E0"/>
    <w:rsid w:val="00A91106"/>
    <w:rsid w:val="00A92CBE"/>
    <w:rsid w:val="00A937C6"/>
    <w:rsid w:val="00A947C1"/>
    <w:rsid w:val="00A95E84"/>
    <w:rsid w:val="00AA0272"/>
    <w:rsid w:val="00AB0459"/>
    <w:rsid w:val="00AC4849"/>
    <w:rsid w:val="00AC5D17"/>
    <w:rsid w:val="00AD7BD4"/>
    <w:rsid w:val="00AE3614"/>
    <w:rsid w:val="00AF4A59"/>
    <w:rsid w:val="00B15FB7"/>
    <w:rsid w:val="00B22329"/>
    <w:rsid w:val="00B43D42"/>
    <w:rsid w:val="00B5773C"/>
    <w:rsid w:val="00B8165F"/>
    <w:rsid w:val="00B83D9B"/>
    <w:rsid w:val="00BB466D"/>
    <w:rsid w:val="00BB72C3"/>
    <w:rsid w:val="00BB741A"/>
    <w:rsid w:val="00BC0530"/>
    <w:rsid w:val="00BC4937"/>
    <w:rsid w:val="00BD3AE1"/>
    <w:rsid w:val="00BD436D"/>
    <w:rsid w:val="00BD5D83"/>
    <w:rsid w:val="00BD64DD"/>
    <w:rsid w:val="00BD763E"/>
    <w:rsid w:val="00BE0A18"/>
    <w:rsid w:val="00BF419B"/>
    <w:rsid w:val="00C026FD"/>
    <w:rsid w:val="00C02F6F"/>
    <w:rsid w:val="00C04681"/>
    <w:rsid w:val="00C17224"/>
    <w:rsid w:val="00C20A7C"/>
    <w:rsid w:val="00C23FCD"/>
    <w:rsid w:val="00C345AC"/>
    <w:rsid w:val="00C356F9"/>
    <w:rsid w:val="00C54C52"/>
    <w:rsid w:val="00C65CF0"/>
    <w:rsid w:val="00C661A1"/>
    <w:rsid w:val="00C66CB7"/>
    <w:rsid w:val="00C67C95"/>
    <w:rsid w:val="00C71749"/>
    <w:rsid w:val="00C725D4"/>
    <w:rsid w:val="00C75F8E"/>
    <w:rsid w:val="00C765FF"/>
    <w:rsid w:val="00C85FD1"/>
    <w:rsid w:val="00C86D15"/>
    <w:rsid w:val="00C9294C"/>
    <w:rsid w:val="00C93359"/>
    <w:rsid w:val="00CA31D6"/>
    <w:rsid w:val="00CA6135"/>
    <w:rsid w:val="00CB0184"/>
    <w:rsid w:val="00CC1DA5"/>
    <w:rsid w:val="00CC7A63"/>
    <w:rsid w:val="00CE0ECC"/>
    <w:rsid w:val="00CE2966"/>
    <w:rsid w:val="00D039A8"/>
    <w:rsid w:val="00D10FF0"/>
    <w:rsid w:val="00D16F26"/>
    <w:rsid w:val="00D243C0"/>
    <w:rsid w:val="00D31579"/>
    <w:rsid w:val="00D344B5"/>
    <w:rsid w:val="00D3749A"/>
    <w:rsid w:val="00D52CA4"/>
    <w:rsid w:val="00D56CA7"/>
    <w:rsid w:val="00D61363"/>
    <w:rsid w:val="00D642FB"/>
    <w:rsid w:val="00D666C3"/>
    <w:rsid w:val="00D71DBF"/>
    <w:rsid w:val="00D819B8"/>
    <w:rsid w:val="00D904D3"/>
    <w:rsid w:val="00D92E41"/>
    <w:rsid w:val="00DA0FE8"/>
    <w:rsid w:val="00DC14E5"/>
    <w:rsid w:val="00DC2836"/>
    <w:rsid w:val="00DC2C06"/>
    <w:rsid w:val="00DF2AB4"/>
    <w:rsid w:val="00E026D6"/>
    <w:rsid w:val="00E07B20"/>
    <w:rsid w:val="00E10470"/>
    <w:rsid w:val="00E313B3"/>
    <w:rsid w:val="00E46298"/>
    <w:rsid w:val="00E85215"/>
    <w:rsid w:val="00E85384"/>
    <w:rsid w:val="00E87E27"/>
    <w:rsid w:val="00EA2F10"/>
    <w:rsid w:val="00EA71BC"/>
    <w:rsid w:val="00EB7BEA"/>
    <w:rsid w:val="00EC5A6C"/>
    <w:rsid w:val="00EC5FE5"/>
    <w:rsid w:val="00ED3E0E"/>
    <w:rsid w:val="00F03CFD"/>
    <w:rsid w:val="00F113DE"/>
    <w:rsid w:val="00F216F1"/>
    <w:rsid w:val="00F33063"/>
    <w:rsid w:val="00F47E60"/>
    <w:rsid w:val="00F6301D"/>
    <w:rsid w:val="00F66EF5"/>
    <w:rsid w:val="00F84948"/>
    <w:rsid w:val="00F9065B"/>
    <w:rsid w:val="00FA2CA6"/>
    <w:rsid w:val="00FB1159"/>
    <w:rsid w:val="00FB3501"/>
    <w:rsid w:val="00FB5240"/>
    <w:rsid w:val="00FD0BFC"/>
    <w:rsid w:val="00FD37D4"/>
    <w:rsid w:val="00FE2308"/>
    <w:rsid w:val="00FF12DE"/>
    <w:rsid w:val="00FF52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FCDBA"/>
  <w15:docId w15:val="{7022DE25-117D-4309-8EDD-7B4930609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752D"/>
    <w:pPr>
      <w:spacing w:after="200" w:line="276" w:lineRule="auto"/>
    </w:pPr>
  </w:style>
  <w:style w:type="paragraph" w:styleId="1">
    <w:name w:val="heading 1"/>
    <w:basedOn w:val="a"/>
    <w:next w:val="a"/>
    <w:link w:val="10"/>
    <w:uiPriority w:val="9"/>
    <w:qFormat/>
    <w:rsid w:val="00D3157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6766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2E710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aliases w:val="Обрнадзор Знак"/>
    <w:link w:val="a4"/>
    <w:locked/>
    <w:rsid w:val="002E752D"/>
  </w:style>
  <w:style w:type="paragraph" w:styleId="a4">
    <w:name w:val="No Spacing"/>
    <w:aliases w:val="Обрнадзор"/>
    <w:link w:val="a3"/>
    <w:qFormat/>
    <w:rsid w:val="002E752D"/>
    <w:pPr>
      <w:widowControl w:val="0"/>
      <w:autoSpaceDE w:val="0"/>
      <w:autoSpaceDN w:val="0"/>
      <w:adjustRightInd w:val="0"/>
      <w:spacing w:after="0" w:line="240" w:lineRule="auto"/>
    </w:pPr>
  </w:style>
  <w:style w:type="paragraph" w:styleId="a5">
    <w:name w:val="Title"/>
    <w:basedOn w:val="a"/>
    <w:link w:val="a6"/>
    <w:uiPriority w:val="99"/>
    <w:qFormat/>
    <w:rsid w:val="002E752D"/>
    <w:pPr>
      <w:spacing w:after="0" w:line="240" w:lineRule="auto"/>
      <w:jc w:val="center"/>
    </w:pPr>
    <w:rPr>
      <w:rFonts w:ascii="Times New Roman" w:eastAsia="Times New Roman" w:hAnsi="Times New Roman" w:cs="Times New Roman"/>
      <w:b/>
      <w:sz w:val="25"/>
      <w:szCs w:val="20"/>
      <w:lang w:eastAsia="ru-RU"/>
    </w:rPr>
  </w:style>
  <w:style w:type="character" w:customStyle="1" w:styleId="a6">
    <w:name w:val="Название Знак"/>
    <w:basedOn w:val="a0"/>
    <w:link w:val="a5"/>
    <w:uiPriority w:val="99"/>
    <w:rsid w:val="002E752D"/>
    <w:rPr>
      <w:rFonts w:ascii="Times New Roman" w:eastAsia="Times New Roman" w:hAnsi="Times New Roman" w:cs="Times New Roman"/>
      <w:b/>
      <w:sz w:val="25"/>
      <w:szCs w:val="20"/>
      <w:lang w:eastAsia="ru-RU"/>
    </w:rPr>
  </w:style>
  <w:style w:type="paragraph" w:styleId="a7">
    <w:name w:val="Body Text"/>
    <w:basedOn w:val="a"/>
    <w:link w:val="a8"/>
    <w:unhideWhenUsed/>
    <w:rsid w:val="002E752D"/>
    <w:pPr>
      <w:spacing w:after="120" w:line="240" w:lineRule="auto"/>
    </w:pPr>
    <w:rPr>
      <w:rFonts w:ascii="Times New Roman" w:eastAsia="Times New Roman" w:hAnsi="Times New Roman" w:cs="Times New Roman"/>
      <w:sz w:val="20"/>
      <w:szCs w:val="20"/>
      <w:lang w:eastAsia="ru-RU"/>
    </w:rPr>
  </w:style>
  <w:style w:type="character" w:customStyle="1" w:styleId="a8">
    <w:name w:val="Основной текст Знак"/>
    <w:basedOn w:val="a0"/>
    <w:link w:val="a7"/>
    <w:rsid w:val="002E752D"/>
    <w:rPr>
      <w:rFonts w:ascii="Times New Roman" w:eastAsia="Times New Roman" w:hAnsi="Times New Roman" w:cs="Times New Roman"/>
      <w:sz w:val="20"/>
      <w:szCs w:val="20"/>
      <w:lang w:eastAsia="ru-RU"/>
    </w:rPr>
  </w:style>
  <w:style w:type="paragraph" w:customStyle="1" w:styleId="ConsPlusNormal">
    <w:name w:val="ConsPlusNormal"/>
    <w:link w:val="ConsPlusNormal0"/>
    <w:qFormat/>
    <w:rsid w:val="00A95E8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A95E84"/>
    <w:rPr>
      <w:rFonts w:ascii="Arial" w:eastAsia="Times New Roman" w:hAnsi="Arial" w:cs="Arial"/>
      <w:sz w:val="20"/>
      <w:szCs w:val="20"/>
      <w:lang w:eastAsia="ru-RU"/>
    </w:rPr>
  </w:style>
  <w:style w:type="character" w:customStyle="1" w:styleId="a9">
    <w:name w:val="Верхний колонтитул Знак"/>
    <w:link w:val="aa"/>
    <w:locked/>
    <w:rsid w:val="005E789B"/>
    <w:rPr>
      <w:sz w:val="24"/>
      <w:szCs w:val="24"/>
      <w:lang w:eastAsia="ru-RU"/>
    </w:rPr>
  </w:style>
  <w:style w:type="paragraph" w:styleId="aa">
    <w:name w:val="header"/>
    <w:basedOn w:val="a"/>
    <w:link w:val="a9"/>
    <w:rsid w:val="005E789B"/>
    <w:pPr>
      <w:tabs>
        <w:tab w:val="center" w:pos="4677"/>
        <w:tab w:val="right" w:pos="9355"/>
      </w:tabs>
      <w:spacing w:after="0" w:line="240" w:lineRule="auto"/>
    </w:pPr>
    <w:rPr>
      <w:sz w:val="24"/>
      <w:szCs w:val="24"/>
      <w:lang w:eastAsia="ru-RU"/>
    </w:rPr>
  </w:style>
  <w:style w:type="character" w:customStyle="1" w:styleId="11">
    <w:name w:val="Верхний колонтитул Знак1"/>
    <w:basedOn w:val="a0"/>
    <w:uiPriority w:val="99"/>
    <w:semiHidden/>
    <w:rsid w:val="005E789B"/>
  </w:style>
  <w:style w:type="paragraph" w:styleId="ab">
    <w:name w:val="List Paragraph"/>
    <w:basedOn w:val="a"/>
    <w:uiPriority w:val="34"/>
    <w:qFormat/>
    <w:rsid w:val="00436712"/>
    <w:pPr>
      <w:ind w:left="720"/>
      <w:contextualSpacing/>
    </w:pPr>
  </w:style>
  <w:style w:type="character" w:customStyle="1" w:styleId="pinkbg1">
    <w:name w:val="pinkbg1"/>
    <w:basedOn w:val="a0"/>
    <w:rsid w:val="00644C94"/>
    <w:rPr>
      <w:shd w:val="clear" w:color="auto" w:fill="FDD7C9"/>
    </w:rPr>
  </w:style>
  <w:style w:type="character" w:customStyle="1" w:styleId="pl-0">
    <w:name w:val="pl-0"/>
    <w:basedOn w:val="a0"/>
    <w:rsid w:val="00644C94"/>
  </w:style>
  <w:style w:type="paragraph" w:styleId="ac">
    <w:name w:val="Balloon Text"/>
    <w:basedOn w:val="a"/>
    <w:link w:val="ad"/>
    <w:uiPriority w:val="99"/>
    <w:semiHidden/>
    <w:unhideWhenUsed/>
    <w:rsid w:val="00475CA5"/>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475CA5"/>
    <w:rPr>
      <w:rFonts w:ascii="Segoe UI" w:hAnsi="Segoe UI" w:cs="Segoe UI"/>
      <w:sz w:val="18"/>
      <w:szCs w:val="18"/>
    </w:rPr>
  </w:style>
  <w:style w:type="paragraph" w:customStyle="1" w:styleId="12">
    <w:name w:val="Без интервала1"/>
    <w:link w:val="NoSpacingChar"/>
    <w:rsid w:val="003410A5"/>
    <w:pPr>
      <w:spacing w:after="0" w:line="240" w:lineRule="auto"/>
      <w:jc w:val="both"/>
    </w:pPr>
    <w:rPr>
      <w:rFonts w:ascii="Times New Roman" w:eastAsia="Calibri" w:hAnsi="Times New Roman" w:cs="Times New Roman"/>
      <w:sz w:val="28"/>
      <w:szCs w:val="28"/>
      <w:lang w:eastAsia="ru-RU"/>
    </w:rPr>
  </w:style>
  <w:style w:type="character" w:customStyle="1" w:styleId="NoSpacingChar">
    <w:name w:val="No Spacing Char"/>
    <w:link w:val="12"/>
    <w:locked/>
    <w:rsid w:val="003410A5"/>
    <w:rPr>
      <w:rFonts w:ascii="Times New Roman" w:eastAsia="Calibri" w:hAnsi="Times New Roman" w:cs="Times New Roman"/>
      <w:sz w:val="28"/>
      <w:szCs w:val="28"/>
      <w:lang w:eastAsia="ru-RU"/>
    </w:rPr>
  </w:style>
  <w:style w:type="paragraph" w:styleId="ae">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qFormat/>
    <w:rsid w:val="003410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EA71B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21">
    <w:name w:val="Body Text Indent 2"/>
    <w:basedOn w:val="a"/>
    <w:link w:val="22"/>
    <w:uiPriority w:val="99"/>
    <w:unhideWhenUsed/>
    <w:rsid w:val="00614120"/>
    <w:pPr>
      <w:spacing w:after="120" w:line="480" w:lineRule="auto"/>
      <w:ind w:left="283"/>
    </w:pPr>
    <w:rPr>
      <w:rFonts w:ascii="Calibri" w:eastAsia="Calibri" w:hAnsi="Calibri" w:cs="Times New Roman"/>
    </w:rPr>
  </w:style>
  <w:style w:type="character" w:customStyle="1" w:styleId="22">
    <w:name w:val="Основной текст с отступом 2 Знак"/>
    <w:basedOn w:val="a0"/>
    <w:link w:val="21"/>
    <w:uiPriority w:val="99"/>
    <w:rsid w:val="00614120"/>
    <w:rPr>
      <w:rFonts w:ascii="Calibri" w:eastAsia="Calibri" w:hAnsi="Calibri" w:cs="Times New Roman"/>
    </w:rPr>
  </w:style>
  <w:style w:type="character" w:styleId="af">
    <w:name w:val="Book Title"/>
    <w:basedOn w:val="a0"/>
    <w:uiPriority w:val="33"/>
    <w:qFormat/>
    <w:rsid w:val="00460CBF"/>
    <w:rPr>
      <w:b/>
      <w:bCs/>
      <w:i/>
      <w:iCs/>
      <w:spacing w:val="5"/>
    </w:rPr>
  </w:style>
  <w:style w:type="character" w:customStyle="1" w:styleId="20">
    <w:name w:val="Заголовок 2 Знак"/>
    <w:basedOn w:val="a0"/>
    <w:link w:val="2"/>
    <w:uiPriority w:val="9"/>
    <w:rsid w:val="00667663"/>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2E7102"/>
    <w:rPr>
      <w:rFonts w:asciiTheme="majorHAnsi" w:eastAsiaTheme="majorEastAsia" w:hAnsiTheme="majorHAnsi" w:cstheme="majorBidi"/>
      <w:color w:val="1F4D78" w:themeColor="accent1" w:themeShade="7F"/>
      <w:sz w:val="24"/>
      <w:szCs w:val="24"/>
    </w:rPr>
  </w:style>
  <w:style w:type="character" w:styleId="af0">
    <w:name w:val="Subtle Emphasis"/>
    <w:basedOn w:val="a0"/>
    <w:uiPriority w:val="19"/>
    <w:qFormat/>
    <w:rsid w:val="00D31579"/>
    <w:rPr>
      <w:i/>
      <w:iCs/>
      <w:color w:val="404040" w:themeColor="text1" w:themeTint="BF"/>
    </w:rPr>
  </w:style>
  <w:style w:type="character" w:styleId="af1">
    <w:name w:val="Emphasis"/>
    <w:basedOn w:val="a0"/>
    <w:uiPriority w:val="20"/>
    <w:qFormat/>
    <w:rsid w:val="00D31579"/>
    <w:rPr>
      <w:i/>
      <w:iCs/>
    </w:rPr>
  </w:style>
  <w:style w:type="character" w:styleId="af2">
    <w:name w:val="Intense Emphasis"/>
    <w:basedOn w:val="a0"/>
    <w:uiPriority w:val="21"/>
    <w:qFormat/>
    <w:rsid w:val="00D31579"/>
    <w:rPr>
      <w:i/>
      <w:iCs/>
      <w:color w:val="5B9BD5" w:themeColor="accent1"/>
    </w:rPr>
  </w:style>
  <w:style w:type="character" w:styleId="af3">
    <w:name w:val="Strong"/>
    <w:basedOn w:val="a0"/>
    <w:uiPriority w:val="22"/>
    <w:qFormat/>
    <w:rsid w:val="00D31579"/>
    <w:rPr>
      <w:b/>
      <w:bCs/>
    </w:rPr>
  </w:style>
  <w:style w:type="character" w:customStyle="1" w:styleId="10">
    <w:name w:val="Заголовок 1 Знак"/>
    <w:basedOn w:val="a0"/>
    <w:link w:val="1"/>
    <w:uiPriority w:val="9"/>
    <w:rsid w:val="00D31579"/>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2189">
      <w:bodyDiv w:val="1"/>
      <w:marLeft w:val="0"/>
      <w:marRight w:val="0"/>
      <w:marTop w:val="0"/>
      <w:marBottom w:val="0"/>
      <w:divBdr>
        <w:top w:val="none" w:sz="0" w:space="0" w:color="auto"/>
        <w:left w:val="none" w:sz="0" w:space="0" w:color="auto"/>
        <w:bottom w:val="none" w:sz="0" w:space="0" w:color="auto"/>
        <w:right w:val="none" w:sz="0" w:space="0" w:color="auto"/>
      </w:divBdr>
    </w:div>
    <w:div w:id="175773895">
      <w:bodyDiv w:val="1"/>
      <w:marLeft w:val="0"/>
      <w:marRight w:val="0"/>
      <w:marTop w:val="0"/>
      <w:marBottom w:val="0"/>
      <w:divBdr>
        <w:top w:val="none" w:sz="0" w:space="0" w:color="auto"/>
        <w:left w:val="none" w:sz="0" w:space="0" w:color="auto"/>
        <w:bottom w:val="none" w:sz="0" w:space="0" w:color="auto"/>
        <w:right w:val="none" w:sz="0" w:space="0" w:color="auto"/>
      </w:divBdr>
    </w:div>
    <w:div w:id="1356496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9044D5-789D-44EE-BD57-41BE20C66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3232</TotalTime>
  <Pages>13</Pages>
  <Words>3887</Words>
  <Characters>22160</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Yula</cp:lastModifiedBy>
  <cp:revision>28</cp:revision>
  <cp:lastPrinted>2023-11-08T06:39:00Z</cp:lastPrinted>
  <dcterms:created xsi:type="dcterms:W3CDTF">2023-11-01T05:21:00Z</dcterms:created>
  <dcterms:modified xsi:type="dcterms:W3CDTF">2024-11-15T11:41:00Z</dcterms:modified>
</cp:coreProperties>
</file>