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СОВЕТ  ДЕПУТАТОВ</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ГОРОДСКОГО  ПОСЕЛЕНИЯ  ИГРИМ</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Березовского района</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Ханты-Мансийского автономного округа-Югры</w:t>
      </w:r>
    </w:p>
    <w:p w:rsidR="003F4A82" w:rsidRPr="00796DBE" w:rsidRDefault="003F4A82" w:rsidP="003F4A82">
      <w:pPr>
        <w:pStyle w:val="2"/>
        <w:contextualSpacing/>
        <w:jc w:val="center"/>
        <w:rPr>
          <w:rFonts w:ascii="Times New Roman" w:hAnsi="Times New Roman"/>
          <w:i/>
          <w:color w:val="auto"/>
          <w:sz w:val="36"/>
          <w:szCs w:val="36"/>
        </w:rPr>
      </w:pPr>
      <w:r w:rsidRPr="00796DBE">
        <w:rPr>
          <w:rFonts w:ascii="Times New Roman" w:hAnsi="Times New Roman"/>
          <w:color w:val="auto"/>
          <w:sz w:val="36"/>
          <w:szCs w:val="36"/>
        </w:rPr>
        <w:t>РЕШЕНИЕ</w:t>
      </w:r>
    </w:p>
    <w:p w:rsidR="003F4A82" w:rsidRPr="00796DBE" w:rsidRDefault="003F4A82" w:rsidP="003F4A82">
      <w:pPr>
        <w:spacing w:after="120"/>
        <w:jc w:val="center"/>
        <w:rPr>
          <w:b/>
          <w:sz w:val="28"/>
          <w:szCs w:val="28"/>
        </w:rPr>
      </w:pPr>
    </w:p>
    <w:p w:rsidR="003F4A82" w:rsidRPr="00796DBE" w:rsidRDefault="003F4A82" w:rsidP="003F4A82">
      <w:pPr>
        <w:spacing w:after="120"/>
        <w:rPr>
          <w:sz w:val="28"/>
          <w:szCs w:val="28"/>
        </w:rPr>
      </w:pPr>
      <w:r w:rsidRPr="00796DBE">
        <w:rPr>
          <w:sz w:val="28"/>
          <w:szCs w:val="28"/>
        </w:rPr>
        <w:t xml:space="preserve">от  </w:t>
      </w:r>
      <w:r w:rsidR="009458C3">
        <w:rPr>
          <w:sz w:val="28"/>
          <w:szCs w:val="28"/>
        </w:rPr>
        <w:t xml:space="preserve">23.10. </w:t>
      </w:r>
      <w:r w:rsidRPr="00796DBE">
        <w:rPr>
          <w:sz w:val="28"/>
          <w:szCs w:val="28"/>
        </w:rPr>
        <w:t xml:space="preserve">2014 г.          </w:t>
      </w:r>
      <w:r w:rsidRPr="00796DBE">
        <w:rPr>
          <w:sz w:val="28"/>
          <w:szCs w:val="28"/>
        </w:rPr>
        <w:tab/>
      </w:r>
      <w:r w:rsidRPr="00796DBE">
        <w:rPr>
          <w:sz w:val="28"/>
          <w:szCs w:val="28"/>
        </w:rPr>
        <w:tab/>
      </w:r>
      <w:r w:rsidRPr="00796DBE">
        <w:rPr>
          <w:sz w:val="28"/>
          <w:szCs w:val="28"/>
        </w:rPr>
        <w:tab/>
      </w:r>
      <w:r w:rsidRPr="00796DBE">
        <w:rPr>
          <w:sz w:val="28"/>
          <w:szCs w:val="28"/>
        </w:rPr>
        <w:tab/>
      </w:r>
      <w:r w:rsidRPr="00796DBE">
        <w:rPr>
          <w:sz w:val="28"/>
          <w:szCs w:val="28"/>
        </w:rPr>
        <w:tab/>
      </w:r>
      <w:r w:rsidR="009458C3">
        <w:rPr>
          <w:sz w:val="28"/>
          <w:szCs w:val="28"/>
        </w:rPr>
        <w:t xml:space="preserve">                              </w:t>
      </w:r>
      <w:r w:rsidRPr="00796DBE">
        <w:rPr>
          <w:sz w:val="28"/>
          <w:szCs w:val="28"/>
        </w:rPr>
        <w:tab/>
        <w:t xml:space="preserve"> №  </w:t>
      </w:r>
      <w:r w:rsidR="009458C3">
        <w:rPr>
          <w:sz w:val="28"/>
          <w:szCs w:val="28"/>
        </w:rPr>
        <w:t>82</w:t>
      </w:r>
    </w:p>
    <w:p w:rsidR="003F4A82" w:rsidRPr="00796DBE" w:rsidRDefault="003F4A82" w:rsidP="003F4A82">
      <w:pPr>
        <w:spacing w:after="120"/>
        <w:rPr>
          <w:sz w:val="28"/>
          <w:szCs w:val="28"/>
        </w:rPr>
      </w:pPr>
      <w:r w:rsidRPr="00796DBE">
        <w:rPr>
          <w:sz w:val="28"/>
          <w:szCs w:val="28"/>
        </w:rPr>
        <w:t xml:space="preserve"> пгт. Игрим</w:t>
      </w:r>
    </w:p>
    <w:p w:rsidR="003F4A82" w:rsidRPr="00796DBE" w:rsidRDefault="003F4A82" w:rsidP="003F4A82">
      <w:pPr>
        <w:rPr>
          <w:b/>
          <w:sz w:val="28"/>
          <w:szCs w:val="28"/>
        </w:rPr>
      </w:pPr>
    </w:p>
    <w:p w:rsidR="00D01BF3" w:rsidRPr="00796DBE" w:rsidRDefault="00D01BF3" w:rsidP="00D01BF3">
      <w:pPr>
        <w:autoSpaceDE w:val="0"/>
        <w:autoSpaceDN w:val="0"/>
        <w:adjustRightInd w:val="0"/>
        <w:ind w:right="5669"/>
        <w:jc w:val="both"/>
      </w:pPr>
      <w:r w:rsidRPr="00796DBE">
        <w:rPr>
          <w:sz w:val="28"/>
          <w:szCs w:val="28"/>
        </w:rPr>
        <w:t xml:space="preserve">Об утверждении </w:t>
      </w:r>
      <w:r w:rsidRPr="00796DBE">
        <w:rPr>
          <w:bCs/>
          <w:sz w:val="28"/>
          <w:szCs w:val="28"/>
        </w:rPr>
        <w:t>Порядка определения размера арендной платы, условий  и сроков ее внесения за земельные участки, находящихся в собственности городского поселения Игрим</w:t>
      </w:r>
    </w:p>
    <w:p w:rsidR="00D01BF3" w:rsidRPr="00796DBE" w:rsidRDefault="00D01BF3" w:rsidP="00D01BF3">
      <w:pPr>
        <w:autoSpaceDE w:val="0"/>
        <w:autoSpaceDN w:val="0"/>
        <w:adjustRightInd w:val="0"/>
        <w:ind w:firstLine="540"/>
        <w:jc w:val="both"/>
        <w:rPr>
          <w:sz w:val="26"/>
          <w:szCs w:val="26"/>
        </w:rPr>
      </w:pPr>
      <w:r w:rsidRPr="00796DBE">
        <w:rPr>
          <w:sz w:val="26"/>
          <w:szCs w:val="26"/>
        </w:rPr>
        <w:t xml:space="preserve">    </w:t>
      </w:r>
    </w:p>
    <w:p w:rsidR="00D01BF3" w:rsidRPr="00796DBE" w:rsidRDefault="00D01BF3" w:rsidP="00D01BF3">
      <w:pPr>
        <w:autoSpaceDE w:val="0"/>
        <w:autoSpaceDN w:val="0"/>
        <w:adjustRightInd w:val="0"/>
        <w:ind w:firstLine="540"/>
        <w:jc w:val="both"/>
        <w:rPr>
          <w:sz w:val="26"/>
          <w:szCs w:val="26"/>
        </w:rPr>
      </w:pPr>
    </w:p>
    <w:p w:rsidR="00D01BF3" w:rsidRPr="00796DBE" w:rsidRDefault="00D01BF3" w:rsidP="00D01BF3">
      <w:pPr>
        <w:autoSpaceDE w:val="0"/>
        <w:autoSpaceDN w:val="0"/>
        <w:adjustRightInd w:val="0"/>
        <w:ind w:firstLine="540"/>
        <w:jc w:val="both"/>
        <w:rPr>
          <w:sz w:val="28"/>
          <w:szCs w:val="28"/>
        </w:rPr>
      </w:pPr>
      <w:r w:rsidRPr="00796DBE">
        <w:rPr>
          <w:sz w:val="26"/>
          <w:szCs w:val="26"/>
        </w:rPr>
        <w:t xml:space="preserve"> </w:t>
      </w:r>
      <w:r w:rsidRPr="00796DBE">
        <w:rPr>
          <w:sz w:val="28"/>
          <w:szCs w:val="28"/>
        </w:rPr>
        <w:t>В соответствии с пунктом 3 статьи 65 Земельного кодекса Российской Федерации, статьей 3 Федерального закона от 25.10.2001 N 137-ФЗ «О введении в действие Земельного кодекса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статьей 4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постановлением Правительства Ханты-Мансийского автономного округа - Югры от 02.12.2011 №457-п «Об арендной плате за земельные участки земель населенных пунктов»</w:t>
      </w:r>
      <w:r w:rsidR="00EB1F8B">
        <w:rPr>
          <w:sz w:val="28"/>
          <w:szCs w:val="28"/>
        </w:rPr>
        <w:t>:</w:t>
      </w:r>
    </w:p>
    <w:p w:rsidR="00D01BF3" w:rsidRPr="00796DBE" w:rsidRDefault="00D01BF3" w:rsidP="00D01BF3">
      <w:pPr>
        <w:pStyle w:val="ConsPlusNormal"/>
        <w:ind w:firstLine="540"/>
        <w:jc w:val="both"/>
        <w:outlineLvl w:val="0"/>
        <w:rPr>
          <w:rFonts w:ascii="Times New Roman" w:hAnsi="Times New Roman" w:cs="Times New Roman"/>
          <w:sz w:val="28"/>
          <w:szCs w:val="28"/>
        </w:rPr>
      </w:pPr>
      <w:r w:rsidRPr="00796DBE">
        <w:rPr>
          <w:rFonts w:ascii="Times New Roman" w:hAnsi="Times New Roman" w:cs="Times New Roman"/>
          <w:sz w:val="28"/>
          <w:szCs w:val="28"/>
        </w:rPr>
        <w:t xml:space="preserve"> </w:t>
      </w:r>
    </w:p>
    <w:p w:rsidR="00A35F84" w:rsidRPr="00796DBE" w:rsidRDefault="00D01BF3" w:rsidP="00A35F84">
      <w:pPr>
        <w:autoSpaceDE w:val="0"/>
        <w:autoSpaceDN w:val="0"/>
        <w:adjustRightInd w:val="0"/>
        <w:ind w:right="-70"/>
        <w:jc w:val="both"/>
        <w:rPr>
          <w:sz w:val="28"/>
          <w:szCs w:val="28"/>
        </w:rPr>
      </w:pPr>
      <w:r w:rsidRPr="00796DBE">
        <w:rPr>
          <w:sz w:val="28"/>
          <w:szCs w:val="28"/>
        </w:rPr>
        <w:t xml:space="preserve">  </w:t>
      </w:r>
      <w:r w:rsidR="00A35F84" w:rsidRPr="00796DBE">
        <w:rPr>
          <w:sz w:val="28"/>
          <w:szCs w:val="28"/>
        </w:rPr>
        <w:tab/>
      </w:r>
      <w:r w:rsidR="00EB1F8B">
        <w:rPr>
          <w:sz w:val="28"/>
          <w:szCs w:val="28"/>
        </w:rPr>
        <w:t xml:space="preserve">   </w:t>
      </w:r>
      <w:r w:rsidR="00A35F84" w:rsidRPr="00796DBE">
        <w:rPr>
          <w:sz w:val="28"/>
          <w:szCs w:val="28"/>
        </w:rPr>
        <w:t xml:space="preserve">1. Утвердить </w:t>
      </w:r>
      <w:r w:rsidR="00A35F84" w:rsidRPr="00796DBE">
        <w:rPr>
          <w:bCs/>
          <w:sz w:val="28"/>
          <w:szCs w:val="28"/>
        </w:rPr>
        <w:t xml:space="preserve">Порядок определения размера арендной платы, условий  и сроков ее внесения за земельные участки, находящихся в собственности городского поселения Игрим, </w:t>
      </w:r>
      <w:r w:rsidR="00A35F84" w:rsidRPr="00796DBE">
        <w:rPr>
          <w:sz w:val="28"/>
          <w:szCs w:val="28"/>
        </w:rPr>
        <w:t>согласно приложению 1.</w:t>
      </w:r>
    </w:p>
    <w:p w:rsidR="00A35F84" w:rsidRPr="00796DBE" w:rsidRDefault="00A35F84" w:rsidP="00A35F84">
      <w:pPr>
        <w:pStyle w:val="a9"/>
        <w:numPr>
          <w:ilvl w:val="0"/>
          <w:numId w:val="1"/>
        </w:numPr>
        <w:ind w:left="0" w:firstLine="851"/>
        <w:jc w:val="both"/>
        <w:rPr>
          <w:sz w:val="28"/>
          <w:szCs w:val="28"/>
        </w:rPr>
      </w:pPr>
      <w:r w:rsidRPr="00796DBE">
        <w:rPr>
          <w:sz w:val="28"/>
          <w:szCs w:val="28"/>
        </w:rPr>
        <w:t>Обнародовать настоящее решение и разместить на официальном сайте администрации городского поселения Игрим в сети Интернет.</w:t>
      </w:r>
    </w:p>
    <w:p w:rsidR="00A35F84" w:rsidRDefault="00A35F84" w:rsidP="00A35F84">
      <w:pPr>
        <w:pStyle w:val="a9"/>
        <w:numPr>
          <w:ilvl w:val="0"/>
          <w:numId w:val="1"/>
        </w:numPr>
        <w:ind w:left="0" w:firstLine="851"/>
        <w:jc w:val="both"/>
        <w:rPr>
          <w:sz w:val="28"/>
          <w:szCs w:val="28"/>
        </w:rPr>
      </w:pPr>
      <w:r w:rsidRPr="00796DBE">
        <w:rPr>
          <w:sz w:val="28"/>
          <w:szCs w:val="28"/>
        </w:rPr>
        <w:t xml:space="preserve"> Настоящее решение вступает в силу после его обнародования и распространяется на правоотношения, возникшие с 01 января 2014 года.</w:t>
      </w:r>
    </w:p>
    <w:p w:rsidR="009458C3" w:rsidRPr="00796DBE" w:rsidRDefault="009458C3" w:rsidP="009458C3">
      <w:pPr>
        <w:pStyle w:val="a9"/>
        <w:ind w:left="851"/>
        <w:jc w:val="both"/>
        <w:rPr>
          <w:sz w:val="28"/>
          <w:szCs w:val="28"/>
        </w:rPr>
      </w:pPr>
    </w:p>
    <w:tbl>
      <w:tblPr>
        <w:tblpPr w:leftFromText="180" w:rightFromText="180" w:vertAnchor="text" w:horzAnchor="margin" w:tblpXSpec="center" w:tblpY="102"/>
        <w:tblW w:w="9923" w:type="dxa"/>
        <w:tblLook w:val="04A0"/>
      </w:tblPr>
      <w:tblGrid>
        <w:gridCol w:w="5103"/>
        <w:gridCol w:w="4820"/>
      </w:tblGrid>
      <w:tr w:rsidR="00A35F84" w:rsidRPr="00796DBE" w:rsidTr="00CE6062">
        <w:tc>
          <w:tcPr>
            <w:tcW w:w="5103" w:type="dxa"/>
          </w:tcPr>
          <w:p w:rsidR="00A35F84" w:rsidRDefault="00A35F84" w:rsidP="009458C3">
            <w:pPr>
              <w:pStyle w:val="ConsNonformat"/>
              <w:spacing w:after="120"/>
              <w:ind w:right="0"/>
              <w:contextualSpacing/>
              <w:rPr>
                <w:rFonts w:ascii="Times New Roman" w:hAnsi="Times New Roman"/>
                <w:sz w:val="28"/>
                <w:szCs w:val="28"/>
              </w:rPr>
            </w:pPr>
            <w:r w:rsidRPr="00796DBE">
              <w:rPr>
                <w:rFonts w:ascii="Times New Roman" w:hAnsi="Times New Roman"/>
                <w:sz w:val="28"/>
                <w:szCs w:val="28"/>
              </w:rPr>
              <w:t xml:space="preserve">Председатель </w:t>
            </w:r>
            <w:r w:rsidR="009458C3">
              <w:rPr>
                <w:rFonts w:ascii="Times New Roman" w:hAnsi="Times New Roman"/>
                <w:sz w:val="28"/>
                <w:szCs w:val="28"/>
              </w:rPr>
              <w:t xml:space="preserve"> </w:t>
            </w:r>
            <w:r w:rsidRPr="00796DBE">
              <w:rPr>
                <w:rFonts w:ascii="Times New Roman" w:hAnsi="Times New Roman"/>
                <w:sz w:val="28"/>
                <w:szCs w:val="28"/>
              </w:rPr>
              <w:t xml:space="preserve">Совета </w:t>
            </w:r>
            <w:r w:rsidR="009458C3">
              <w:rPr>
                <w:rFonts w:ascii="Times New Roman" w:hAnsi="Times New Roman"/>
                <w:sz w:val="28"/>
                <w:szCs w:val="28"/>
              </w:rPr>
              <w:t>Поселения</w:t>
            </w:r>
            <w:r w:rsidRPr="00796DBE">
              <w:rPr>
                <w:rFonts w:ascii="Times New Roman" w:hAnsi="Times New Roman"/>
                <w:sz w:val="28"/>
                <w:szCs w:val="28"/>
              </w:rPr>
              <w:t xml:space="preserve"> </w:t>
            </w:r>
          </w:p>
          <w:p w:rsidR="009458C3" w:rsidRPr="00796DBE" w:rsidRDefault="009458C3" w:rsidP="009458C3">
            <w:pPr>
              <w:pStyle w:val="ConsNonformat"/>
              <w:spacing w:after="120"/>
              <w:ind w:right="0"/>
              <w:contextualSpacing/>
              <w:rPr>
                <w:rFonts w:ascii="Times New Roman" w:hAnsi="Times New Roman"/>
                <w:sz w:val="28"/>
                <w:szCs w:val="28"/>
              </w:rPr>
            </w:pPr>
          </w:p>
        </w:tc>
        <w:tc>
          <w:tcPr>
            <w:tcW w:w="4820" w:type="dxa"/>
          </w:tcPr>
          <w:p w:rsidR="00A35F84" w:rsidRPr="00796DBE" w:rsidRDefault="00A35F84" w:rsidP="009458C3">
            <w:pPr>
              <w:pStyle w:val="ConsNonformat"/>
              <w:spacing w:after="120"/>
              <w:ind w:right="0"/>
              <w:contextualSpacing/>
              <w:rPr>
                <w:rFonts w:ascii="Times New Roman" w:hAnsi="Times New Roman"/>
                <w:sz w:val="28"/>
                <w:szCs w:val="28"/>
              </w:rPr>
            </w:pPr>
            <w:r w:rsidRPr="00796DBE">
              <w:rPr>
                <w:rFonts w:ascii="Times New Roman" w:hAnsi="Times New Roman"/>
                <w:sz w:val="28"/>
                <w:szCs w:val="28"/>
              </w:rPr>
              <w:t xml:space="preserve">Глава городского поселения </w:t>
            </w:r>
          </w:p>
        </w:tc>
      </w:tr>
      <w:tr w:rsidR="00A35F84" w:rsidRPr="00796DBE" w:rsidTr="00CE6062">
        <w:trPr>
          <w:trHeight w:val="595"/>
        </w:trPr>
        <w:tc>
          <w:tcPr>
            <w:tcW w:w="5103" w:type="dxa"/>
          </w:tcPr>
          <w:p w:rsidR="00A35F84" w:rsidRPr="00796DBE" w:rsidRDefault="009458C3" w:rsidP="00CE6062">
            <w:pPr>
              <w:pStyle w:val="ConsNonformat"/>
              <w:spacing w:after="120"/>
              <w:ind w:right="0"/>
              <w:contextualSpacing/>
              <w:rPr>
                <w:rFonts w:ascii="Times New Roman" w:hAnsi="Times New Roman"/>
                <w:sz w:val="28"/>
                <w:szCs w:val="28"/>
              </w:rPr>
            </w:pPr>
            <w:r>
              <w:rPr>
                <w:rFonts w:ascii="Times New Roman" w:hAnsi="Times New Roman"/>
                <w:sz w:val="28"/>
                <w:szCs w:val="28"/>
              </w:rPr>
              <w:t xml:space="preserve">                                  </w:t>
            </w:r>
            <w:r w:rsidR="00A35F84" w:rsidRPr="00796DBE">
              <w:rPr>
                <w:rFonts w:ascii="Times New Roman" w:hAnsi="Times New Roman"/>
                <w:sz w:val="28"/>
                <w:szCs w:val="28"/>
              </w:rPr>
              <w:t>М.В.</w:t>
            </w:r>
            <w:r>
              <w:rPr>
                <w:rFonts w:ascii="Times New Roman" w:hAnsi="Times New Roman"/>
                <w:sz w:val="28"/>
                <w:szCs w:val="28"/>
              </w:rPr>
              <w:t xml:space="preserve"> </w:t>
            </w:r>
            <w:r w:rsidR="00A35F84" w:rsidRPr="00796DBE">
              <w:rPr>
                <w:rFonts w:ascii="Times New Roman" w:hAnsi="Times New Roman"/>
                <w:sz w:val="28"/>
                <w:szCs w:val="28"/>
              </w:rPr>
              <w:t>Неугодников</w:t>
            </w:r>
          </w:p>
        </w:tc>
        <w:tc>
          <w:tcPr>
            <w:tcW w:w="4820" w:type="dxa"/>
          </w:tcPr>
          <w:p w:rsidR="00A35F84" w:rsidRPr="00796DBE" w:rsidRDefault="00A35F84" w:rsidP="00CE6062">
            <w:pPr>
              <w:pStyle w:val="ConsNonformat"/>
              <w:spacing w:after="120"/>
              <w:ind w:right="0"/>
              <w:contextualSpacing/>
              <w:jc w:val="right"/>
              <w:rPr>
                <w:rFonts w:ascii="Times New Roman" w:hAnsi="Times New Roman"/>
                <w:sz w:val="28"/>
                <w:szCs w:val="28"/>
              </w:rPr>
            </w:pPr>
            <w:r w:rsidRPr="00796DBE">
              <w:rPr>
                <w:rFonts w:ascii="Times New Roman" w:hAnsi="Times New Roman"/>
                <w:sz w:val="28"/>
                <w:szCs w:val="28"/>
              </w:rPr>
              <w:t>А.В. Затирка</w:t>
            </w:r>
          </w:p>
        </w:tc>
      </w:tr>
    </w:tbl>
    <w:p w:rsidR="00A35F84" w:rsidRDefault="00A35F84" w:rsidP="00A35F84">
      <w:pPr>
        <w:ind w:firstLine="708"/>
        <w:jc w:val="both"/>
        <w:rPr>
          <w:sz w:val="28"/>
          <w:szCs w:val="28"/>
        </w:rPr>
      </w:pPr>
    </w:p>
    <w:p w:rsidR="009458C3" w:rsidRDefault="009458C3" w:rsidP="00A35F84">
      <w:pPr>
        <w:ind w:firstLine="708"/>
        <w:jc w:val="both"/>
        <w:rPr>
          <w:sz w:val="28"/>
          <w:szCs w:val="28"/>
        </w:rPr>
      </w:pPr>
    </w:p>
    <w:p w:rsidR="009458C3" w:rsidRPr="00796DBE" w:rsidRDefault="009458C3" w:rsidP="00A35F84">
      <w:pPr>
        <w:ind w:firstLine="708"/>
        <w:jc w:val="both"/>
        <w:rPr>
          <w:sz w:val="28"/>
          <w:szCs w:val="28"/>
        </w:rPr>
      </w:pPr>
    </w:p>
    <w:p w:rsidR="00A35F84" w:rsidRPr="00796DBE" w:rsidRDefault="00A35F84" w:rsidP="00A35F84">
      <w:pPr>
        <w:ind w:firstLine="708"/>
        <w:jc w:val="both"/>
        <w:rPr>
          <w:sz w:val="28"/>
          <w:szCs w:val="28"/>
        </w:rPr>
      </w:pPr>
    </w:p>
    <w:p w:rsidR="00A35F84" w:rsidRPr="00796DBE" w:rsidRDefault="00D01BF3" w:rsidP="00A35F84">
      <w:pPr>
        <w:pStyle w:val="Standard"/>
        <w:jc w:val="right"/>
        <w:rPr>
          <w:b/>
          <w:lang w:val="ru-RU"/>
        </w:rPr>
      </w:pPr>
      <w:r w:rsidRPr="00796DBE">
        <w:rPr>
          <w:sz w:val="28"/>
          <w:szCs w:val="28"/>
        </w:rPr>
        <w:t> </w:t>
      </w:r>
      <w:r w:rsidR="00A35F84" w:rsidRPr="00796DBE">
        <w:rPr>
          <w:lang w:val="ru-RU"/>
        </w:rPr>
        <w:t xml:space="preserve">Приложение </w:t>
      </w:r>
    </w:p>
    <w:p w:rsidR="00A35F84" w:rsidRPr="00796DBE" w:rsidRDefault="00A35F84" w:rsidP="00A35F84">
      <w:pPr>
        <w:pStyle w:val="Standard"/>
        <w:jc w:val="right"/>
        <w:rPr>
          <w:lang w:val="ru-RU"/>
        </w:rPr>
      </w:pPr>
      <w:r w:rsidRPr="00796DBE">
        <w:rPr>
          <w:lang w:val="ru-RU"/>
        </w:rPr>
        <w:t xml:space="preserve">к решению  Совета </w:t>
      </w:r>
    </w:p>
    <w:p w:rsidR="00A35F84" w:rsidRPr="00796DBE" w:rsidRDefault="00A35F84" w:rsidP="00A35F84">
      <w:pPr>
        <w:pStyle w:val="Standard"/>
        <w:jc w:val="right"/>
        <w:rPr>
          <w:lang w:val="ru-RU"/>
        </w:rPr>
      </w:pPr>
      <w:r w:rsidRPr="00796DBE">
        <w:rPr>
          <w:lang w:val="ru-RU"/>
        </w:rPr>
        <w:t>городского поселения</w:t>
      </w:r>
    </w:p>
    <w:p w:rsidR="00A35F84" w:rsidRPr="00796DBE" w:rsidRDefault="00A35F84" w:rsidP="00A35F84">
      <w:pPr>
        <w:pStyle w:val="Standard"/>
        <w:jc w:val="right"/>
        <w:rPr>
          <w:lang w:val="ru-RU"/>
        </w:rPr>
      </w:pPr>
      <w:r w:rsidRPr="00796DBE">
        <w:rPr>
          <w:lang w:val="ru-RU"/>
        </w:rPr>
        <w:t xml:space="preserve">от  </w:t>
      </w:r>
      <w:r w:rsidR="00DB6609">
        <w:rPr>
          <w:lang w:val="ru-RU"/>
        </w:rPr>
        <w:t>23</w:t>
      </w:r>
      <w:r w:rsidR="009458C3">
        <w:rPr>
          <w:lang w:val="ru-RU"/>
        </w:rPr>
        <w:t>.</w:t>
      </w:r>
      <w:r w:rsidR="00DB6609">
        <w:rPr>
          <w:lang w:val="ru-RU"/>
        </w:rPr>
        <w:t>10</w:t>
      </w:r>
      <w:r w:rsidR="009458C3">
        <w:rPr>
          <w:lang w:val="ru-RU"/>
        </w:rPr>
        <w:t>.</w:t>
      </w:r>
      <w:r w:rsidRPr="00796DBE">
        <w:rPr>
          <w:lang w:val="ru-RU"/>
        </w:rPr>
        <w:t xml:space="preserve">2014 г. № </w:t>
      </w:r>
      <w:r w:rsidR="00DB6609">
        <w:rPr>
          <w:lang w:val="ru-RU"/>
        </w:rPr>
        <w:t>82</w:t>
      </w:r>
    </w:p>
    <w:p w:rsidR="00D01BF3" w:rsidRPr="00796DBE" w:rsidRDefault="00D01BF3" w:rsidP="00A35F84">
      <w:pPr>
        <w:pStyle w:val="ConsPlusNormal"/>
        <w:ind w:firstLine="540"/>
        <w:jc w:val="both"/>
        <w:outlineLvl w:val="0"/>
        <w:rPr>
          <w:bCs/>
          <w:sz w:val="28"/>
          <w:szCs w:val="28"/>
        </w:rPr>
      </w:pPr>
    </w:p>
    <w:p w:rsidR="00D01BF3" w:rsidRPr="00796DBE" w:rsidRDefault="00D01BF3" w:rsidP="00D01BF3">
      <w:pPr>
        <w:autoSpaceDE w:val="0"/>
        <w:autoSpaceDN w:val="0"/>
        <w:adjustRightInd w:val="0"/>
        <w:jc w:val="center"/>
        <w:rPr>
          <w:bCs/>
          <w:sz w:val="28"/>
          <w:szCs w:val="28"/>
        </w:rPr>
      </w:pPr>
      <w:r w:rsidRPr="00796DBE">
        <w:rPr>
          <w:bCs/>
          <w:sz w:val="28"/>
          <w:szCs w:val="28"/>
        </w:rPr>
        <w:t>ПОРЯДОК</w:t>
      </w:r>
    </w:p>
    <w:p w:rsidR="00D01BF3" w:rsidRPr="00796DBE" w:rsidRDefault="00A35F84" w:rsidP="00D01BF3">
      <w:pPr>
        <w:autoSpaceDE w:val="0"/>
        <w:autoSpaceDN w:val="0"/>
        <w:adjustRightInd w:val="0"/>
        <w:jc w:val="center"/>
        <w:rPr>
          <w:bCs/>
          <w:sz w:val="28"/>
          <w:szCs w:val="28"/>
        </w:rPr>
      </w:pPr>
      <w:r w:rsidRPr="00796DBE">
        <w:rPr>
          <w:bCs/>
          <w:sz w:val="28"/>
          <w:szCs w:val="28"/>
        </w:rPr>
        <w:t>определения размера арендной платы,</w:t>
      </w:r>
    </w:p>
    <w:p w:rsidR="00D01BF3" w:rsidRPr="00796DBE" w:rsidRDefault="00A35F84" w:rsidP="00D01BF3">
      <w:pPr>
        <w:autoSpaceDE w:val="0"/>
        <w:autoSpaceDN w:val="0"/>
        <w:adjustRightInd w:val="0"/>
        <w:jc w:val="center"/>
        <w:rPr>
          <w:bCs/>
          <w:sz w:val="28"/>
          <w:szCs w:val="28"/>
        </w:rPr>
      </w:pPr>
      <w:r w:rsidRPr="00796DBE">
        <w:rPr>
          <w:bCs/>
          <w:sz w:val="28"/>
          <w:szCs w:val="28"/>
        </w:rPr>
        <w:t>условий  и сроков ее внесения за земельные</w:t>
      </w:r>
    </w:p>
    <w:p w:rsidR="00D01BF3" w:rsidRPr="00796DBE" w:rsidRDefault="00A35F84" w:rsidP="00D01BF3">
      <w:pPr>
        <w:autoSpaceDE w:val="0"/>
        <w:autoSpaceDN w:val="0"/>
        <w:adjustRightInd w:val="0"/>
        <w:jc w:val="center"/>
        <w:rPr>
          <w:bCs/>
          <w:sz w:val="28"/>
          <w:szCs w:val="28"/>
        </w:rPr>
      </w:pPr>
      <w:r w:rsidRPr="00796DBE">
        <w:rPr>
          <w:bCs/>
          <w:sz w:val="28"/>
          <w:szCs w:val="28"/>
        </w:rPr>
        <w:t>участки, находящиеся  в собственности городского поселения Игрим</w:t>
      </w:r>
    </w:p>
    <w:p w:rsidR="00D01BF3" w:rsidRPr="00796DBE" w:rsidRDefault="00D01BF3" w:rsidP="00D01BF3">
      <w:pPr>
        <w:autoSpaceDE w:val="0"/>
        <w:autoSpaceDN w:val="0"/>
        <w:adjustRightInd w:val="0"/>
        <w:ind w:firstLine="540"/>
        <w:jc w:val="both"/>
        <w:outlineLvl w:val="0"/>
        <w:rPr>
          <w:sz w:val="20"/>
          <w:szCs w:val="20"/>
        </w:rPr>
      </w:pPr>
    </w:p>
    <w:p w:rsidR="00D01BF3" w:rsidRPr="00796DBE" w:rsidRDefault="00D01BF3" w:rsidP="00D01BF3">
      <w:pPr>
        <w:autoSpaceDE w:val="0"/>
        <w:autoSpaceDN w:val="0"/>
        <w:adjustRightInd w:val="0"/>
        <w:jc w:val="center"/>
        <w:outlineLvl w:val="0"/>
        <w:rPr>
          <w:sz w:val="28"/>
          <w:szCs w:val="28"/>
        </w:rPr>
      </w:pPr>
      <w:r w:rsidRPr="00796DBE">
        <w:rPr>
          <w:sz w:val="28"/>
          <w:szCs w:val="28"/>
        </w:rPr>
        <w:t>I. Общие положения</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1. Настоящий Порядок разработан в целях установления общих правил определения размера арендной платы, условий и сроков внесения арендной платы за использование земельных участков, находящихся в собственности  городского поселения Игрим (далее - земельные участки).</w:t>
      </w:r>
    </w:p>
    <w:p w:rsidR="00D01BF3" w:rsidRPr="00796DBE" w:rsidRDefault="00D01BF3" w:rsidP="00D01BF3">
      <w:pPr>
        <w:autoSpaceDE w:val="0"/>
        <w:autoSpaceDN w:val="0"/>
        <w:adjustRightInd w:val="0"/>
        <w:ind w:firstLine="540"/>
        <w:jc w:val="both"/>
        <w:rPr>
          <w:sz w:val="28"/>
          <w:szCs w:val="28"/>
        </w:rPr>
      </w:pPr>
      <w:r w:rsidRPr="00796DBE">
        <w:rPr>
          <w:sz w:val="28"/>
          <w:szCs w:val="28"/>
        </w:rPr>
        <w:t>2. Порядок не распространяется на следующие случаи предоставления в аренду земельных участков:</w:t>
      </w:r>
    </w:p>
    <w:p w:rsidR="00D01BF3" w:rsidRPr="00796DBE" w:rsidRDefault="00D01BF3" w:rsidP="00D01BF3">
      <w:pPr>
        <w:autoSpaceDE w:val="0"/>
        <w:autoSpaceDN w:val="0"/>
        <w:adjustRightInd w:val="0"/>
        <w:ind w:firstLine="540"/>
        <w:jc w:val="both"/>
        <w:rPr>
          <w:sz w:val="28"/>
          <w:szCs w:val="28"/>
        </w:rPr>
      </w:pPr>
      <w:r w:rsidRPr="00796DBE">
        <w:rPr>
          <w:sz w:val="28"/>
          <w:szCs w:val="28"/>
        </w:rPr>
        <w:t>1) при одновременной передаче (по одному договору) в аренду земельных участков и расположенных на них зданий, строений, сооружений, находящихся в собственности городского поселения Игрим;</w:t>
      </w:r>
    </w:p>
    <w:p w:rsidR="00D01BF3" w:rsidRPr="00796DBE" w:rsidRDefault="00D01BF3" w:rsidP="00D01BF3">
      <w:pPr>
        <w:autoSpaceDE w:val="0"/>
        <w:autoSpaceDN w:val="0"/>
        <w:adjustRightInd w:val="0"/>
        <w:ind w:firstLine="540"/>
        <w:jc w:val="both"/>
        <w:rPr>
          <w:sz w:val="28"/>
          <w:szCs w:val="28"/>
        </w:rPr>
      </w:pPr>
      <w:r w:rsidRPr="00796DBE">
        <w:rPr>
          <w:sz w:val="28"/>
          <w:szCs w:val="28"/>
        </w:rPr>
        <w:t>2) если законодательством установлен иной порядок.</w:t>
      </w:r>
    </w:p>
    <w:p w:rsidR="00D01BF3" w:rsidRPr="00796DBE" w:rsidRDefault="00D01BF3" w:rsidP="00D01BF3">
      <w:pPr>
        <w:pStyle w:val="ConsPlusNormal"/>
        <w:ind w:firstLine="540"/>
        <w:jc w:val="both"/>
        <w:outlineLvl w:val="1"/>
        <w:rPr>
          <w:rFonts w:ascii="Times New Roman" w:hAnsi="Times New Roman" w:cs="Times New Roman"/>
          <w:sz w:val="28"/>
          <w:szCs w:val="28"/>
        </w:rPr>
      </w:pPr>
      <w:r w:rsidRPr="00796DBE">
        <w:rPr>
          <w:rFonts w:ascii="Times New Roman" w:hAnsi="Times New Roman" w:cs="Times New Roman"/>
          <w:sz w:val="28"/>
          <w:szCs w:val="28"/>
        </w:rPr>
        <w:t>3. В случае предоставления земельного участка в аренду по результатам торгов на право заключения договора аренды земельного участка, а также  продажи права на заключение договора аренды для комплексного освоения в целях жилищного строительства начальный размер арендной платы за его использование определяется в соответствии с законодательством Российской Федерации об оценочной деятельности.</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jc w:val="center"/>
        <w:outlineLvl w:val="0"/>
        <w:rPr>
          <w:sz w:val="28"/>
          <w:szCs w:val="28"/>
        </w:rPr>
      </w:pPr>
      <w:r w:rsidRPr="00796DBE">
        <w:rPr>
          <w:sz w:val="28"/>
          <w:szCs w:val="28"/>
        </w:rPr>
        <w:t>II. Определение размера арендной платы</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4.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 = (КС x С / 100) x Кп x Кст x Ксп x Кпр x Ксз, где: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 - годовой размер арендной платы за земельный участок,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КС - кадастровая стоимость земельного участка,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С - ставка арендной платы, определяемая в соответствии с разделом IV Порядка;</w:t>
      </w:r>
    </w:p>
    <w:p w:rsidR="00D01BF3" w:rsidRPr="00796DBE" w:rsidRDefault="00D01BF3" w:rsidP="00D01BF3">
      <w:pPr>
        <w:autoSpaceDE w:val="0"/>
        <w:autoSpaceDN w:val="0"/>
        <w:adjustRightInd w:val="0"/>
        <w:ind w:firstLine="540"/>
        <w:jc w:val="both"/>
        <w:rPr>
          <w:sz w:val="28"/>
          <w:szCs w:val="28"/>
        </w:rPr>
      </w:pPr>
      <w:r w:rsidRPr="00796DBE">
        <w:rPr>
          <w:sz w:val="28"/>
          <w:szCs w:val="28"/>
        </w:rPr>
        <w:t>Кп - коэффициент переходного периода;</w:t>
      </w:r>
    </w:p>
    <w:p w:rsidR="00D01BF3" w:rsidRPr="00796DBE" w:rsidRDefault="00D01BF3" w:rsidP="00D01BF3">
      <w:pPr>
        <w:autoSpaceDE w:val="0"/>
        <w:autoSpaceDN w:val="0"/>
        <w:adjustRightInd w:val="0"/>
        <w:ind w:firstLine="540"/>
        <w:jc w:val="both"/>
        <w:rPr>
          <w:sz w:val="28"/>
          <w:szCs w:val="28"/>
        </w:rPr>
      </w:pPr>
      <w:r w:rsidRPr="00796DBE">
        <w:rPr>
          <w:sz w:val="28"/>
          <w:szCs w:val="28"/>
        </w:rPr>
        <w:t>Кст - коэффициент строительства;</w:t>
      </w:r>
    </w:p>
    <w:p w:rsidR="00D01BF3" w:rsidRPr="00796DBE" w:rsidRDefault="00D01BF3" w:rsidP="00D01BF3">
      <w:pPr>
        <w:autoSpaceDE w:val="0"/>
        <w:autoSpaceDN w:val="0"/>
        <w:adjustRightInd w:val="0"/>
        <w:ind w:firstLine="540"/>
        <w:jc w:val="both"/>
        <w:rPr>
          <w:sz w:val="28"/>
          <w:szCs w:val="28"/>
        </w:rPr>
      </w:pPr>
      <w:r w:rsidRPr="00796DBE">
        <w:rPr>
          <w:sz w:val="28"/>
          <w:szCs w:val="28"/>
        </w:rPr>
        <w:t>Ксп - коэффициент субъектов малого и среднего предпринимательства, устанавливается равным 0,8;</w:t>
      </w:r>
    </w:p>
    <w:p w:rsidR="00D01BF3" w:rsidRPr="00796DBE" w:rsidRDefault="00D01BF3" w:rsidP="00D01BF3">
      <w:pPr>
        <w:autoSpaceDE w:val="0"/>
        <w:autoSpaceDN w:val="0"/>
        <w:adjustRightInd w:val="0"/>
        <w:ind w:firstLine="540"/>
        <w:jc w:val="both"/>
        <w:rPr>
          <w:sz w:val="28"/>
          <w:szCs w:val="28"/>
        </w:rPr>
      </w:pPr>
      <w:r w:rsidRPr="00796DBE">
        <w:rPr>
          <w:sz w:val="28"/>
          <w:szCs w:val="28"/>
        </w:rPr>
        <w:t>Кпр - коэффициент приоритета, устанавливается равным 0,8;</w:t>
      </w:r>
    </w:p>
    <w:p w:rsidR="00D01BF3" w:rsidRPr="00796DBE" w:rsidRDefault="00D01BF3" w:rsidP="00D01BF3">
      <w:pPr>
        <w:autoSpaceDE w:val="0"/>
        <w:autoSpaceDN w:val="0"/>
        <w:adjustRightInd w:val="0"/>
        <w:ind w:firstLine="540"/>
        <w:jc w:val="both"/>
        <w:rPr>
          <w:sz w:val="28"/>
          <w:szCs w:val="28"/>
        </w:rPr>
      </w:pPr>
      <w:r w:rsidRPr="00796DBE">
        <w:rPr>
          <w:sz w:val="28"/>
          <w:szCs w:val="28"/>
        </w:rPr>
        <w:t>Ксз - коэффициент сезонности работ, устанавливается равным 0,5.</w:t>
      </w:r>
    </w:p>
    <w:p w:rsidR="00D01BF3" w:rsidRPr="00796DBE" w:rsidRDefault="00D01BF3" w:rsidP="00D01BF3">
      <w:pPr>
        <w:autoSpaceDE w:val="0"/>
        <w:autoSpaceDN w:val="0"/>
        <w:adjustRightInd w:val="0"/>
        <w:ind w:firstLine="540"/>
        <w:jc w:val="both"/>
        <w:rPr>
          <w:sz w:val="28"/>
          <w:szCs w:val="28"/>
        </w:rPr>
      </w:pPr>
      <w:r w:rsidRPr="00796DBE">
        <w:rPr>
          <w:sz w:val="28"/>
          <w:szCs w:val="28"/>
        </w:rPr>
        <w:lastRenderedPageBreak/>
        <w:t xml:space="preserve">Коэффициент переходного периода (Кп) устанавливается для каждого вида или подвида разрешенного использования земельного участка, указанного в разделе IV Порядка, и не может превышать 1,5 в отношении земельных участков, находящихся в собственности муниципального образования </w:t>
      </w:r>
      <w:r w:rsidR="00A35F84" w:rsidRPr="00796DBE">
        <w:rPr>
          <w:sz w:val="28"/>
          <w:szCs w:val="28"/>
        </w:rPr>
        <w:t>городское поселение Игрим</w:t>
      </w:r>
      <w:r w:rsidRPr="00796DBE">
        <w:rPr>
          <w:sz w:val="28"/>
          <w:szCs w:val="28"/>
        </w:rPr>
        <w:t>, в соответствии с таблицей 2;</w:t>
      </w:r>
    </w:p>
    <w:p w:rsidR="00D01BF3" w:rsidRPr="00796DBE" w:rsidRDefault="00D01BF3" w:rsidP="00D01BF3">
      <w:pPr>
        <w:autoSpaceDE w:val="0"/>
        <w:autoSpaceDN w:val="0"/>
        <w:adjustRightInd w:val="0"/>
        <w:ind w:firstLine="540"/>
        <w:jc w:val="both"/>
        <w:rPr>
          <w:sz w:val="28"/>
          <w:szCs w:val="28"/>
        </w:rPr>
      </w:pPr>
      <w:r w:rsidRPr="00796DBE">
        <w:rPr>
          <w:sz w:val="28"/>
          <w:szCs w:val="28"/>
        </w:rPr>
        <w:t>5. Коэффициент переходного периода (Кп) не применяется в случае определения размера арендной платы в соответствии с пунктом 14 настоящего Порядка.</w:t>
      </w:r>
    </w:p>
    <w:p w:rsidR="00D01BF3" w:rsidRPr="00796DBE" w:rsidRDefault="00D01BF3" w:rsidP="00D01BF3">
      <w:pPr>
        <w:autoSpaceDE w:val="0"/>
        <w:autoSpaceDN w:val="0"/>
        <w:adjustRightInd w:val="0"/>
        <w:ind w:firstLine="540"/>
        <w:jc w:val="both"/>
        <w:rPr>
          <w:sz w:val="28"/>
          <w:szCs w:val="28"/>
        </w:rPr>
      </w:pPr>
      <w:r w:rsidRPr="00796DBE">
        <w:rPr>
          <w:sz w:val="28"/>
          <w:szCs w:val="28"/>
        </w:rPr>
        <w:t>6. Коэффициент строительства (Кст) применяется при передаче в аренду земельного участка для строительства и устанавливается равным:</w:t>
      </w:r>
    </w:p>
    <w:p w:rsidR="00D01BF3" w:rsidRPr="00796DBE" w:rsidRDefault="00D01BF3" w:rsidP="00D01BF3">
      <w:pPr>
        <w:autoSpaceDE w:val="0"/>
        <w:autoSpaceDN w:val="0"/>
        <w:adjustRightInd w:val="0"/>
        <w:ind w:firstLine="540"/>
        <w:jc w:val="both"/>
        <w:rPr>
          <w:sz w:val="28"/>
          <w:szCs w:val="28"/>
        </w:rPr>
      </w:pPr>
      <w:r w:rsidRPr="00796DBE">
        <w:rPr>
          <w:sz w:val="28"/>
          <w:szCs w:val="28"/>
        </w:rPr>
        <w:t>0,1 - в течение первого года аренды;</w:t>
      </w:r>
    </w:p>
    <w:p w:rsidR="00D01BF3" w:rsidRPr="00796DBE" w:rsidRDefault="00D01BF3" w:rsidP="00D01BF3">
      <w:pPr>
        <w:autoSpaceDE w:val="0"/>
        <w:autoSpaceDN w:val="0"/>
        <w:adjustRightInd w:val="0"/>
        <w:ind w:firstLine="540"/>
        <w:jc w:val="both"/>
        <w:rPr>
          <w:sz w:val="28"/>
          <w:szCs w:val="28"/>
        </w:rPr>
      </w:pPr>
      <w:r w:rsidRPr="00796DBE">
        <w:rPr>
          <w:sz w:val="28"/>
          <w:szCs w:val="28"/>
        </w:rPr>
        <w:t>0,5 - в течение второго года аренды;</w:t>
      </w:r>
    </w:p>
    <w:p w:rsidR="00D01BF3" w:rsidRPr="00796DBE" w:rsidRDefault="00D01BF3" w:rsidP="00D01BF3">
      <w:pPr>
        <w:autoSpaceDE w:val="0"/>
        <w:autoSpaceDN w:val="0"/>
        <w:adjustRightInd w:val="0"/>
        <w:ind w:firstLine="540"/>
        <w:jc w:val="both"/>
        <w:rPr>
          <w:sz w:val="28"/>
          <w:szCs w:val="28"/>
        </w:rPr>
      </w:pPr>
      <w:r w:rsidRPr="00796DBE">
        <w:rPr>
          <w:sz w:val="28"/>
          <w:szCs w:val="28"/>
        </w:rPr>
        <w:t>1 - в течение третьего года аренды;</w:t>
      </w:r>
    </w:p>
    <w:p w:rsidR="00D01BF3" w:rsidRPr="00796DBE" w:rsidRDefault="00D01BF3" w:rsidP="00D01BF3">
      <w:pPr>
        <w:autoSpaceDE w:val="0"/>
        <w:autoSpaceDN w:val="0"/>
        <w:adjustRightInd w:val="0"/>
        <w:ind w:firstLine="540"/>
        <w:jc w:val="both"/>
        <w:rPr>
          <w:sz w:val="28"/>
          <w:szCs w:val="28"/>
        </w:rPr>
      </w:pPr>
      <w:r w:rsidRPr="00796DBE">
        <w:rPr>
          <w:sz w:val="28"/>
          <w:szCs w:val="28"/>
        </w:rPr>
        <w:t>1,1 - в течение четвертого года и следующих лет аренды.</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7. Коэффициент строительства (Кст) применяется при передаче в аренду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земельного участка для строительства и устанавливается равным: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0,1 - в течение первого года;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0,5 - в течение второго года;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1 -с даты заключения договора аренды до даты подачи арендатором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2 -при превышении нормативного срока строительства, указанного в </w:t>
      </w:r>
    </w:p>
    <w:p w:rsidR="00D01BF3" w:rsidRPr="00796DBE" w:rsidRDefault="00D01BF3" w:rsidP="00D01BF3">
      <w:pPr>
        <w:autoSpaceDE w:val="0"/>
        <w:autoSpaceDN w:val="0"/>
        <w:adjustRightInd w:val="0"/>
        <w:ind w:firstLine="709"/>
        <w:jc w:val="both"/>
        <w:rPr>
          <w:sz w:val="28"/>
          <w:szCs w:val="28"/>
        </w:rPr>
      </w:pPr>
      <w:r w:rsidRPr="00796DBE">
        <w:rPr>
          <w:sz w:val="28"/>
          <w:szCs w:val="28"/>
        </w:rPr>
        <w:t xml:space="preserve">разрешении на строительство, в том числе в случае продления срока действия разрешения на строительство. </w:t>
      </w:r>
    </w:p>
    <w:p w:rsidR="00D01BF3" w:rsidRPr="00796DBE" w:rsidRDefault="00D01BF3" w:rsidP="00D01BF3">
      <w:pPr>
        <w:autoSpaceDE w:val="0"/>
        <w:autoSpaceDN w:val="0"/>
        <w:adjustRightInd w:val="0"/>
        <w:ind w:firstLine="709"/>
        <w:jc w:val="both"/>
        <w:rPr>
          <w:sz w:val="28"/>
          <w:szCs w:val="28"/>
        </w:rPr>
      </w:pPr>
      <w:bookmarkStart w:id="0" w:name="Par1"/>
      <w:bookmarkEnd w:id="0"/>
      <w:r w:rsidRPr="00796DBE">
        <w:rPr>
          <w:sz w:val="28"/>
          <w:szCs w:val="28"/>
        </w:rPr>
        <w:t>7.1.Со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D01BF3" w:rsidRPr="00796DBE" w:rsidRDefault="00D01BF3" w:rsidP="00D01BF3">
      <w:pPr>
        <w:autoSpaceDE w:val="0"/>
        <w:autoSpaceDN w:val="0"/>
        <w:adjustRightInd w:val="0"/>
        <w:ind w:firstLine="709"/>
        <w:jc w:val="both"/>
        <w:rPr>
          <w:sz w:val="28"/>
          <w:szCs w:val="28"/>
        </w:rPr>
      </w:pPr>
      <w:r w:rsidRPr="00796DBE">
        <w:rPr>
          <w:sz w:val="28"/>
          <w:szCs w:val="28"/>
        </w:rPr>
        <w:t>осуществление государственной регистрации права на возведенный объект в течение 90 дней со дня ввода объекта в эксплуатацию;</w:t>
      </w:r>
    </w:p>
    <w:p w:rsidR="00D01BF3" w:rsidRPr="00796DBE" w:rsidRDefault="00D01BF3" w:rsidP="00D01BF3">
      <w:pPr>
        <w:autoSpaceDE w:val="0"/>
        <w:autoSpaceDN w:val="0"/>
        <w:adjustRightInd w:val="0"/>
        <w:ind w:firstLine="709"/>
        <w:jc w:val="both"/>
        <w:rPr>
          <w:sz w:val="28"/>
          <w:szCs w:val="28"/>
        </w:rPr>
      </w:pPr>
      <w:r w:rsidRPr="00796DBE">
        <w:rPr>
          <w:sz w:val="28"/>
          <w:szCs w:val="28"/>
        </w:rPr>
        <w:t>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правоудостоверяющего документа.</w:t>
      </w:r>
    </w:p>
    <w:p w:rsidR="00D01BF3" w:rsidRPr="00796DBE" w:rsidRDefault="00D01BF3" w:rsidP="00D01BF3">
      <w:pPr>
        <w:autoSpaceDE w:val="0"/>
        <w:autoSpaceDN w:val="0"/>
        <w:adjustRightInd w:val="0"/>
        <w:ind w:firstLine="709"/>
        <w:jc w:val="both"/>
        <w:rPr>
          <w:sz w:val="28"/>
          <w:szCs w:val="28"/>
        </w:rPr>
      </w:pPr>
      <w:r w:rsidRPr="00796DBE">
        <w:rPr>
          <w:sz w:val="28"/>
          <w:szCs w:val="28"/>
        </w:rPr>
        <w:t>7.2.В случае несоблюдения арендатором условий, указанных в подпункте 7.1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8. При передаче земельного участка лицу, имеющему преимущественное право на заключение нового договора аренды земельного участка на новый срок в соответствии с пунктом 3 статьи 22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пунктом 7 настоящего Порядка.</w:t>
      </w:r>
    </w:p>
    <w:p w:rsidR="00D01BF3" w:rsidRPr="00796DBE" w:rsidRDefault="00D01BF3" w:rsidP="00D01BF3">
      <w:pPr>
        <w:autoSpaceDE w:val="0"/>
        <w:autoSpaceDN w:val="0"/>
        <w:adjustRightInd w:val="0"/>
        <w:ind w:firstLine="540"/>
        <w:jc w:val="both"/>
        <w:rPr>
          <w:sz w:val="28"/>
          <w:szCs w:val="28"/>
        </w:rPr>
      </w:pPr>
      <w:r w:rsidRPr="00796DBE">
        <w:rPr>
          <w:sz w:val="28"/>
          <w:szCs w:val="28"/>
        </w:rPr>
        <w:lastRenderedPageBreak/>
        <w:t>9. Коэффициент субъектов малого и среднего предпринимательства (Ксп) применяется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следующим требованиям:</w:t>
      </w:r>
    </w:p>
    <w:p w:rsidR="00D01BF3" w:rsidRPr="00796DBE" w:rsidRDefault="00D01BF3" w:rsidP="00D01BF3">
      <w:pPr>
        <w:autoSpaceDE w:val="0"/>
        <w:autoSpaceDN w:val="0"/>
        <w:adjustRightInd w:val="0"/>
        <w:ind w:firstLine="540"/>
        <w:jc w:val="both"/>
        <w:rPr>
          <w:sz w:val="28"/>
          <w:szCs w:val="28"/>
        </w:rPr>
      </w:pPr>
      <w:r w:rsidRPr="00796DBE">
        <w:rPr>
          <w:sz w:val="28"/>
          <w:szCs w:val="28"/>
        </w:rPr>
        <w:t>средняя численность работников организации за предшествующий календарный год не превышает двести пятьдесят человек включительно. Средняя численность работников за календарный год определяется с учетом всех работников организации,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организации;</w:t>
      </w:r>
    </w:p>
    <w:p w:rsidR="00D01BF3" w:rsidRPr="00796DBE" w:rsidRDefault="00D01BF3" w:rsidP="00D01BF3">
      <w:pPr>
        <w:autoSpaceDE w:val="0"/>
        <w:autoSpaceDN w:val="0"/>
        <w:adjustRightInd w:val="0"/>
        <w:ind w:firstLine="540"/>
        <w:jc w:val="both"/>
        <w:rPr>
          <w:sz w:val="28"/>
          <w:szCs w:val="28"/>
        </w:rPr>
      </w:pPr>
      <w:r w:rsidRPr="00796DBE">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предельного значения в размере 1000 млн. рублей;</w:t>
      </w:r>
    </w:p>
    <w:p w:rsidR="00D01BF3" w:rsidRPr="00796DBE" w:rsidRDefault="00D01BF3" w:rsidP="00D01BF3">
      <w:pPr>
        <w:autoSpaceDE w:val="0"/>
        <w:autoSpaceDN w:val="0"/>
        <w:adjustRightInd w:val="0"/>
        <w:ind w:firstLine="540"/>
        <w:jc w:val="both"/>
        <w:rPr>
          <w:sz w:val="28"/>
          <w:szCs w:val="28"/>
        </w:rPr>
      </w:pPr>
      <w:r w:rsidRPr="00796DBE">
        <w:rPr>
          <w:sz w:val="28"/>
          <w:szCs w:val="28"/>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хозяйствующими субъектами, осуществляющими предпринимательскую деятельность в сфере игорного бизнеса,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D01BF3" w:rsidRPr="00796DBE" w:rsidRDefault="00D01BF3" w:rsidP="00D01BF3">
      <w:pPr>
        <w:autoSpaceDE w:val="0"/>
        <w:autoSpaceDN w:val="0"/>
        <w:adjustRightInd w:val="0"/>
        <w:ind w:firstLine="540"/>
        <w:jc w:val="both"/>
        <w:rPr>
          <w:sz w:val="28"/>
          <w:szCs w:val="28"/>
        </w:rPr>
      </w:pPr>
      <w:r w:rsidRPr="00796DBE">
        <w:rPr>
          <w:sz w:val="28"/>
          <w:szCs w:val="28"/>
        </w:rPr>
        <w:t>10. Коэффициент приоритета (Кпр) применяется при передаче в аренду земельного участка:</w:t>
      </w:r>
    </w:p>
    <w:p w:rsidR="00D01BF3" w:rsidRPr="00796DBE" w:rsidRDefault="00D01BF3" w:rsidP="00D01BF3">
      <w:pPr>
        <w:autoSpaceDE w:val="0"/>
        <w:autoSpaceDN w:val="0"/>
        <w:adjustRightInd w:val="0"/>
        <w:ind w:firstLine="540"/>
        <w:jc w:val="both"/>
        <w:rPr>
          <w:sz w:val="28"/>
          <w:szCs w:val="28"/>
        </w:rPr>
      </w:pPr>
      <w:r w:rsidRPr="00796DBE">
        <w:rPr>
          <w:sz w:val="28"/>
          <w:szCs w:val="28"/>
        </w:rPr>
        <w:t>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Законом Ханты-Мансийского автономного округа - Югры от 16 декабря 2010 года N 229-</w:t>
      </w:r>
      <w:r w:rsidR="00B37762" w:rsidRPr="00796DBE">
        <w:rPr>
          <w:sz w:val="28"/>
          <w:szCs w:val="28"/>
        </w:rPr>
        <w:t>оз «</w:t>
      </w:r>
      <w:r w:rsidRPr="00796DBE">
        <w:rPr>
          <w:sz w:val="28"/>
          <w:szCs w:val="28"/>
        </w:rPr>
        <w:t>О поддержке региональных социально ориентированных некоммерческих организаций, осуществляющих деятельность в Ханты-Манс</w:t>
      </w:r>
      <w:r w:rsidR="00B37762" w:rsidRPr="00796DBE">
        <w:rPr>
          <w:sz w:val="28"/>
          <w:szCs w:val="28"/>
        </w:rPr>
        <w:t>ийском автономном округе – Югре»</w:t>
      </w:r>
      <w:r w:rsidRPr="00796DBE">
        <w:rPr>
          <w:sz w:val="28"/>
          <w:szCs w:val="28"/>
        </w:rPr>
        <w:t>;</w:t>
      </w:r>
    </w:p>
    <w:p w:rsidR="00D01BF3" w:rsidRPr="00796DBE" w:rsidRDefault="00D01BF3" w:rsidP="00D01BF3">
      <w:pPr>
        <w:autoSpaceDE w:val="0"/>
        <w:autoSpaceDN w:val="0"/>
        <w:adjustRightInd w:val="0"/>
        <w:ind w:firstLine="540"/>
        <w:jc w:val="both"/>
        <w:rPr>
          <w:sz w:val="28"/>
          <w:szCs w:val="28"/>
        </w:rPr>
      </w:pPr>
      <w:r w:rsidRPr="00796DBE">
        <w:rPr>
          <w:sz w:val="28"/>
          <w:szCs w:val="28"/>
        </w:rPr>
        <w:t>лицу, реализующему на переданном земельном участке проекты, включенные в реестр приоритетных инвестиционных проектов Ханты-Мансийского автономного округа - Югры.</w:t>
      </w:r>
    </w:p>
    <w:p w:rsidR="00D01BF3" w:rsidRPr="00796DBE" w:rsidRDefault="00D01BF3" w:rsidP="00D01BF3">
      <w:pPr>
        <w:autoSpaceDE w:val="0"/>
        <w:autoSpaceDN w:val="0"/>
        <w:adjustRightInd w:val="0"/>
        <w:ind w:firstLine="540"/>
        <w:jc w:val="both"/>
        <w:rPr>
          <w:sz w:val="28"/>
          <w:szCs w:val="28"/>
        </w:rPr>
      </w:pPr>
      <w:r w:rsidRPr="00796DBE">
        <w:rPr>
          <w:sz w:val="28"/>
          <w:szCs w:val="28"/>
        </w:rPr>
        <w:t>11. Коэффициент сезонности работ (Ксз)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гидромеханизированным способом, организации площадок под складирование снега.</w:t>
      </w:r>
    </w:p>
    <w:p w:rsidR="00D01BF3" w:rsidRPr="00796DBE" w:rsidRDefault="00D01BF3" w:rsidP="00D01BF3">
      <w:pPr>
        <w:autoSpaceDE w:val="0"/>
        <w:autoSpaceDN w:val="0"/>
        <w:adjustRightInd w:val="0"/>
        <w:ind w:firstLine="540"/>
        <w:jc w:val="both"/>
        <w:rPr>
          <w:sz w:val="28"/>
          <w:szCs w:val="28"/>
        </w:rPr>
      </w:pPr>
      <w:r w:rsidRPr="00796DBE">
        <w:rPr>
          <w:sz w:val="28"/>
          <w:szCs w:val="28"/>
        </w:rPr>
        <w:t>12. Размер арендной платы за использование земельного участка с видом разрешенного использования:</w:t>
      </w:r>
    </w:p>
    <w:p w:rsidR="00D01BF3" w:rsidRPr="00796DBE" w:rsidRDefault="00D01BF3" w:rsidP="00D01BF3">
      <w:pPr>
        <w:autoSpaceDE w:val="0"/>
        <w:autoSpaceDN w:val="0"/>
        <w:adjustRightInd w:val="0"/>
        <w:ind w:firstLine="540"/>
        <w:jc w:val="both"/>
        <w:rPr>
          <w:sz w:val="28"/>
          <w:szCs w:val="28"/>
        </w:rPr>
      </w:pPr>
      <w:r w:rsidRPr="00796DBE">
        <w:rPr>
          <w:sz w:val="28"/>
          <w:szCs w:val="28"/>
        </w:rPr>
        <w:t>1) занятого особо охраняемыми территориями и объектами, городскими лесами, скверами, парками, городскими садами;</w:t>
      </w:r>
    </w:p>
    <w:p w:rsidR="00D01BF3" w:rsidRPr="00796DBE" w:rsidRDefault="00D01BF3" w:rsidP="00D01BF3">
      <w:pPr>
        <w:autoSpaceDE w:val="0"/>
        <w:autoSpaceDN w:val="0"/>
        <w:adjustRightInd w:val="0"/>
        <w:ind w:firstLine="540"/>
        <w:jc w:val="both"/>
        <w:rPr>
          <w:sz w:val="28"/>
          <w:szCs w:val="28"/>
        </w:rPr>
      </w:pPr>
      <w:r w:rsidRPr="00796DBE">
        <w:rPr>
          <w:sz w:val="28"/>
          <w:szCs w:val="28"/>
        </w:rPr>
        <w:lastRenderedPageBreak/>
        <w:t>2) предназначенного для сельскохозяйственного использования;</w:t>
      </w:r>
    </w:p>
    <w:p w:rsidR="00D01BF3" w:rsidRPr="00796DBE" w:rsidRDefault="00D01BF3" w:rsidP="00D01BF3">
      <w:pPr>
        <w:autoSpaceDE w:val="0"/>
        <w:autoSpaceDN w:val="0"/>
        <w:adjustRightInd w:val="0"/>
        <w:ind w:firstLine="540"/>
        <w:jc w:val="both"/>
        <w:rPr>
          <w:sz w:val="28"/>
          <w:szCs w:val="28"/>
        </w:rPr>
      </w:pPr>
      <w:r w:rsidRPr="00796DBE">
        <w:rPr>
          <w:sz w:val="28"/>
          <w:szCs w:val="28"/>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 = КС x Нс, где: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 - годовой размер арендной платы за земельный участок,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КС - кадастровая стоимость земельного участка,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Нс - ставка земельного налога на соответствующий земельный участок.</w:t>
      </w:r>
    </w:p>
    <w:p w:rsidR="00D01BF3" w:rsidRPr="00796DBE" w:rsidRDefault="00D01BF3" w:rsidP="00D01BF3">
      <w:pPr>
        <w:autoSpaceDE w:val="0"/>
        <w:autoSpaceDN w:val="0"/>
        <w:adjustRightInd w:val="0"/>
        <w:ind w:firstLine="540"/>
        <w:jc w:val="both"/>
        <w:rPr>
          <w:sz w:val="28"/>
          <w:szCs w:val="28"/>
        </w:rPr>
      </w:pPr>
      <w:r w:rsidRPr="00796DBE">
        <w:rPr>
          <w:sz w:val="28"/>
          <w:szCs w:val="28"/>
        </w:rPr>
        <w:t>13.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за исключением случаев, когда право на заключение договора аренды земельного участка приобретено на торгах (конкурсах, аукционах), определяется по формуле: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 = КС x 0,01%, где:</w:t>
      </w:r>
    </w:p>
    <w:p w:rsidR="00D01BF3" w:rsidRPr="00796DBE" w:rsidRDefault="00D01BF3" w:rsidP="00D01BF3">
      <w:pPr>
        <w:autoSpaceDE w:val="0"/>
        <w:autoSpaceDN w:val="0"/>
        <w:adjustRightInd w:val="0"/>
        <w:ind w:firstLine="540"/>
        <w:jc w:val="both"/>
        <w:rPr>
          <w:sz w:val="28"/>
          <w:szCs w:val="28"/>
        </w:rPr>
      </w:pPr>
      <w:r w:rsidRPr="00796DBE">
        <w:rPr>
          <w:sz w:val="28"/>
          <w:szCs w:val="28"/>
        </w:rPr>
        <w:t>А - годовой размер арендной платы за земельный участок,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КС - кадастровая стоимость земельного участка,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 xml:space="preserve">14.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w:t>
      </w:r>
      <w:hyperlink r:id="rId8" w:history="1">
        <w:r w:rsidRPr="00796DBE">
          <w:rPr>
            <w:sz w:val="28"/>
            <w:szCs w:val="28"/>
          </w:rPr>
          <w:t>пунктом 2 статьи 3</w:t>
        </w:r>
      </w:hyperlink>
      <w:r w:rsidRPr="00796DBE">
        <w:rPr>
          <w:sz w:val="28"/>
          <w:szCs w:val="28"/>
        </w:rPr>
        <w:t xml:space="preserve"> Федерального закона от</w:t>
      </w:r>
      <w:r w:rsidR="00B37762" w:rsidRPr="00796DBE">
        <w:rPr>
          <w:sz w:val="28"/>
          <w:szCs w:val="28"/>
        </w:rPr>
        <w:t xml:space="preserve"> 25 октября 2001 года N 137-ФЗ «</w:t>
      </w:r>
      <w:r w:rsidRPr="00796DBE">
        <w:rPr>
          <w:sz w:val="28"/>
          <w:szCs w:val="28"/>
        </w:rPr>
        <w:t>О введении в действие Земельного кодекса Российской Федерации</w:t>
      </w:r>
      <w:r w:rsidR="00B37762" w:rsidRPr="00796DBE">
        <w:rPr>
          <w:sz w:val="28"/>
          <w:szCs w:val="28"/>
        </w:rPr>
        <w:t>»</w:t>
      </w:r>
      <w:r w:rsidRPr="00796DBE">
        <w:rPr>
          <w:sz w:val="28"/>
          <w:szCs w:val="28"/>
        </w:rPr>
        <w:t>, размер арендной платы за его использование устанавливается в размере:</w:t>
      </w:r>
    </w:p>
    <w:p w:rsidR="00D01BF3" w:rsidRPr="00796DBE" w:rsidRDefault="00D01BF3" w:rsidP="00D01BF3">
      <w:pPr>
        <w:autoSpaceDE w:val="0"/>
        <w:autoSpaceDN w:val="0"/>
        <w:adjustRightInd w:val="0"/>
        <w:ind w:firstLine="540"/>
        <w:jc w:val="both"/>
        <w:rPr>
          <w:sz w:val="28"/>
          <w:szCs w:val="28"/>
        </w:rPr>
      </w:pPr>
      <w:r w:rsidRPr="00796DBE">
        <w:rPr>
          <w:sz w:val="28"/>
          <w:szCs w:val="28"/>
        </w:rPr>
        <w:t>двух десятых процента кадастровой стоимости арендуемого земельного участка;</w:t>
      </w:r>
    </w:p>
    <w:p w:rsidR="00D01BF3" w:rsidRPr="00796DBE" w:rsidRDefault="00D01BF3" w:rsidP="00D01BF3">
      <w:pPr>
        <w:autoSpaceDE w:val="0"/>
        <w:autoSpaceDN w:val="0"/>
        <w:adjustRightInd w:val="0"/>
        <w:ind w:firstLine="540"/>
        <w:jc w:val="both"/>
        <w:rPr>
          <w:sz w:val="28"/>
          <w:szCs w:val="28"/>
        </w:rPr>
      </w:pPr>
      <w:r w:rsidRPr="00796DBE">
        <w:rPr>
          <w:sz w:val="28"/>
          <w:szCs w:val="28"/>
        </w:rPr>
        <w:t>трех десятых процента кадастровой стоимости арендуемого земельного участка из земель сельскохозяйственного назначения;</w:t>
      </w:r>
    </w:p>
    <w:p w:rsidR="00D01BF3" w:rsidRPr="00796DBE" w:rsidRDefault="00D01BF3" w:rsidP="00D01BF3">
      <w:pPr>
        <w:autoSpaceDE w:val="0"/>
        <w:autoSpaceDN w:val="0"/>
        <w:adjustRightInd w:val="0"/>
        <w:ind w:firstLine="540"/>
        <w:jc w:val="both"/>
        <w:rPr>
          <w:sz w:val="28"/>
          <w:szCs w:val="28"/>
        </w:rPr>
      </w:pPr>
      <w:r w:rsidRPr="00796DBE">
        <w:rPr>
          <w:sz w:val="28"/>
          <w:szCs w:val="28"/>
        </w:rPr>
        <w:t>полутора процентов кадастровой стоимости арендуемого земельного участка, изъятого из оборота или ограниченного в обороте.</w:t>
      </w:r>
    </w:p>
    <w:p w:rsidR="00D01BF3" w:rsidRPr="00796DBE" w:rsidRDefault="00D01BF3" w:rsidP="00D01BF3">
      <w:pPr>
        <w:autoSpaceDE w:val="0"/>
        <w:autoSpaceDN w:val="0"/>
        <w:adjustRightInd w:val="0"/>
        <w:ind w:firstLine="540"/>
        <w:jc w:val="both"/>
        <w:rPr>
          <w:sz w:val="28"/>
          <w:szCs w:val="28"/>
        </w:rPr>
      </w:pPr>
      <w:r w:rsidRPr="00796DBE">
        <w:rPr>
          <w:sz w:val="28"/>
          <w:szCs w:val="28"/>
        </w:rPr>
        <w:t>15. Каждый указанный в пункте 14 размер арендной платы не может превышать более чем в 2 раза размер земельного налога в отношении таких земельных участков.</w:t>
      </w:r>
    </w:p>
    <w:p w:rsidR="00D01BF3" w:rsidRPr="00796DBE" w:rsidRDefault="00D01BF3" w:rsidP="00D01BF3">
      <w:pPr>
        <w:autoSpaceDE w:val="0"/>
        <w:autoSpaceDN w:val="0"/>
        <w:adjustRightInd w:val="0"/>
        <w:ind w:firstLine="540"/>
        <w:jc w:val="both"/>
        <w:rPr>
          <w:sz w:val="28"/>
          <w:szCs w:val="28"/>
        </w:rPr>
      </w:pPr>
      <w:bookmarkStart w:id="1" w:name="Par73"/>
      <w:bookmarkEnd w:id="1"/>
      <w:r w:rsidRPr="00796DBE">
        <w:rPr>
          <w:sz w:val="28"/>
          <w:szCs w:val="28"/>
        </w:rPr>
        <w:t>16. В случае если размер арендной платы, определенный в процентах от кадастровой стоимости, указанный в пункте 15, превышает в 2 раза размер земельного налога, то он устанавливается в размере, равном двукратному размеру земельного налога.</w:t>
      </w:r>
    </w:p>
    <w:p w:rsidR="00D01BF3" w:rsidRPr="00796DBE" w:rsidRDefault="00D01BF3" w:rsidP="00D01BF3">
      <w:pPr>
        <w:autoSpaceDE w:val="0"/>
        <w:autoSpaceDN w:val="0"/>
        <w:adjustRightInd w:val="0"/>
        <w:ind w:firstLine="540"/>
        <w:jc w:val="both"/>
        <w:rPr>
          <w:sz w:val="28"/>
          <w:szCs w:val="28"/>
        </w:rPr>
      </w:pPr>
      <w:r w:rsidRPr="00796DBE">
        <w:rPr>
          <w:sz w:val="28"/>
          <w:szCs w:val="28"/>
        </w:rPr>
        <w:t xml:space="preserve">17. Ежегодный размер арендной платы за земельный участок, находящийся в собственности </w:t>
      </w:r>
      <w:r w:rsidR="00B37762" w:rsidRPr="00796DBE">
        <w:rPr>
          <w:sz w:val="28"/>
          <w:szCs w:val="28"/>
        </w:rPr>
        <w:t>городского поселения Игрим</w:t>
      </w:r>
      <w:r w:rsidRPr="00796DBE">
        <w:rPr>
          <w:sz w:val="28"/>
          <w:szCs w:val="28"/>
        </w:rPr>
        <w:t xml:space="preserve">,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w:t>
      </w:r>
      <w:r w:rsidRPr="00796DBE">
        <w:rPr>
          <w:sz w:val="28"/>
          <w:szCs w:val="28"/>
        </w:rPr>
        <w:lastRenderedPageBreak/>
        <w:t xml:space="preserve">органом местного самоуправления, в случаях, указанных в </w:t>
      </w:r>
      <w:hyperlink r:id="rId9" w:history="1">
        <w:r w:rsidRPr="00796DBE">
          <w:rPr>
            <w:sz w:val="28"/>
            <w:szCs w:val="28"/>
          </w:rPr>
          <w:t>пункте 15 статьи 3</w:t>
        </w:r>
      </w:hyperlink>
      <w:r w:rsidRPr="00796DBE">
        <w:rPr>
          <w:sz w:val="28"/>
          <w:szCs w:val="28"/>
        </w:rPr>
        <w:t xml:space="preserve"> Федерального закона от 25 октября 2001 года N 137-ФЗ, а также лицу, к которому перешли права и обязанности по договору аренды такого земельного участка, устанавливается:</w:t>
      </w:r>
    </w:p>
    <w:p w:rsidR="00D01BF3" w:rsidRPr="00796DBE" w:rsidRDefault="00D01BF3" w:rsidP="00D01BF3">
      <w:pPr>
        <w:autoSpaceDE w:val="0"/>
        <w:autoSpaceDN w:val="0"/>
        <w:adjustRightInd w:val="0"/>
        <w:ind w:firstLine="540"/>
        <w:jc w:val="both"/>
        <w:rPr>
          <w:sz w:val="28"/>
          <w:szCs w:val="28"/>
        </w:rPr>
      </w:pPr>
      <w:r w:rsidRPr="00796DBE">
        <w:rPr>
          <w:sz w:val="28"/>
          <w:szCs w:val="28"/>
        </w:rPr>
        <w:t>1) 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с даты заключения договора аренды земельного участка;</w:t>
      </w:r>
    </w:p>
    <w:p w:rsidR="00D01BF3" w:rsidRPr="00796DBE" w:rsidRDefault="00D01BF3" w:rsidP="00D01BF3">
      <w:pPr>
        <w:autoSpaceDE w:val="0"/>
        <w:autoSpaceDN w:val="0"/>
        <w:adjustRightInd w:val="0"/>
        <w:ind w:firstLine="540"/>
        <w:jc w:val="both"/>
        <w:rPr>
          <w:sz w:val="28"/>
          <w:szCs w:val="28"/>
        </w:rPr>
      </w:pPr>
      <w:r w:rsidRPr="00796DBE">
        <w:rPr>
          <w:sz w:val="28"/>
          <w:szCs w:val="28"/>
        </w:rPr>
        <w:t>2) 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с даты заключения договора аренды земельного участка.</w:t>
      </w:r>
    </w:p>
    <w:p w:rsidR="00D01BF3" w:rsidRPr="00796DBE" w:rsidRDefault="00D01BF3" w:rsidP="00D01BF3">
      <w:pPr>
        <w:autoSpaceDE w:val="0"/>
        <w:autoSpaceDN w:val="0"/>
        <w:adjustRightInd w:val="0"/>
        <w:ind w:firstLine="540"/>
        <w:jc w:val="both"/>
        <w:rPr>
          <w:sz w:val="28"/>
          <w:szCs w:val="28"/>
        </w:rPr>
      </w:pPr>
      <w:r w:rsidRPr="00796DBE">
        <w:rPr>
          <w:sz w:val="28"/>
          <w:szCs w:val="28"/>
        </w:rPr>
        <w:t>18.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А1 = (А / 365) x Д, где:</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А1 - размер арендной платы за текущий квартал аренды,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А - годовой размер арендной платы, руб.;</w:t>
      </w:r>
    </w:p>
    <w:p w:rsidR="00D01BF3" w:rsidRPr="00796DBE" w:rsidRDefault="00D01BF3" w:rsidP="00D01BF3">
      <w:pPr>
        <w:autoSpaceDE w:val="0"/>
        <w:autoSpaceDN w:val="0"/>
        <w:adjustRightInd w:val="0"/>
        <w:ind w:firstLine="540"/>
        <w:jc w:val="both"/>
        <w:rPr>
          <w:sz w:val="28"/>
          <w:szCs w:val="28"/>
        </w:rPr>
      </w:pPr>
      <w:r w:rsidRPr="00796DBE">
        <w:rPr>
          <w:sz w:val="28"/>
          <w:szCs w:val="28"/>
        </w:rPr>
        <w:t>Д - количество дней:</w:t>
      </w:r>
    </w:p>
    <w:p w:rsidR="00D01BF3" w:rsidRPr="00796DBE" w:rsidRDefault="00D01BF3" w:rsidP="00D01BF3">
      <w:pPr>
        <w:autoSpaceDE w:val="0"/>
        <w:autoSpaceDN w:val="0"/>
        <w:adjustRightInd w:val="0"/>
        <w:ind w:firstLine="540"/>
        <w:jc w:val="both"/>
        <w:rPr>
          <w:sz w:val="28"/>
          <w:szCs w:val="28"/>
        </w:rPr>
      </w:pPr>
      <w:r w:rsidRPr="00796DBE">
        <w:rPr>
          <w:sz w:val="28"/>
          <w:szCs w:val="28"/>
        </w:rPr>
        <w:t>с даты передачи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D01BF3" w:rsidRPr="00796DBE" w:rsidRDefault="00D01BF3" w:rsidP="00D01BF3">
      <w:pPr>
        <w:autoSpaceDE w:val="0"/>
        <w:autoSpaceDN w:val="0"/>
        <w:adjustRightInd w:val="0"/>
        <w:ind w:firstLine="540"/>
        <w:jc w:val="both"/>
        <w:rPr>
          <w:sz w:val="28"/>
          <w:szCs w:val="28"/>
        </w:rPr>
      </w:pPr>
      <w:r w:rsidRPr="00796DBE">
        <w:rPr>
          <w:sz w:val="28"/>
          <w:szCs w:val="28"/>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jc w:val="center"/>
        <w:outlineLvl w:val="0"/>
        <w:rPr>
          <w:sz w:val="28"/>
          <w:szCs w:val="28"/>
        </w:rPr>
      </w:pPr>
      <w:r w:rsidRPr="00796DBE">
        <w:rPr>
          <w:sz w:val="28"/>
          <w:szCs w:val="28"/>
        </w:rPr>
        <w:t>III. Условия и сроки внесения арендной платы</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19.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D01BF3" w:rsidRPr="00796DBE" w:rsidRDefault="00D01BF3" w:rsidP="00D01BF3">
      <w:pPr>
        <w:autoSpaceDE w:val="0"/>
        <w:autoSpaceDN w:val="0"/>
        <w:adjustRightInd w:val="0"/>
        <w:ind w:firstLine="540"/>
        <w:jc w:val="both"/>
        <w:rPr>
          <w:sz w:val="28"/>
          <w:szCs w:val="28"/>
        </w:rPr>
      </w:pPr>
      <w:r w:rsidRPr="00796DBE">
        <w:rPr>
          <w:sz w:val="28"/>
          <w:szCs w:val="28"/>
        </w:rPr>
        <w:t>20. В договоре аренды земельного участка указывается размер годовой арендной платы.</w:t>
      </w:r>
    </w:p>
    <w:p w:rsidR="00D01BF3" w:rsidRPr="00796DBE" w:rsidRDefault="00D01BF3" w:rsidP="00D01BF3">
      <w:pPr>
        <w:autoSpaceDE w:val="0"/>
        <w:autoSpaceDN w:val="0"/>
        <w:adjustRightInd w:val="0"/>
        <w:ind w:firstLine="540"/>
        <w:jc w:val="both"/>
        <w:rPr>
          <w:sz w:val="28"/>
          <w:szCs w:val="28"/>
        </w:rPr>
      </w:pPr>
      <w:r w:rsidRPr="00796DBE">
        <w:rPr>
          <w:sz w:val="28"/>
          <w:szCs w:val="28"/>
        </w:rPr>
        <w:t>21.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D01BF3" w:rsidRPr="00796DBE" w:rsidRDefault="00D01BF3" w:rsidP="00D01BF3">
      <w:pPr>
        <w:autoSpaceDE w:val="0"/>
        <w:autoSpaceDN w:val="0"/>
        <w:adjustRightInd w:val="0"/>
        <w:ind w:firstLine="540"/>
        <w:jc w:val="both"/>
        <w:rPr>
          <w:sz w:val="28"/>
          <w:szCs w:val="28"/>
        </w:rPr>
      </w:pPr>
      <w:r w:rsidRPr="00796DBE">
        <w:rPr>
          <w:sz w:val="28"/>
          <w:szCs w:val="28"/>
        </w:rPr>
        <w:t>1) квартал считается равным трем календарным месяцам, отсчет кварталов ведется с начала календарного года;</w:t>
      </w:r>
    </w:p>
    <w:p w:rsidR="00D01BF3" w:rsidRPr="00796DBE" w:rsidRDefault="00D01BF3" w:rsidP="00D01BF3">
      <w:pPr>
        <w:autoSpaceDE w:val="0"/>
        <w:autoSpaceDN w:val="0"/>
        <w:adjustRightInd w:val="0"/>
        <w:ind w:firstLine="540"/>
        <w:jc w:val="both"/>
        <w:rPr>
          <w:sz w:val="28"/>
          <w:szCs w:val="28"/>
        </w:rPr>
      </w:pPr>
      <w:r w:rsidRPr="00796DBE">
        <w:rPr>
          <w:sz w:val="28"/>
          <w:szCs w:val="28"/>
        </w:rPr>
        <w:t>2) ежеквартальный платеж за квартал, в котором земельный участок был передан арендатору, за исключением четвертого квартала, вносится до 10 числа первого месяца следующего квартала;</w:t>
      </w:r>
    </w:p>
    <w:p w:rsidR="00D01BF3" w:rsidRPr="00796DBE" w:rsidRDefault="00D01BF3" w:rsidP="00D01BF3">
      <w:pPr>
        <w:autoSpaceDE w:val="0"/>
        <w:autoSpaceDN w:val="0"/>
        <w:adjustRightInd w:val="0"/>
        <w:ind w:firstLine="540"/>
        <w:jc w:val="both"/>
        <w:rPr>
          <w:sz w:val="28"/>
          <w:szCs w:val="28"/>
        </w:rPr>
      </w:pPr>
      <w:r w:rsidRPr="00796DBE">
        <w:rPr>
          <w:sz w:val="28"/>
          <w:szCs w:val="28"/>
        </w:rPr>
        <w:t>3) арендная плата за четвертый квартал календарного года вносится арендатором до 10 числа последнего месяца текущего календарного года;</w:t>
      </w:r>
    </w:p>
    <w:p w:rsidR="00D01BF3" w:rsidRPr="00796DBE" w:rsidRDefault="00D01BF3" w:rsidP="00D01BF3">
      <w:pPr>
        <w:autoSpaceDE w:val="0"/>
        <w:autoSpaceDN w:val="0"/>
        <w:adjustRightInd w:val="0"/>
        <w:ind w:firstLine="540"/>
        <w:jc w:val="both"/>
        <w:rPr>
          <w:sz w:val="28"/>
          <w:szCs w:val="28"/>
        </w:rPr>
      </w:pPr>
      <w:r w:rsidRPr="00796DBE">
        <w:rPr>
          <w:sz w:val="28"/>
          <w:szCs w:val="28"/>
        </w:rPr>
        <w:t>4) арендная плата за квартал, в котором прекращается договор аренды, вносится не позднее дня прекращения договора аренды.</w:t>
      </w:r>
    </w:p>
    <w:p w:rsidR="00D01BF3" w:rsidRPr="00796DBE" w:rsidRDefault="00D01BF3" w:rsidP="00D01BF3">
      <w:pPr>
        <w:autoSpaceDE w:val="0"/>
        <w:autoSpaceDN w:val="0"/>
        <w:adjustRightInd w:val="0"/>
        <w:ind w:firstLine="540"/>
        <w:jc w:val="both"/>
        <w:rPr>
          <w:sz w:val="28"/>
          <w:szCs w:val="28"/>
        </w:rPr>
      </w:pPr>
      <w:r w:rsidRPr="00796DBE">
        <w:rPr>
          <w:sz w:val="28"/>
          <w:szCs w:val="28"/>
        </w:rPr>
        <w:lastRenderedPageBreak/>
        <w:t>22.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D01BF3" w:rsidRPr="00796DBE" w:rsidRDefault="00D01BF3" w:rsidP="00D01BF3">
      <w:pPr>
        <w:autoSpaceDE w:val="0"/>
        <w:autoSpaceDN w:val="0"/>
        <w:adjustRightInd w:val="0"/>
        <w:ind w:firstLine="540"/>
        <w:jc w:val="both"/>
        <w:rPr>
          <w:sz w:val="28"/>
          <w:szCs w:val="28"/>
        </w:rPr>
      </w:pPr>
      <w:r w:rsidRPr="00796DBE">
        <w:rPr>
          <w:sz w:val="28"/>
          <w:szCs w:val="28"/>
        </w:rPr>
        <w:t>23. Арендатор вправе вносить платежи за аренду земельного участка досрочно.</w:t>
      </w:r>
    </w:p>
    <w:p w:rsidR="00D01BF3" w:rsidRPr="00796DBE" w:rsidRDefault="00D01BF3" w:rsidP="00D01BF3">
      <w:pPr>
        <w:autoSpaceDE w:val="0"/>
        <w:autoSpaceDN w:val="0"/>
        <w:adjustRightInd w:val="0"/>
        <w:ind w:firstLine="540"/>
        <w:jc w:val="both"/>
        <w:rPr>
          <w:sz w:val="28"/>
          <w:szCs w:val="28"/>
        </w:rPr>
      </w:pPr>
      <w:r w:rsidRPr="00796DBE">
        <w:rPr>
          <w:sz w:val="28"/>
          <w:szCs w:val="28"/>
        </w:rPr>
        <w:t xml:space="preserve">24. В платежном документе в поле </w:t>
      </w:r>
      <w:r w:rsidR="00CE6062" w:rsidRPr="00796DBE">
        <w:rPr>
          <w:sz w:val="28"/>
          <w:szCs w:val="28"/>
        </w:rPr>
        <w:t>«</w:t>
      </w:r>
      <w:r w:rsidRPr="00796DBE">
        <w:rPr>
          <w:sz w:val="28"/>
          <w:szCs w:val="28"/>
        </w:rPr>
        <w:t>Назначение платежа</w:t>
      </w:r>
      <w:r w:rsidR="00CE6062" w:rsidRPr="00796DBE">
        <w:rPr>
          <w:sz w:val="28"/>
          <w:szCs w:val="28"/>
        </w:rPr>
        <w:t>»</w:t>
      </w:r>
      <w:r w:rsidRPr="00796DBE">
        <w:rPr>
          <w:sz w:val="28"/>
          <w:szCs w:val="28"/>
        </w:rPr>
        <w:t xml:space="preserve"> указываются наименование платежа, дата и номер договора.</w:t>
      </w:r>
    </w:p>
    <w:p w:rsidR="00D01BF3" w:rsidRPr="00796DBE" w:rsidRDefault="00D01BF3" w:rsidP="00D01BF3">
      <w:pPr>
        <w:autoSpaceDE w:val="0"/>
        <w:autoSpaceDN w:val="0"/>
        <w:adjustRightInd w:val="0"/>
        <w:ind w:firstLine="540"/>
        <w:jc w:val="both"/>
        <w:rPr>
          <w:sz w:val="28"/>
          <w:szCs w:val="28"/>
        </w:rPr>
      </w:pPr>
      <w:bookmarkStart w:id="2" w:name="Par99"/>
      <w:bookmarkEnd w:id="2"/>
      <w:r w:rsidRPr="00796DBE">
        <w:rPr>
          <w:sz w:val="28"/>
          <w:szCs w:val="28"/>
        </w:rPr>
        <w:t>25.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D01BF3" w:rsidRPr="00796DBE" w:rsidRDefault="00D01BF3" w:rsidP="00D01BF3">
      <w:pPr>
        <w:autoSpaceDE w:val="0"/>
        <w:autoSpaceDN w:val="0"/>
        <w:adjustRightInd w:val="0"/>
        <w:ind w:firstLine="540"/>
        <w:jc w:val="both"/>
        <w:rPr>
          <w:sz w:val="28"/>
          <w:szCs w:val="28"/>
        </w:rPr>
      </w:pPr>
      <w:r w:rsidRPr="00796DBE">
        <w:rPr>
          <w:sz w:val="28"/>
          <w:szCs w:val="28"/>
        </w:rPr>
        <w:t>в связи с изменением Порядка;</w:t>
      </w:r>
    </w:p>
    <w:p w:rsidR="00D01BF3" w:rsidRPr="00796DBE" w:rsidRDefault="00D01BF3" w:rsidP="00D01BF3">
      <w:pPr>
        <w:autoSpaceDE w:val="0"/>
        <w:autoSpaceDN w:val="0"/>
        <w:adjustRightInd w:val="0"/>
        <w:ind w:firstLine="540"/>
        <w:jc w:val="both"/>
        <w:rPr>
          <w:sz w:val="28"/>
          <w:szCs w:val="28"/>
        </w:rPr>
      </w:pPr>
      <w:r w:rsidRPr="00796DBE">
        <w:rPr>
          <w:sz w:val="28"/>
          <w:szCs w:val="28"/>
        </w:rPr>
        <w:t>в связи с изменением категории земель;</w:t>
      </w:r>
    </w:p>
    <w:p w:rsidR="00D01BF3" w:rsidRPr="00796DBE" w:rsidRDefault="00D01BF3" w:rsidP="00D01BF3">
      <w:pPr>
        <w:autoSpaceDE w:val="0"/>
        <w:autoSpaceDN w:val="0"/>
        <w:adjustRightInd w:val="0"/>
        <w:ind w:firstLine="540"/>
        <w:jc w:val="both"/>
        <w:rPr>
          <w:sz w:val="28"/>
          <w:szCs w:val="28"/>
        </w:rPr>
      </w:pPr>
      <w:r w:rsidRPr="00796DBE">
        <w:rPr>
          <w:sz w:val="28"/>
          <w:szCs w:val="28"/>
        </w:rPr>
        <w:t>в связи с изменением кадастровой стоимости земельного участка;</w:t>
      </w:r>
    </w:p>
    <w:p w:rsidR="00D01BF3" w:rsidRPr="00796DBE" w:rsidRDefault="00D01BF3" w:rsidP="00D01BF3">
      <w:pPr>
        <w:autoSpaceDE w:val="0"/>
        <w:autoSpaceDN w:val="0"/>
        <w:adjustRightInd w:val="0"/>
        <w:ind w:firstLine="540"/>
        <w:jc w:val="both"/>
        <w:rPr>
          <w:sz w:val="28"/>
          <w:szCs w:val="28"/>
        </w:rPr>
      </w:pPr>
      <w:bookmarkStart w:id="3" w:name="Par103"/>
      <w:bookmarkEnd w:id="3"/>
      <w:r w:rsidRPr="00796DBE">
        <w:rPr>
          <w:sz w:val="28"/>
          <w:szCs w:val="28"/>
        </w:rPr>
        <w:t>в связи с изменением разрешенного использования земельного участка.</w:t>
      </w:r>
    </w:p>
    <w:p w:rsidR="00D01BF3" w:rsidRPr="00796DBE" w:rsidRDefault="00D01BF3" w:rsidP="00D01BF3">
      <w:pPr>
        <w:autoSpaceDE w:val="0"/>
        <w:autoSpaceDN w:val="0"/>
        <w:adjustRightInd w:val="0"/>
        <w:ind w:firstLine="540"/>
        <w:jc w:val="both"/>
        <w:rPr>
          <w:sz w:val="28"/>
          <w:szCs w:val="28"/>
        </w:rPr>
      </w:pPr>
      <w:bookmarkStart w:id="4" w:name="Par104"/>
      <w:bookmarkEnd w:id="4"/>
      <w:r w:rsidRPr="00796DBE">
        <w:rPr>
          <w:sz w:val="28"/>
          <w:szCs w:val="28"/>
        </w:rPr>
        <w:t>26. Арендная плата в новом размере, установленная в соответствии с пунктом 2</w:t>
      </w:r>
      <w:r w:rsidR="00CE6062" w:rsidRPr="00796DBE">
        <w:rPr>
          <w:sz w:val="28"/>
          <w:szCs w:val="28"/>
        </w:rPr>
        <w:t>5</w:t>
      </w:r>
      <w:r w:rsidRPr="00796DBE">
        <w:rPr>
          <w:sz w:val="28"/>
          <w:szCs w:val="28"/>
        </w:rPr>
        <w:t xml:space="preserve"> настоящего Порядка, уплачивается с первого числа первого месяца квартала, следующего за кварталом, в котором произошли такие изменения.</w:t>
      </w:r>
    </w:p>
    <w:p w:rsidR="00D01BF3" w:rsidRPr="00796DBE" w:rsidRDefault="00D01BF3" w:rsidP="00D01BF3">
      <w:pPr>
        <w:autoSpaceDE w:val="0"/>
        <w:autoSpaceDN w:val="0"/>
        <w:adjustRightInd w:val="0"/>
        <w:ind w:firstLine="540"/>
        <w:jc w:val="both"/>
        <w:rPr>
          <w:sz w:val="28"/>
          <w:szCs w:val="28"/>
        </w:rPr>
      </w:pPr>
      <w:r w:rsidRPr="00796DBE">
        <w:rPr>
          <w:sz w:val="28"/>
          <w:szCs w:val="28"/>
        </w:rPr>
        <w:t xml:space="preserve">27. Изменение годового размера арендной платы, определенного в соответствии с </w:t>
      </w:r>
      <w:hyperlink w:anchor="Par99" w:history="1">
        <w:r w:rsidRPr="00796DBE">
          <w:rPr>
            <w:sz w:val="28"/>
            <w:szCs w:val="28"/>
          </w:rPr>
          <w:t>пунктами 14</w:t>
        </w:r>
      </w:hyperlink>
      <w:r w:rsidRPr="00796DBE">
        <w:rPr>
          <w:sz w:val="28"/>
          <w:szCs w:val="28"/>
        </w:rPr>
        <w:t xml:space="preserve"> - </w:t>
      </w:r>
      <w:hyperlink w:anchor="Par104" w:history="1">
        <w:r w:rsidRPr="00796DBE">
          <w:rPr>
            <w:sz w:val="28"/>
            <w:szCs w:val="28"/>
          </w:rPr>
          <w:t>1</w:t>
        </w:r>
      </w:hyperlink>
      <w:r w:rsidRPr="00796DBE">
        <w:rPr>
          <w:sz w:val="28"/>
          <w:szCs w:val="28"/>
        </w:rPr>
        <w:t>6 настоящего Порядка, может быть предусмотрено в договоре аренды земельного участка только в связи с изменением его кадастровой стоимости.</w:t>
      </w:r>
    </w:p>
    <w:p w:rsidR="00D01BF3" w:rsidRPr="00796DBE" w:rsidRDefault="00D01BF3" w:rsidP="00D01BF3">
      <w:pPr>
        <w:autoSpaceDE w:val="0"/>
        <w:autoSpaceDN w:val="0"/>
        <w:adjustRightInd w:val="0"/>
        <w:ind w:firstLine="709"/>
        <w:jc w:val="both"/>
        <w:rPr>
          <w:sz w:val="28"/>
          <w:szCs w:val="28"/>
        </w:rPr>
      </w:pPr>
      <w:r w:rsidRPr="00796DBE">
        <w:rPr>
          <w:sz w:val="28"/>
          <w:szCs w:val="28"/>
        </w:rPr>
        <w:t>28. При предоставлении неделимого земельного участка в аренду с множественностью лиц на стороне арендатора арендная плата за земельный участок определяется пропорционально площади занимаемых помещений в объекте недвижимого имущества, нах</w:t>
      </w:r>
      <w:r w:rsidR="00CE6062" w:rsidRPr="00796DBE">
        <w:rPr>
          <w:sz w:val="28"/>
          <w:szCs w:val="28"/>
        </w:rPr>
        <w:t>одящегося на земельном участке.</w:t>
      </w:r>
    </w:p>
    <w:p w:rsidR="00D01BF3" w:rsidRPr="00796DBE" w:rsidRDefault="00D01BF3" w:rsidP="00D01BF3">
      <w:pPr>
        <w:pStyle w:val="ConsPlusNormal"/>
        <w:ind w:firstLine="709"/>
        <w:jc w:val="both"/>
        <w:outlineLvl w:val="0"/>
        <w:rPr>
          <w:rFonts w:ascii="Times New Roman" w:hAnsi="Times New Roman" w:cs="Times New Roman"/>
          <w:sz w:val="28"/>
          <w:szCs w:val="28"/>
        </w:rPr>
      </w:pPr>
      <w:r w:rsidRPr="00796DBE">
        <w:rPr>
          <w:rFonts w:ascii="Times New Roman" w:hAnsi="Times New Roman" w:cs="Times New Roman"/>
          <w:sz w:val="28"/>
          <w:szCs w:val="28"/>
        </w:rPr>
        <w:t>29. Ежегодно, но не ранее чем через год после заключения договора аренды земельного участка,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D01BF3" w:rsidRPr="00796DBE" w:rsidRDefault="00D01BF3" w:rsidP="00D01BF3">
      <w:pPr>
        <w:pStyle w:val="ConsPlusNormal"/>
        <w:ind w:firstLine="709"/>
        <w:jc w:val="both"/>
        <w:rPr>
          <w:rFonts w:ascii="Times New Roman" w:hAnsi="Times New Roman" w:cs="Times New Roman"/>
          <w:sz w:val="28"/>
          <w:szCs w:val="28"/>
        </w:rPr>
      </w:pPr>
      <w:r w:rsidRPr="00796DBE">
        <w:rPr>
          <w:rFonts w:ascii="Times New Roman" w:hAnsi="Times New Roman" w:cs="Times New Roman"/>
          <w:sz w:val="28"/>
          <w:szCs w:val="28"/>
        </w:rPr>
        <w:t>Перерасчет размера арендной платы в связи с изменением кадастровой стоимости земельного участка осуществляется с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на</w:t>
      </w:r>
      <w:r w:rsidR="00CE6062" w:rsidRPr="00796DBE">
        <w:rPr>
          <w:rFonts w:ascii="Times New Roman" w:hAnsi="Times New Roman" w:cs="Times New Roman"/>
          <w:sz w:val="28"/>
          <w:szCs w:val="28"/>
        </w:rPr>
        <w:t>стоящем пункте, не проводится</w:t>
      </w:r>
      <w:r w:rsidRPr="00796DBE">
        <w:rPr>
          <w:rFonts w:ascii="Times New Roman" w:hAnsi="Times New Roman" w:cs="Times New Roman"/>
          <w:sz w:val="28"/>
          <w:szCs w:val="28"/>
        </w:rPr>
        <w:t>.</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jc w:val="center"/>
        <w:outlineLvl w:val="0"/>
        <w:rPr>
          <w:sz w:val="28"/>
          <w:szCs w:val="28"/>
        </w:rPr>
      </w:pPr>
      <w:r w:rsidRPr="00796DBE">
        <w:rPr>
          <w:sz w:val="28"/>
          <w:szCs w:val="28"/>
        </w:rPr>
        <w:t>IV. Ставки арендной платы</w:t>
      </w: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r w:rsidRPr="00796DBE">
        <w:rPr>
          <w:sz w:val="28"/>
          <w:szCs w:val="28"/>
        </w:rPr>
        <w:t>30. Размер ставки арендной платы за земельные участки, находящиеся в собственности городского поселения Игрим, устанавливается  в соответствии с таблицей 1.</w:t>
      </w: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8D463A">
      <w:pPr>
        <w:autoSpaceDE w:val="0"/>
        <w:autoSpaceDN w:val="0"/>
        <w:adjustRightInd w:val="0"/>
        <w:ind w:left="2123" w:firstLine="1"/>
        <w:jc w:val="center"/>
        <w:rPr>
          <w:sz w:val="28"/>
          <w:szCs w:val="28"/>
        </w:rPr>
      </w:pPr>
      <w:r w:rsidRPr="00796DBE">
        <w:rPr>
          <w:sz w:val="28"/>
          <w:szCs w:val="28"/>
        </w:rPr>
        <w:lastRenderedPageBreak/>
        <w:t xml:space="preserve">     V. Определение видов и подвидов разрешенного использования</w:t>
      </w:r>
      <w:r w:rsidR="008D463A">
        <w:rPr>
          <w:sz w:val="28"/>
          <w:szCs w:val="28"/>
        </w:rPr>
        <w:t xml:space="preserve">   </w:t>
      </w:r>
      <w:r w:rsidRPr="00796DBE">
        <w:rPr>
          <w:sz w:val="28"/>
          <w:szCs w:val="28"/>
        </w:rPr>
        <w:t>земельного участка для целей расчета размера арендной платы</w:t>
      </w:r>
      <w:r w:rsidR="008D463A">
        <w:rPr>
          <w:sz w:val="28"/>
          <w:szCs w:val="28"/>
        </w:rPr>
        <w:t xml:space="preserve">  </w:t>
      </w:r>
      <w:r w:rsidRPr="00796DBE">
        <w:rPr>
          <w:sz w:val="28"/>
          <w:szCs w:val="28"/>
        </w:rPr>
        <w:t>за земельный участок</w:t>
      </w:r>
    </w:p>
    <w:p w:rsidR="00D01BF3" w:rsidRPr="00796DBE" w:rsidRDefault="00D01BF3" w:rsidP="00D01BF3">
      <w:pPr>
        <w:autoSpaceDE w:val="0"/>
        <w:autoSpaceDN w:val="0"/>
        <w:adjustRightInd w:val="0"/>
        <w:ind w:firstLine="709"/>
        <w:jc w:val="center"/>
        <w:rPr>
          <w:sz w:val="28"/>
          <w:szCs w:val="28"/>
        </w:rPr>
      </w:pPr>
    </w:p>
    <w:p w:rsidR="00D01BF3" w:rsidRPr="00796DBE" w:rsidRDefault="00D01BF3" w:rsidP="00D01BF3">
      <w:pPr>
        <w:autoSpaceDE w:val="0"/>
        <w:autoSpaceDN w:val="0"/>
        <w:adjustRightInd w:val="0"/>
        <w:ind w:firstLine="709"/>
        <w:jc w:val="both"/>
        <w:rPr>
          <w:sz w:val="28"/>
          <w:szCs w:val="28"/>
        </w:rPr>
      </w:pPr>
      <w:r w:rsidRPr="00796DBE">
        <w:rPr>
          <w:sz w:val="28"/>
          <w:szCs w:val="28"/>
        </w:rPr>
        <w:t>31.Для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таблице 1.</w:t>
      </w:r>
    </w:p>
    <w:p w:rsidR="00D01BF3" w:rsidRPr="00796DBE" w:rsidRDefault="00D01BF3" w:rsidP="00D01BF3">
      <w:pPr>
        <w:autoSpaceDE w:val="0"/>
        <w:autoSpaceDN w:val="0"/>
        <w:adjustRightInd w:val="0"/>
        <w:ind w:firstLine="709"/>
        <w:jc w:val="both"/>
        <w:rPr>
          <w:sz w:val="28"/>
          <w:szCs w:val="28"/>
        </w:rPr>
      </w:pPr>
      <w:r w:rsidRPr="00796DBE">
        <w:rPr>
          <w:sz w:val="28"/>
          <w:szCs w:val="28"/>
        </w:rPr>
        <w:t>32.При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расположенн</w:t>
      </w:r>
      <w:r w:rsidR="00CE6062" w:rsidRPr="00796DBE">
        <w:rPr>
          <w:sz w:val="28"/>
          <w:szCs w:val="28"/>
        </w:rPr>
        <w:t>ого</w:t>
      </w:r>
      <w:r w:rsidRPr="00796DBE">
        <w:rPr>
          <w:sz w:val="28"/>
          <w:szCs w:val="28"/>
        </w:rPr>
        <w:t xml:space="preserve"> на нем.</w:t>
      </w:r>
    </w:p>
    <w:p w:rsidR="00D01BF3" w:rsidRPr="00796DBE" w:rsidRDefault="00D01BF3" w:rsidP="00D01BF3">
      <w:pPr>
        <w:autoSpaceDE w:val="0"/>
        <w:autoSpaceDN w:val="0"/>
        <w:adjustRightInd w:val="0"/>
        <w:ind w:firstLine="709"/>
        <w:jc w:val="both"/>
        <w:rPr>
          <w:sz w:val="28"/>
          <w:szCs w:val="28"/>
        </w:rPr>
      </w:pPr>
      <w:r w:rsidRPr="00796DBE">
        <w:rPr>
          <w:sz w:val="28"/>
          <w:szCs w:val="28"/>
        </w:rPr>
        <w:t>33.При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D01BF3" w:rsidRPr="00796DBE" w:rsidRDefault="00D01BF3" w:rsidP="00D01BF3">
      <w:pPr>
        <w:autoSpaceDE w:val="0"/>
        <w:autoSpaceDN w:val="0"/>
        <w:adjustRightInd w:val="0"/>
        <w:ind w:firstLine="709"/>
        <w:jc w:val="both"/>
        <w:rPr>
          <w:sz w:val="28"/>
          <w:szCs w:val="28"/>
        </w:rPr>
      </w:pPr>
      <w:r w:rsidRPr="00796DBE">
        <w:rPr>
          <w:sz w:val="28"/>
          <w:szCs w:val="28"/>
        </w:rPr>
        <w:t>34.Для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таблице 1.</w:t>
      </w:r>
    </w:p>
    <w:p w:rsidR="00D01BF3" w:rsidRPr="00796DBE" w:rsidRDefault="00D01BF3" w:rsidP="00D01BF3">
      <w:pPr>
        <w:autoSpaceDE w:val="0"/>
        <w:autoSpaceDN w:val="0"/>
        <w:adjustRightInd w:val="0"/>
        <w:ind w:firstLine="709"/>
        <w:jc w:val="both"/>
        <w:rPr>
          <w:sz w:val="28"/>
          <w:szCs w:val="28"/>
        </w:rPr>
      </w:pPr>
      <w:r w:rsidRPr="00796DBE">
        <w:rPr>
          <w:sz w:val="28"/>
          <w:szCs w:val="28"/>
        </w:rPr>
        <w:t>35.Для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D01BF3" w:rsidRPr="00796DBE" w:rsidRDefault="00D01BF3" w:rsidP="00D01BF3">
      <w:pPr>
        <w:autoSpaceDE w:val="0"/>
        <w:autoSpaceDN w:val="0"/>
        <w:adjustRightInd w:val="0"/>
        <w:ind w:firstLine="709"/>
        <w:jc w:val="both"/>
        <w:rPr>
          <w:sz w:val="28"/>
          <w:szCs w:val="28"/>
        </w:rPr>
      </w:pPr>
      <w:r w:rsidRPr="00796DBE">
        <w:rPr>
          <w:sz w:val="28"/>
          <w:szCs w:val="28"/>
        </w:rPr>
        <w:t>36.При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наибольшего значения.</w:t>
      </w:r>
    </w:p>
    <w:p w:rsidR="00D01BF3" w:rsidRPr="00796DBE" w:rsidRDefault="00D01BF3" w:rsidP="00D01BF3">
      <w:pPr>
        <w:autoSpaceDE w:val="0"/>
        <w:autoSpaceDN w:val="0"/>
        <w:adjustRightInd w:val="0"/>
        <w:ind w:firstLine="709"/>
        <w:jc w:val="both"/>
        <w:rPr>
          <w:sz w:val="28"/>
          <w:szCs w:val="28"/>
        </w:rPr>
      </w:pPr>
      <w:r w:rsidRPr="00796DBE">
        <w:rPr>
          <w:sz w:val="28"/>
          <w:szCs w:val="28"/>
        </w:rPr>
        <w:t>37.Пересчет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w:t>
      </w:r>
      <w:r w:rsidR="00CE6062" w:rsidRPr="00796DBE">
        <w:rPr>
          <w:sz w:val="28"/>
          <w:szCs w:val="28"/>
        </w:rPr>
        <w:t xml:space="preserve"> номера и адресных ориентиров.</w:t>
      </w: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Default="00D01BF3" w:rsidP="00D01BF3">
      <w:pPr>
        <w:autoSpaceDE w:val="0"/>
        <w:autoSpaceDN w:val="0"/>
        <w:adjustRightInd w:val="0"/>
        <w:ind w:firstLine="540"/>
        <w:jc w:val="right"/>
        <w:rPr>
          <w:sz w:val="28"/>
          <w:szCs w:val="28"/>
        </w:rPr>
      </w:pPr>
    </w:p>
    <w:p w:rsidR="008D463A" w:rsidRPr="00796DBE" w:rsidRDefault="008D463A"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D01BF3" w:rsidP="00D01BF3">
      <w:pPr>
        <w:autoSpaceDE w:val="0"/>
        <w:autoSpaceDN w:val="0"/>
        <w:adjustRightInd w:val="0"/>
        <w:ind w:firstLine="540"/>
        <w:jc w:val="right"/>
        <w:rPr>
          <w:sz w:val="28"/>
          <w:szCs w:val="28"/>
        </w:rPr>
      </w:pPr>
    </w:p>
    <w:p w:rsidR="00D01BF3" w:rsidRPr="00796DBE" w:rsidRDefault="00CE6062" w:rsidP="00D01BF3">
      <w:pPr>
        <w:autoSpaceDE w:val="0"/>
        <w:autoSpaceDN w:val="0"/>
        <w:adjustRightInd w:val="0"/>
        <w:ind w:firstLine="540"/>
        <w:jc w:val="right"/>
        <w:rPr>
          <w:sz w:val="28"/>
          <w:szCs w:val="28"/>
        </w:rPr>
      </w:pPr>
      <w:r w:rsidRPr="00796DBE">
        <w:rPr>
          <w:sz w:val="28"/>
          <w:szCs w:val="28"/>
        </w:rPr>
        <w:lastRenderedPageBreak/>
        <w:t>Т</w:t>
      </w:r>
      <w:r w:rsidR="00D01BF3" w:rsidRPr="00796DBE">
        <w:rPr>
          <w:sz w:val="28"/>
          <w:szCs w:val="28"/>
        </w:rPr>
        <w:t>аблица 1.</w:t>
      </w:r>
    </w:p>
    <w:p w:rsidR="00D01BF3" w:rsidRPr="00796DBE" w:rsidRDefault="00D01BF3" w:rsidP="00D01BF3">
      <w:pPr>
        <w:autoSpaceDE w:val="0"/>
        <w:autoSpaceDN w:val="0"/>
        <w:adjustRightInd w:val="0"/>
        <w:jc w:val="center"/>
        <w:rPr>
          <w:sz w:val="28"/>
          <w:szCs w:val="28"/>
        </w:rPr>
      </w:pPr>
      <w:r w:rsidRPr="00796DBE">
        <w:rPr>
          <w:sz w:val="28"/>
          <w:szCs w:val="28"/>
        </w:rPr>
        <w:t>Ставки арендной платы за земельные участки находящиеся в собственности городского поселения Игрим</w:t>
      </w:r>
    </w:p>
    <w:p w:rsidR="00D01BF3" w:rsidRPr="00796DBE" w:rsidRDefault="00D01BF3" w:rsidP="00D01BF3">
      <w:pPr>
        <w:autoSpaceDE w:val="0"/>
        <w:autoSpaceDN w:val="0"/>
        <w:adjustRightInd w:val="0"/>
        <w:ind w:firstLine="540"/>
        <w:jc w:val="both"/>
        <w:outlineLvl w:val="0"/>
      </w:pPr>
    </w:p>
    <w:tbl>
      <w:tblPr>
        <w:tblW w:w="5000" w:type="pct"/>
        <w:tblCellSpacing w:w="5" w:type="nil"/>
        <w:tblLayout w:type="fixed"/>
        <w:tblCellMar>
          <w:left w:w="75" w:type="dxa"/>
          <w:right w:w="75" w:type="dxa"/>
        </w:tblCellMar>
        <w:tblLook w:val="0000"/>
      </w:tblPr>
      <w:tblGrid>
        <w:gridCol w:w="927"/>
        <w:gridCol w:w="4128"/>
        <w:gridCol w:w="3524"/>
        <w:gridCol w:w="1282"/>
      </w:tblGrid>
      <w:tr w:rsidR="00D01BF3" w:rsidRPr="00796DBE" w:rsidTr="00796DBE">
        <w:trPr>
          <w:trHeight w:val="20"/>
          <w:tblCellSpacing w:w="5" w:type="nil"/>
        </w:trPr>
        <w:tc>
          <w:tcPr>
            <w:tcW w:w="470" w:type="pct"/>
            <w:tcBorders>
              <w:top w:val="single" w:sz="4" w:space="0" w:color="auto"/>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ind w:left="-75" w:right="-75"/>
              <w:jc w:val="center"/>
            </w:pPr>
            <w:r w:rsidRPr="00796DBE">
              <w:t>N  вида раз- решенного использования</w:t>
            </w:r>
          </w:p>
        </w:tc>
        <w:tc>
          <w:tcPr>
            <w:tcW w:w="3880" w:type="pct"/>
            <w:gridSpan w:val="2"/>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 xml:space="preserve">Виды и подвиды разрешенного использования      </w:t>
            </w:r>
            <w:r w:rsidRPr="00796DBE">
              <w:br/>
              <w:t xml:space="preserve">                 земельных участков</w:t>
            </w:r>
          </w:p>
        </w:tc>
        <w:tc>
          <w:tcPr>
            <w:tcW w:w="651" w:type="pct"/>
            <w:tcBorders>
              <w:top w:val="single" w:sz="4" w:space="0" w:color="auto"/>
              <w:left w:val="single" w:sz="4" w:space="0" w:color="auto"/>
              <w:bottom w:val="single" w:sz="4" w:space="0" w:color="auto"/>
              <w:right w:val="single" w:sz="4" w:space="0" w:color="auto"/>
            </w:tcBorders>
          </w:tcPr>
          <w:p w:rsidR="00D01BF3" w:rsidRPr="00796DBE" w:rsidRDefault="00CE6062" w:rsidP="00CE6062">
            <w:pPr>
              <w:autoSpaceDE w:val="0"/>
              <w:autoSpaceDN w:val="0"/>
              <w:adjustRightInd w:val="0"/>
              <w:ind w:left="-75"/>
              <w:jc w:val="center"/>
            </w:pPr>
            <w:r w:rsidRPr="00796DBE">
              <w:t>Ставка арендной платы</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1</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Земельные участки, п</w:t>
            </w:r>
            <w:r w:rsidR="008937F7" w:rsidRPr="00796DBE">
              <w:t xml:space="preserve">редназначенные для размещения </w:t>
            </w:r>
            <w:r w:rsidRPr="00796DBE">
              <w:t xml:space="preserve">домов многоэтажной жилой застройки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2</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Земельные участки, предназначенные для размещения</w:t>
            </w:r>
            <w:r w:rsidR="008937F7" w:rsidRPr="00796DBE">
              <w:t xml:space="preserve"> </w:t>
            </w:r>
            <w:r w:rsidRPr="00796DBE">
              <w:t xml:space="preserve">домов индивидуальной жилой застройки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3</w:t>
            </w:r>
          </w:p>
        </w:tc>
        <w:tc>
          <w:tcPr>
            <w:tcW w:w="2093" w:type="pct"/>
            <w:vMerge w:val="restar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предназначенные для размещения гаражей и автостоянок  </w:t>
            </w: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в составе гаражных кооперативов, индивидуальные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сервисного обслуживания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4</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находящиеся в составе дачных, садоводческих и огороднических объединений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5</w:t>
            </w:r>
          </w:p>
        </w:tc>
        <w:tc>
          <w:tcPr>
            <w:tcW w:w="2093" w:type="pct"/>
            <w:vMerge w:val="restart"/>
            <w:tcBorders>
              <w:left w:val="single" w:sz="4" w:space="0" w:color="auto"/>
              <w:bottom w:val="single" w:sz="4" w:space="0" w:color="auto"/>
              <w:right w:val="single" w:sz="4" w:space="0" w:color="auto"/>
            </w:tcBorders>
          </w:tcPr>
          <w:p w:rsidR="00D01BF3" w:rsidRPr="00796DBE" w:rsidRDefault="008937F7" w:rsidP="008937F7">
            <w:pPr>
              <w:autoSpaceDE w:val="0"/>
              <w:autoSpaceDN w:val="0"/>
              <w:adjustRightInd w:val="0"/>
            </w:pPr>
            <w:r w:rsidRPr="00796DBE">
              <w:t xml:space="preserve">Земельные участки, предназначенные для  объектов торговли, </w:t>
            </w:r>
            <w:r w:rsidR="00D01BF3" w:rsidRPr="00796DBE">
              <w:t>общественного питания и</w:t>
            </w:r>
            <w:r w:rsidRPr="00796DBE">
              <w:t xml:space="preserve"> </w:t>
            </w:r>
            <w:r w:rsidR="00D01BF3" w:rsidRPr="00796DBE">
              <w:t xml:space="preserve">бытового обслуживания    </w:t>
            </w: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магазины, торговые центры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8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рынки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10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ярмарки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10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торговые павильоны, киоски</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13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автозаправочные станции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платные автостоянки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автомойки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станции технического  обслуживания</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общественного </w:t>
            </w:r>
            <w:r w:rsidR="008937F7" w:rsidRPr="00796DBE">
              <w:t xml:space="preserve">питания, в том числе: </w:t>
            </w:r>
            <w:r w:rsidRPr="00796DBE">
              <w:t xml:space="preserve">рестораны, кафе, столовые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9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бытового обслуживания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развлекательного  характера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10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рекламные сооружения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6</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w:t>
            </w:r>
            <w:r w:rsidR="008937F7" w:rsidRPr="00796DBE">
              <w:t xml:space="preserve">предназначенные для размещения </w:t>
            </w:r>
            <w:r w:rsidRPr="00796DBE">
              <w:t xml:space="preserve">гостиниц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7</w:t>
            </w:r>
          </w:p>
        </w:tc>
        <w:tc>
          <w:tcPr>
            <w:tcW w:w="2093" w:type="pct"/>
            <w:vMerge w:val="restar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предназначенные для  </w:t>
            </w:r>
            <w:r w:rsidR="008937F7" w:rsidRPr="00796DBE">
              <w:t>р</w:t>
            </w:r>
            <w:r w:rsidRPr="00796DBE">
              <w:t xml:space="preserve">азмещения </w:t>
            </w:r>
            <w:r w:rsidR="008937F7" w:rsidRPr="00796DBE">
              <w:t xml:space="preserve">административных и  </w:t>
            </w:r>
            <w:r w:rsidRPr="00796DBE">
              <w:t xml:space="preserve">офисных зданий, </w:t>
            </w:r>
            <w:r w:rsidR="008937F7" w:rsidRPr="00796DBE">
              <w:t>объектов образования, науки,  з</w:t>
            </w:r>
            <w:r w:rsidRPr="00796DBE">
              <w:t xml:space="preserve">дравоохранения и социального обеспечения, физической культуры и </w:t>
            </w:r>
            <w:r w:rsidR="008937F7" w:rsidRPr="00796DBE">
              <w:t xml:space="preserve">спорта, культуры, </w:t>
            </w:r>
            <w:r w:rsidRPr="00796DBE">
              <w:t xml:space="preserve">искусства, религии </w:t>
            </w: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финансовых,  </w:t>
            </w:r>
            <w:r w:rsidR="008937F7" w:rsidRPr="00796DBE">
              <w:t xml:space="preserve">кредитных, юридических,  </w:t>
            </w:r>
            <w:r w:rsidRPr="00796DBE">
              <w:t xml:space="preserve">адвокатских компаний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12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административные здания, офисы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10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учреждений, общественных, религиозных организаций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образования, науки, здравоохранения, </w:t>
            </w:r>
            <w:r w:rsidR="008937F7" w:rsidRPr="00796DBE">
              <w:t>ф</w:t>
            </w:r>
            <w:r w:rsidRPr="00796DBE">
              <w:t xml:space="preserve">изкультуры и спорта, культуры и искусства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8</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предназначенные для размещения объектов рекреационного и лечебно-оздоровительного назначения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3   </w:t>
            </w:r>
          </w:p>
        </w:tc>
      </w:tr>
      <w:tr w:rsidR="00D01BF3" w:rsidRPr="00796DBE" w:rsidTr="00796DBE">
        <w:trPr>
          <w:trHeight w:val="20"/>
          <w:tblCellSpacing w:w="5" w:type="nil"/>
        </w:trPr>
        <w:tc>
          <w:tcPr>
            <w:tcW w:w="470" w:type="pct"/>
            <w:vMerge w:val="restar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9</w:t>
            </w:r>
          </w:p>
        </w:tc>
        <w:tc>
          <w:tcPr>
            <w:tcW w:w="2093" w:type="pct"/>
            <w:vMerge w:val="restart"/>
            <w:tcBorders>
              <w:top w:val="single" w:sz="4" w:space="0" w:color="auto"/>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Земельные участки,</w:t>
            </w:r>
            <w:r w:rsidR="008937F7" w:rsidRPr="00796DBE">
              <w:t xml:space="preserve"> предназначенные для размещения производственных и </w:t>
            </w:r>
            <w:r w:rsidRPr="00796DBE">
              <w:t xml:space="preserve">административных зданий, </w:t>
            </w:r>
            <w:r w:rsidR="008937F7" w:rsidRPr="00796DBE">
              <w:t xml:space="preserve">строений, сооружений промышленности, </w:t>
            </w:r>
            <w:r w:rsidRPr="00796DBE">
              <w:lastRenderedPageBreak/>
              <w:t>коммунального хозяйства, материально-технического,</w:t>
            </w:r>
            <w:r w:rsidR="008937F7" w:rsidRPr="00796DBE">
              <w:t xml:space="preserve"> продовольственного </w:t>
            </w:r>
            <w:r w:rsidRPr="00796DBE">
              <w:t>с</w:t>
            </w:r>
            <w:r w:rsidR="008937F7" w:rsidRPr="00796DBE">
              <w:t xml:space="preserve">набжения, сбыта и </w:t>
            </w:r>
            <w:r w:rsidRPr="00796DBE">
              <w:t xml:space="preserve">заготовок </w:t>
            </w:r>
          </w:p>
        </w:tc>
        <w:tc>
          <w:tcPr>
            <w:tcW w:w="1787"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lastRenderedPageBreak/>
              <w:t xml:space="preserve">пищевая промышленность    </w:t>
            </w:r>
          </w:p>
        </w:tc>
        <w:tc>
          <w:tcPr>
            <w:tcW w:w="651"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легкая промышленность     </w:t>
            </w:r>
          </w:p>
        </w:tc>
        <w:tc>
          <w:tcPr>
            <w:tcW w:w="651"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4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8937F7" w:rsidP="008937F7">
            <w:pPr>
              <w:autoSpaceDE w:val="0"/>
              <w:autoSpaceDN w:val="0"/>
              <w:adjustRightInd w:val="0"/>
            </w:pPr>
            <w:r w:rsidRPr="00796DBE">
              <w:t xml:space="preserve">лесозаготовка и </w:t>
            </w:r>
            <w:r w:rsidR="00D01BF3" w:rsidRPr="00796DBE">
              <w:t xml:space="preserve">лесопереработка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нефтегазодобывающая и нефтегазоперерабатывающая промышленность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полиграфическая промышленность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машиностроение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складское хозяйство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коммунальное хозяйство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прочие промышленные  предприятия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r w:rsidRPr="00796DBE">
              <w:t>10</w:t>
            </w:r>
          </w:p>
        </w:tc>
        <w:tc>
          <w:tcPr>
            <w:tcW w:w="3880" w:type="pct"/>
            <w:gridSpan w:val="2"/>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предназначенные для размещения электростанций, обслуживающих их сооружений и  объектов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   </w:t>
            </w:r>
          </w:p>
        </w:tc>
      </w:tr>
      <w:tr w:rsidR="00D01BF3" w:rsidRPr="00796DBE" w:rsidTr="00796DBE">
        <w:trPr>
          <w:trHeight w:val="20"/>
          <w:tblCellSpacing w:w="5" w:type="nil"/>
        </w:trPr>
        <w:tc>
          <w:tcPr>
            <w:tcW w:w="470" w:type="pct"/>
            <w:vMerge w:val="restart"/>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r w:rsidRPr="00796DBE">
              <w:t>11</w:t>
            </w:r>
          </w:p>
        </w:tc>
        <w:tc>
          <w:tcPr>
            <w:tcW w:w="2093"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Земельные участки, предназначенные для </w:t>
            </w:r>
            <w:r w:rsidR="00CE6062" w:rsidRPr="00796DBE">
              <w:t xml:space="preserve">размещения портов, </w:t>
            </w:r>
            <w:r w:rsidRPr="00796DBE">
              <w:t>водны</w:t>
            </w:r>
            <w:r w:rsidR="00CE6062" w:rsidRPr="00796DBE">
              <w:t xml:space="preserve">х, железнодорожных вокзалов, автодорожных  вокзалов, аэропортов, </w:t>
            </w:r>
            <w:r w:rsidRPr="00796DBE">
              <w:t xml:space="preserve">аэродромов, аэровокзалов </w:t>
            </w: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железнодорожного  транспорта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воздушного транспорта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4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объекты водного транспорта</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2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объекты автодорожных вокзалов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2   </w:t>
            </w:r>
          </w:p>
        </w:tc>
      </w:tr>
      <w:tr w:rsidR="00D01BF3" w:rsidRPr="00796DBE" w:rsidTr="00796DBE">
        <w:trPr>
          <w:trHeight w:val="20"/>
          <w:tblCellSpacing w:w="5" w:type="nil"/>
        </w:trPr>
        <w:tc>
          <w:tcPr>
            <w:tcW w:w="470" w:type="pct"/>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r w:rsidRPr="00796DBE">
              <w:t>12</w:t>
            </w:r>
          </w:p>
        </w:tc>
        <w:tc>
          <w:tcPr>
            <w:tcW w:w="3880" w:type="pct"/>
            <w:gridSpan w:val="2"/>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Земельные участки, занятые водными объектами,  находящимися в обороте                              </w:t>
            </w:r>
          </w:p>
        </w:tc>
        <w:tc>
          <w:tcPr>
            <w:tcW w:w="651" w:type="pct"/>
            <w:tcBorders>
              <w:left w:val="single" w:sz="4" w:space="0" w:color="auto"/>
              <w:bottom w:val="single" w:sz="4" w:space="0" w:color="auto"/>
              <w:right w:val="single" w:sz="4" w:space="0" w:color="auto"/>
            </w:tcBorders>
          </w:tcPr>
          <w:p w:rsidR="00D01BF3" w:rsidRPr="00796DBE" w:rsidRDefault="00CE6062" w:rsidP="00CE6062">
            <w:pPr>
              <w:autoSpaceDE w:val="0"/>
              <w:autoSpaceDN w:val="0"/>
              <w:adjustRightInd w:val="0"/>
            </w:pPr>
            <w:r w:rsidRPr="00796DBE">
              <w:t>З</w:t>
            </w:r>
            <w:r w:rsidR="00D01BF3" w:rsidRPr="00796DBE">
              <w:t>ем</w:t>
            </w:r>
            <w:r w:rsidRPr="00796DBE">
              <w:t>ельный налог, ставка</w:t>
            </w:r>
            <w:r w:rsidR="00D01BF3" w:rsidRPr="00796DBE">
              <w:t xml:space="preserve"> </w:t>
            </w:r>
          </w:p>
        </w:tc>
      </w:tr>
      <w:tr w:rsidR="00D01BF3" w:rsidRPr="00796DBE" w:rsidTr="00796DBE">
        <w:trPr>
          <w:trHeight w:val="20"/>
          <w:tblCellSpacing w:w="5" w:type="nil"/>
        </w:trPr>
        <w:tc>
          <w:tcPr>
            <w:tcW w:w="470" w:type="pct"/>
            <w:vMerge w:val="restart"/>
            <w:tcBorders>
              <w:left w:val="single" w:sz="4" w:space="0" w:color="auto"/>
              <w:bottom w:val="single" w:sz="4" w:space="0" w:color="auto"/>
              <w:right w:val="single" w:sz="4" w:space="0" w:color="auto"/>
            </w:tcBorders>
          </w:tcPr>
          <w:p w:rsidR="00D01BF3" w:rsidRPr="00796DBE" w:rsidRDefault="00D01BF3" w:rsidP="00796DBE">
            <w:pPr>
              <w:autoSpaceDE w:val="0"/>
              <w:autoSpaceDN w:val="0"/>
              <w:adjustRightInd w:val="0"/>
              <w:jc w:val="center"/>
            </w:pPr>
            <w:r w:rsidRPr="00796DBE">
              <w:t>13</w:t>
            </w:r>
          </w:p>
        </w:tc>
        <w:tc>
          <w:tcPr>
            <w:tcW w:w="2093" w:type="pct"/>
            <w:vMerge w:val="restart"/>
            <w:tcBorders>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Земельные участки, </w:t>
            </w:r>
            <w:r w:rsidR="00CE6062" w:rsidRPr="00796DBE">
              <w:t xml:space="preserve">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w:t>
            </w:r>
            <w:r w:rsidRPr="00796DBE">
              <w:t>водных путей,</w:t>
            </w:r>
            <w:r w:rsidR="008937F7" w:rsidRPr="00796DBE">
              <w:t xml:space="preserve"> </w:t>
            </w:r>
            <w:r w:rsidRPr="00796DBE">
              <w:t>трубопроводов, кабельных,</w:t>
            </w:r>
            <w:r w:rsidR="008937F7" w:rsidRPr="00796DBE">
              <w:t xml:space="preserve"> радиорелейных и воздушных </w:t>
            </w:r>
            <w:r w:rsidRPr="00796DBE">
              <w:t>ли</w:t>
            </w:r>
            <w:r w:rsidR="008937F7" w:rsidRPr="00796DBE">
              <w:t xml:space="preserve">ний связи и линий радиофикации, воздушных линий электропередачи </w:t>
            </w:r>
            <w:r w:rsidRPr="00796DBE">
              <w:t>конструктивных элементов и сооружений, объектов,  необходимых для эксплуатации, содержания,</w:t>
            </w:r>
            <w:r w:rsidR="008937F7" w:rsidRPr="00796DBE">
              <w:t xml:space="preserve"> </w:t>
            </w:r>
            <w:r w:rsidRPr="00796DBE">
              <w:t xml:space="preserve">строительства, </w:t>
            </w:r>
            <w:r w:rsidR="008937F7" w:rsidRPr="00796DBE">
              <w:t xml:space="preserve">реконструкции, ремонта, развития наземных и подземных зданий, строений, сооружений, устройств транспорта, </w:t>
            </w:r>
            <w:r w:rsidRPr="00796DBE">
              <w:t xml:space="preserve">энергетики и связи; </w:t>
            </w:r>
            <w:r w:rsidR="008937F7" w:rsidRPr="00796DBE">
              <w:t xml:space="preserve">размещения наземных </w:t>
            </w:r>
            <w:r w:rsidRPr="00796DBE">
              <w:t>сооружений и инфраструктуры</w:t>
            </w:r>
            <w:r w:rsidR="008937F7" w:rsidRPr="00796DBE">
              <w:t xml:space="preserve"> спутниковой связи, объектов космической </w:t>
            </w:r>
            <w:r w:rsidRPr="00796DBE">
              <w:t>деятельности, военны</w:t>
            </w:r>
            <w:r w:rsidR="008937F7" w:rsidRPr="00796DBE">
              <w:t xml:space="preserve">х </w:t>
            </w:r>
            <w:r w:rsidRPr="00796DBE">
              <w:t xml:space="preserve">объектов  </w:t>
            </w: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объекты автомобильного  </w:t>
            </w:r>
            <w:r w:rsidR="00CE6062" w:rsidRPr="00796DBE">
              <w:t>т</w:t>
            </w:r>
            <w:r w:rsidRPr="00796DBE">
              <w:t xml:space="preserve">ранспорта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2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CE6062" w:rsidP="00CE6062">
            <w:pPr>
              <w:autoSpaceDE w:val="0"/>
              <w:autoSpaceDN w:val="0"/>
              <w:adjustRightInd w:val="0"/>
            </w:pPr>
            <w:r w:rsidRPr="00796DBE">
              <w:t xml:space="preserve">объекты трубопроводного </w:t>
            </w:r>
            <w:r w:rsidR="00D01BF3" w:rsidRPr="00796DBE">
              <w:t xml:space="preserve">транспорта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3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объекты обороны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CE6062" w:rsidP="00CE6062">
            <w:pPr>
              <w:autoSpaceDE w:val="0"/>
              <w:autoSpaceDN w:val="0"/>
              <w:adjustRightInd w:val="0"/>
            </w:pPr>
            <w:r w:rsidRPr="00796DBE">
              <w:t xml:space="preserve">разработка полезных </w:t>
            </w:r>
            <w:r w:rsidR="00D01BF3" w:rsidRPr="00796DBE">
              <w:t xml:space="preserve">ископаемых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7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ЛЭП, ТП и прочие объекты  энергетики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r w:rsidR="00D01BF3" w:rsidRPr="00796DBE" w:rsidTr="00796DBE">
        <w:trPr>
          <w:trHeight w:val="20"/>
          <w:tblCellSpacing w:w="5" w:type="nil"/>
        </w:trPr>
        <w:tc>
          <w:tcPr>
            <w:tcW w:w="470"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93"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1787"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прочие                    </w:t>
            </w:r>
          </w:p>
        </w:tc>
        <w:tc>
          <w:tcPr>
            <w:tcW w:w="651"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6   </w:t>
            </w:r>
          </w:p>
        </w:tc>
      </w:tr>
    </w:tbl>
    <w:p w:rsidR="00D01BF3" w:rsidRPr="00796DBE" w:rsidRDefault="00D01BF3" w:rsidP="00D01BF3">
      <w:pPr>
        <w:autoSpaceDE w:val="0"/>
        <w:autoSpaceDN w:val="0"/>
        <w:adjustRightInd w:val="0"/>
        <w:jc w:val="right"/>
        <w:rPr>
          <w:sz w:val="28"/>
          <w:szCs w:val="28"/>
        </w:rPr>
      </w:pPr>
      <w:r w:rsidRPr="00796DBE">
        <w:rPr>
          <w:sz w:val="28"/>
          <w:szCs w:val="28"/>
        </w:rPr>
        <w:t xml:space="preserve"> </w:t>
      </w:r>
    </w:p>
    <w:p w:rsidR="00D01BF3" w:rsidRPr="00796DBE" w:rsidRDefault="00D01BF3" w:rsidP="00D01BF3">
      <w:pPr>
        <w:autoSpaceDE w:val="0"/>
        <w:autoSpaceDN w:val="0"/>
        <w:adjustRightInd w:val="0"/>
        <w:jc w:val="right"/>
        <w:rPr>
          <w:sz w:val="28"/>
          <w:szCs w:val="28"/>
        </w:rPr>
      </w:pPr>
      <w:r w:rsidRPr="00796DBE">
        <w:rPr>
          <w:sz w:val="28"/>
          <w:szCs w:val="28"/>
        </w:rPr>
        <w:t xml:space="preserve">      Таблица 2.</w:t>
      </w:r>
    </w:p>
    <w:p w:rsidR="00D01BF3" w:rsidRPr="00796DBE" w:rsidRDefault="00D01BF3" w:rsidP="00D01BF3">
      <w:pPr>
        <w:autoSpaceDE w:val="0"/>
        <w:autoSpaceDN w:val="0"/>
        <w:adjustRightInd w:val="0"/>
        <w:jc w:val="center"/>
        <w:rPr>
          <w:sz w:val="28"/>
          <w:szCs w:val="28"/>
        </w:rPr>
      </w:pPr>
      <w:r w:rsidRPr="00796DBE">
        <w:rPr>
          <w:sz w:val="28"/>
          <w:szCs w:val="28"/>
        </w:rPr>
        <w:t>Коэффициент переходного периода</w:t>
      </w:r>
    </w:p>
    <w:p w:rsidR="00D01BF3" w:rsidRPr="00796DBE" w:rsidRDefault="00D01BF3" w:rsidP="00D01BF3">
      <w:pPr>
        <w:autoSpaceDE w:val="0"/>
        <w:autoSpaceDN w:val="0"/>
        <w:adjustRightInd w:val="0"/>
        <w:jc w:val="center"/>
        <w:rPr>
          <w:sz w:val="28"/>
          <w:szCs w:val="28"/>
        </w:rPr>
      </w:pPr>
      <w:r w:rsidRPr="00796DBE">
        <w:rPr>
          <w:sz w:val="28"/>
          <w:szCs w:val="28"/>
        </w:rPr>
        <w:t>в отношении земельных участков, находящихся в собственности городского поселения Игрим</w:t>
      </w:r>
    </w:p>
    <w:p w:rsidR="00D01BF3" w:rsidRPr="00796DBE" w:rsidRDefault="00D01BF3" w:rsidP="00D01BF3">
      <w:pPr>
        <w:autoSpaceDE w:val="0"/>
        <w:autoSpaceDN w:val="0"/>
        <w:adjustRightInd w:val="0"/>
        <w:ind w:firstLine="540"/>
        <w:jc w:val="both"/>
        <w:outlineLvl w:val="0"/>
        <w:rPr>
          <w:sz w:val="28"/>
          <w:szCs w:val="28"/>
        </w:rPr>
      </w:pPr>
    </w:p>
    <w:tbl>
      <w:tblPr>
        <w:tblW w:w="5000" w:type="pct"/>
        <w:tblCellSpacing w:w="5" w:type="nil"/>
        <w:tblCellMar>
          <w:left w:w="75" w:type="dxa"/>
          <w:right w:w="75" w:type="dxa"/>
        </w:tblCellMar>
        <w:tblLook w:val="0000"/>
      </w:tblPr>
      <w:tblGrid>
        <w:gridCol w:w="1249"/>
        <w:gridCol w:w="3867"/>
        <w:gridCol w:w="3628"/>
        <w:gridCol w:w="1117"/>
      </w:tblGrid>
      <w:tr w:rsidR="00D01BF3" w:rsidRPr="00796DBE" w:rsidTr="00796DBE">
        <w:trPr>
          <w:trHeight w:val="20"/>
          <w:tblCellSpacing w:w="5" w:type="nil"/>
        </w:trPr>
        <w:tc>
          <w:tcPr>
            <w:tcW w:w="424" w:type="pct"/>
            <w:tcBorders>
              <w:top w:val="single" w:sz="4" w:space="0" w:color="auto"/>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 xml:space="preserve">  N  </w:t>
            </w:r>
            <w:r w:rsidRPr="00796DBE">
              <w:br/>
              <w:t>вида</w:t>
            </w:r>
            <w:r w:rsidR="008937F7" w:rsidRPr="00796DBE">
              <w:t>раз</w:t>
            </w:r>
            <w:r w:rsidRPr="00796DBE">
              <w:t>ре-шен-ного ис-</w:t>
            </w:r>
            <w:r w:rsidR="008937F7" w:rsidRPr="00796DBE">
              <w:t>поль-</w:t>
            </w:r>
            <w:r w:rsidRPr="00796DBE">
              <w:lastRenderedPageBreak/>
              <w:t xml:space="preserve">зова- ния </w:t>
            </w:r>
          </w:p>
        </w:tc>
        <w:tc>
          <w:tcPr>
            <w:tcW w:w="3939" w:type="pct"/>
            <w:gridSpan w:val="2"/>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lastRenderedPageBreak/>
              <w:t xml:space="preserve">         Виды и подвиды разрешенного использования         </w:t>
            </w:r>
            <w:r w:rsidRPr="00796DBE">
              <w:br/>
              <w:t xml:space="preserve">                    земельных участков                     </w:t>
            </w:r>
          </w:p>
        </w:tc>
        <w:tc>
          <w:tcPr>
            <w:tcW w:w="636" w:type="pct"/>
            <w:tcBorders>
              <w:top w:val="single" w:sz="4" w:space="0" w:color="auto"/>
              <w:left w:val="single" w:sz="4" w:space="0" w:color="auto"/>
              <w:bottom w:val="single" w:sz="4" w:space="0" w:color="auto"/>
              <w:right w:val="single" w:sz="4" w:space="0" w:color="auto"/>
            </w:tcBorders>
          </w:tcPr>
          <w:p w:rsidR="00D01BF3" w:rsidRPr="00796DBE" w:rsidRDefault="00D01BF3" w:rsidP="008937F7">
            <w:pPr>
              <w:autoSpaceDE w:val="0"/>
              <w:autoSpaceDN w:val="0"/>
              <w:adjustRightInd w:val="0"/>
            </w:pPr>
            <w:r w:rsidRPr="00796DBE">
              <w:t>Размер коэффи-</w:t>
            </w:r>
            <w:r w:rsidR="008937F7" w:rsidRPr="00796DBE">
              <w:t>ц</w:t>
            </w:r>
            <w:r w:rsidRPr="00796DBE">
              <w:t xml:space="preserve">иента </w:t>
            </w:r>
          </w:p>
        </w:tc>
      </w:tr>
      <w:tr w:rsidR="00D01BF3" w:rsidRPr="00796DBE" w:rsidTr="00796DBE">
        <w:trPr>
          <w:trHeight w:val="20"/>
          <w:tblCellSpacing w:w="5" w:type="nil"/>
        </w:trPr>
        <w:tc>
          <w:tcPr>
            <w:tcW w:w="424"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lastRenderedPageBreak/>
              <w:t>1</w:t>
            </w:r>
          </w:p>
        </w:tc>
        <w:tc>
          <w:tcPr>
            <w:tcW w:w="3939" w:type="pct"/>
            <w:gridSpan w:val="2"/>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размещения домов    </w:t>
            </w:r>
            <w:r w:rsidRPr="00796DBE">
              <w:br/>
              <w:t xml:space="preserve">многоэтажной жилой застройки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2</w:t>
            </w:r>
          </w:p>
        </w:tc>
        <w:tc>
          <w:tcPr>
            <w:tcW w:w="2030" w:type="pct"/>
            <w:vMerge w:val="restart"/>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w:t>
            </w:r>
            <w:r w:rsidRPr="00796DBE">
              <w:br/>
              <w:t xml:space="preserve">размещения домов индивидуальной жилой    </w:t>
            </w:r>
            <w:r w:rsidRPr="00796DBE">
              <w:br/>
              <w:t xml:space="preserve">застройки               </w:t>
            </w:r>
          </w:p>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для размещения ИЖС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для ведения ЛПХ (приусадебные     </w:t>
            </w:r>
            <w:r w:rsidRPr="00796DBE">
              <w:br/>
              <w:t xml:space="preserve">участки)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1,5  </w:t>
            </w:r>
          </w:p>
        </w:tc>
      </w:tr>
      <w:tr w:rsidR="00D01BF3" w:rsidRPr="00796DBE" w:rsidTr="00796DBE">
        <w:trPr>
          <w:trHeight w:val="20"/>
          <w:tblCellSpacing w:w="5" w:type="nil"/>
        </w:trPr>
        <w:tc>
          <w:tcPr>
            <w:tcW w:w="424"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3</w:t>
            </w:r>
          </w:p>
        </w:tc>
        <w:tc>
          <w:tcPr>
            <w:tcW w:w="3939" w:type="pct"/>
            <w:gridSpan w:val="2"/>
            <w:tcBorders>
              <w:left w:val="single" w:sz="4" w:space="0" w:color="auto"/>
              <w:bottom w:val="single" w:sz="4" w:space="0" w:color="auto"/>
              <w:right w:val="single" w:sz="4" w:space="0" w:color="auto"/>
            </w:tcBorders>
          </w:tcPr>
          <w:p w:rsidR="00D01BF3" w:rsidRPr="00796DBE" w:rsidRDefault="00D01BF3" w:rsidP="00CE6062">
            <w:r w:rsidRPr="00796DBE">
              <w:t>Земельные участки, предназначенные для размещения гаражей и</w:t>
            </w:r>
            <w:r w:rsidRPr="00796DBE">
              <w:br/>
              <w:t xml:space="preserve">автостоянок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1,5</w:t>
            </w:r>
          </w:p>
        </w:tc>
      </w:tr>
      <w:tr w:rsidR="00D01BF3" w:rsidRPr="00796DBE" w:rsidTr="00796DBE">
        <w:trPr>
          <w:trHeight w:val="20"/>
          <w:tblCellSpacing w:w="5" w:type="nil"/>
        </w:trPr>
        <w:tc>
          <w:tcPr>
            <w:tcW w:w="424"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4</w:t>
            </w:r>
          </w:p>
        </w:tc>
        <w:tc>
          <w:tcPr>
            <w:tcW w:w="3939" w:type="pct"/>
            <w:gridSpan w:val="2"/>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находящиеся в составе дачных,           </w:t>
            </w:r>
            <w:r w:rsidRPr="00796DBE">
              <w:br/>
              <w:t xml:space="preserve">садоводческих и огороднических объединений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1,5  </w:t>
            </w:r>
          </w:p>
        </w:tc>
      </w:tr>
      <w:tr w:rsidR="00D01BF3" w:rsidRPr="00796DBE" w:rsidTr="00796DBE">
        <w:trPr>
          <w:trHeight w:val="20"/>
          <w:tblCellSpacing w:w="5" w:type="nil"/>
        </w:trPr>
        <w:tc>
          <w:tcPr>
            <w:tcW w:w="424"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5</w:t>
            </w:r>
          </w:p>
        </w:tc>
        <w:tc>
          <w:tcPr>
            <w:tcW w:w="2030" w:type="pct"/>
            <w:vMerge w:val="restart"/>
            <w:tcBorders>
              <w:left w:val="single" w:sz="4" w:space="0" w:color="auto"/>
              <w:bottom w:val="single" w:sz="4" w:space="0" w:color="auto"/>
              <w:right w:val="single" w:sz="4" w:space="0" w:color="auto"/>
            </w:tcBorders>
          </w:tcPr>
          <w:p w:rsidR="00D01BF3" w:rsidRPr="00796DBE" w:rsidRDefault="00D01BF3" w:rsidP="008937F7">
            <w:r w:rsidRPr="00796DBE">
              <w:t xml:space="preserve">Земельные участки, предназначенные для объектов торговли,    общественного питания и бытового обслуживания   </w:t>
            </w:r>
          </w:p>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магазины, торговые центры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рынки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торговые павильоны, киоски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АЗС, автостоянки, мойки, станции  </w:t>
            </w:r>
            <w:r w:rsidRPr="00796DBE">
              <w:br/>
              <w:t xml:space="preserve">тех. обслуживания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объекты общественного питания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объекты бытового обслуживания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объекты развлекательного характера</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рекламные сооружения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6</w:t>
            </w:r>
          </w:p>
        </w:tc>
        <w:tc>
          <w:tcPr>
            <w:tcW w:w="3939" w:type="pct"/>
            <w:gridSpan w:val="2"/>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размещения гостиниц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0,2  </w:t>
            </w:r>
          </w:p>
        </w:tc>
      </w:tr>
      <w:tr w:rsidR="00D01BF3" w:rsidRPr="00796DBE" w:rsidTr="00796DBE">
        <w:trPr>
          <w:trHeight w:val="20"/>
          <w:tblCellSpacing w:w="5" w:type="nil"/>
        </w:trPr>
        <w:tc>
          <w:tcPr>
            <w:tcW w:w="424"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7</w:t>
            </w:r>
          </w:p>
        </w:tc>
        <w:tc>
          <w:tcPr>
            <w:tcW w:w="2030" w:type="pct"/>
            <w:vMerge w:val="restart"/>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w:t>
            </w:r>
            <w:r w:rsidRPr="00796DBE">
              <w:br/>
              <w:t xml:space="preserve">размещения  административных и      </w:t>
            </w:r>
            <w:r w:rsidRPr="00796DBE">
              <w:br/>
              <w:t xml:space="preserve">офисных зданий, объектов образования, науки,     здравоохранения и социального обеспечения, физической культуры и   </w:t>
            </w:r>
            <w:r w:rsidRPr="00796DBE">
              <w:br/>
              <w:t xml:space="preserve">спорта, искусства, религии                 </w:t>
            </w:r>
          </w:p>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финансово-кредитные институты,    </w:t>
            </w:r>
            <w:r w:rsidRPr="00796DBE">
              <w:br/>
              <w:t xml:space="preserve">юридические компании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административные здания, офисы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общественные, религиозные         </w:t>
            </w:r>
            <w:r w:rsidRPr="00796DBE">
              <w:br/>
              <w:t xml:space="preserve">организации, учреждения           </w:t>
            </w:r>
            <w:r w:rsidRPr="00796DBE">
              <w:br/>
              <w:t xml:space="preserve">образования, науки,               </w:t>
            </w:r>
            <w:r w:rsidRPr="00796DBE">
              <w:br/>
              <w:t xml:space="preserve">здравоохранения, физкультуры и    </w:t>
            </w:r>
            <w:r w:rsidRPr="00796DBE">
              <w:br/>
              <w:t xml:space="preserve">спорта, культуры и искусства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другие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8</w:t>
            </w:r>
          </w:p>
        </w:tc>
        <w:tc>
          <w:tcPr>
            <w:tcW w:w="3939" w:type="pct"/>
            <w:gridSpan w:val="2"/>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размещения объектов </w:t>
            </w:r>
            <w:r w:rsidRPr="00796DBE">
              <w:br/>
              <w:t xml:space="preserve">рекреационного и лечебно-оздоровительного назначения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val="restar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9</w:t>
            </w:r>
          </w:p>
        </w:tc>
        <w:tc>
          <w:tcPr>
            <w:tcW w:w="2030" w:type="pct"/>
            <w:vMerge w:val="restart"/>
            <w:tcBorders>
              <w:left w:val="single" w:sz="4" w:space="0" w:color="auto"/>
              <w:bottom w:val="single" w:sz="4" w:space="0" w:color="auto"/>
              <w:right w:val="single" w:sz="4" w:space="0" w:color="auto"/>
            </w:tcBorders>
          </w:tcPr>
          <w:p w:rsidR="00D01BF3" w:rsidRPr="00796DBE" w:rsidRDefault="00D01BF3" w:rsidP="00CE6062">
            <w:r w:rsidRPr="00796DBE">
              <w:t xml:space="preserve">Земельные участки, предназначенные для     </w:t>
            </w:r>
            <w:r w:rsidRPr="00796DBE">
              <w:br/>
              <w:t xml:space="preserve">размещения  производственных и      </w:t>
            </w:r>
            <w:r w:rsidRPr="00796DBE">
              <w:br/>
              <w:t xml:space="preserve">административных зданий промышленности, коммунального хозяйства, материально-            </w:t>
            </w:r>
            <w:r w:rsidRPr="00796DBE">
              <w:br/>
              <w:t xml:space="preserve">технического, продовольственного      </w:t>
            </w:r>
            <w:r w:rsidRPr="00796DBE">
              <w:br/>
              <w:t xml:space="preserve">снабжения, сбыта и заготовок               </w:t>
            </w:r>
          </w:p>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пищевая промышленность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легкая промышленность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лесозаготовка и лесопереработка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нефтегазодобывающая и             </w:t>
            </w:r>
            <w:r w:rsidRPr="00796DBE">
              <w:br/>
              <w:t xml:space="preserve">нефтегазоперерабатывающая         </w:t>
            </w:r>
            <w:r w:rsidRPr="00796DBE">
              <w:br/>
              <w:t xml:space="preserve">промышленность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полиграфическая промышленность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машиностроение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складское и коммунальное хозяйство</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прочие промышленные предприятия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0,1  </w:t>
            </w:r>
          </w:p>
        </w:tc>
      </w:tr>
      <w:tr w:rsidR="00D01BF3" w:rsidRPr="00796DBE" w:rsidTr="00796DBE">
        <w:trPr>
          <w:trHeight w:val="20"/>
          <w:tblCellSpacing w:w="5" w:type="nil"/>
        </w:trPr>
        <w:tc>
          <w:tcPr>
            <w:tcW w:w="424"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t>11</w:t>
            </w:r>
          </w:p>
        </w:tc>
        <w:tc>
          <w:tcPr>
            <w:tcW w:w="2030" w:type="pct"/>
            <w:tcBorders>
              <w:top w:val="single" w:sz="4" w:space="0" w:color="auto"/>
              <w:left w:val="single" w:sz="4" w:space="0" w:color="auto"/>
              <w:bottom w:val="single" w:sz="4" w:space="0" w:color="auto"/>
              <w:right w:val="single" w:sz="4" w:space="0" w:color="auto"/>
            </w:tcBorders>
          </w:tcPr>
          <w:p w:rsidR="00D01BF3" w:rsidRPr="00796DBE" w:rsidRDefault="00D01BF3" w:rsidP="008937F7">
            <w:r w:rsidRPr="00796DBE">
              <w:t>Земельные участки, предназначенные для</w:t>
            </w:r>
            <w:r w:rsidR="008937F7" w:rsidRPr="00796DBE">
              <w:t xml:space="preserve"> </w:t>
            </w:r>
            <w:r w:rsidRPr="00796DBE">
              <w:t xml:space="preserve">размещения портов,  водных, железнодорожных вокзалов, аэропортов,  </w:t>
            </w:r>
            <w:r w:rsidR="008937F7" w:rsidRPr="00796DBE">
              <w:t>а</w:t>
            </w:r>
            <w:r w:rsidRPr="00796DBE">
              <w:t xml:space="preserve">эродромов, аэровокзалов </w:t>
            </w:r>
          </w:p>
        </w:tc>
        <w:tc>
          <w:tcPr>
            <w:tcW w:w="1909" w:type="pct"/>
            <w:tcBorders>
              <w:top w:val="single" w:sz="4" w:space="0" w:color="auto"/>
              <w:left w:val="single" w:sz="4" w:space="0" w:color="auto"/>
              <w:bottom w:val="single" w:sz="4" w:space="0" w:color="auto"/>
              <w:right w:val="single" w:sz="4" w:space="0" w:color="auto"/>
            </w:tcBorders>
          </w:tcPr>
          <w:p w:rsidR="00D01BF3" w:rsidRPr="00796DBE" w:rsidRDefault="00D01BF3" w:rsidP="00CE6062">
            <w:r w:rsidRPr="00796DBE">
              <w:t xml:space="preserve">аэропорт                          </w:t>
            </w:r>
          </w:p>
        </w:tc>
        <w:tc>
          <w:tcPr>
            <w:tcW w:w="636"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val="restar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jc w:val="center"/>
            </w:pPr>
            <w:r w:rsidRPr="00796DBE">
              <w:lastRenderedPageBreak/>
              <w:t>13</w:t>
            </w:r>
          </w:p>
        </w:tc>
        <w:tc>
          <w:tcPr>
            <w:tcW w:w="2030" w:type="pct"/>
            <w:vMerge w:val="restart"/>
            <w:tcBorders>
              <w:top w:val="single" w:sz="4" w:space="0" w:color="auto"/>
              <w:left w:val="single" w:sz="4" w:space="0" w:color="auto"/>
              <w:bottom w:val="single" w:sz="4" w:space="0" w:color="auto"/>
              <w:right w:val="single" w:sz="4" w:space="0" w:color="auto"/>
            </w:tcBorders>
          </w:tcPr>
          <w:p w:rsidR="00D01BF3" w:rsidRPr="00796DBE" w:rsidRDefault="00D01BF3" w:rsidP="00796DBE">
            <w:r w:rsidRPr="00796DBE">
              <w:t>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w:t>
            </w:r>
            <w:r w:rsidR="008937F7" w:rsidRPr="00796DBE">
              <w:t xml:space="preserve"> </w:t>
            </w:r>
            <w:r w:rsidRPr="00796DBE">
              <w:t xml:space="preserve">причалов, пристаней, полос отвода железных и автомобильных дорог, </w:t>
            </w:r>
            <w:r w:rsidR="008937F7" w:rsidRPr="00796DBE">
              <w:t xml:space="preserve">водных путей, </w:t>
            </w:r>
            <w:r w:rsidRPr="00796DBE">
              <w:t xml:space="preserve"> трубопроводов, кабельных, радиорелейных и воздушных линий связи и линий радиофикации, воздушных линий электропередачи         </w:t>
            </w:r>
            <w:r w:rsidRPr="00796DBE">
              <w:br/>
              <w:t xml:space="preserve">конструктивных элементов и сооружений, объектов, необходимых для эксплуатации, </w:t>
            </w:r>
            <w:r w:rsidR="008937F7" w:rsidRPr="00796DBE">
              <w:t>с</w:t>
            </w:r>
            <w:r w:rsidRPr="00796DBE">
              <w:t>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w:t>
            </w:r>
            <w:r w:rsidR="00796DBE" w:rsidRPr="00796DBE">
              <w:t xml:space="preserve"> </w:t>
            </w:r>
            <w:r w:rsidRPr="00796DBE">
              <w:t xml:space="preserve">объектов космической   деятельности, военных объектов  </w:t>
            </w:r>
          </w:p>
        </w:tc>
        <w:tc>
          <w:tcPr>
            <w:tcW w:w="1909" w:type="pct"/>
            <w:tcBorders>
              <w:top w:val="single" w:sz="4" w:space="0" w:color="auto"/>
              <w:left w:val="single" w:sz="4" w:space="0" w:color="auto"/>
              <w:bottom w:val="single" w:sz="4" w:space="0" w:color="auto"/>
              <w:right w:val="single" w:sz="4" w:space="0" w:color="auto"/>
            </w:tcBorders>
          </w:tcPr>
          <w:p w:rsidR="00D01BF3" w:rsidRPr="00796DBE" w:rsidRDefault="00D01BF3" w:rsidP="00CE6062">
            <w:r w:rsidRPr="00796DBE">
              <w:t xml:space="preserve">объекты автомобильного транспорта </w:t>
            </w:r>
          </w:p>
        </w:tc>
        <w:tc>
          <w:tcPr>
            <w:tcW w:w="636" w:type="pct"/>
            <w:tcBorders>
              <w:top w:val="single" w:sz="4" w:space="0" w:color="auto"/>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объекты трубопроводного транспорта</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объекты связи, энергетики, обороны</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разработка полезных ископаемых    </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r w:rsidR="00D01BF3" w:rsidRPr="00796DBE" w:rsidTr="00796DBE">
        <w:trPr>
          <w:trHeight w:val="20"/>
          <w:tblCellSpacing w:w="5" w:type="nil"/>
        </w:trPr>
        <w:tc>
          <w:tcPr>
            <w:tcW w:w="424" w:type="pct"/>
            <w:vMerge/>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p>
        </w:tc>
        <w:tc>
          <w:tcPr>
            <w:tcW w:w="2030" w:type="pct"/>
            <w:vMerge/>
            <w:tcBorders>
              <w:left w:val="single" w:sz="4" w:space="0" w:color="auto"/>
              <w:bottom w:val="single" w:sz="4" w:space="0" w:color="auto"/>
              <w:right w:val="single" w:sz="4" w:space="0" w:color="auto"/>
            </w:tcBorders>
          </w:tcPr>
          <w:p w:rsidR="00D01BF3" w:rsidRPr="00796DBE" w:rsidRDefault="00D01BF3" w:rsidP="00CE6062"/>
        </w:tc>
        <w:tc>
          <w:tcPr>
            <w:tcW w:w="1909" w:type="pct"/>
            <w:tcBorders>
              <w:left w:val="single" w:sz="4" w:space="0" w:color="auto"/>
              <w:bottom w:val="single" w:sz="4" w:space="0" w:color="auto"/>
              <w:right w:val="single" w:sz="4" w:space="0" w:color="auto"/>
            </w:tcBorders>
          </w:tcPr>
          <w:p w:rsidR="00D01BF3" w:rsidRPr="00796DBE" w:rsidRDefault="00D01BF3" w:rsidP="00CE6062">
            <w:r w:rsidRPr="00796DBE">
              <w:t xml:space="preserve">объекты водного транспорта        </w:t>
            </w:r>
            <w:r w:rsidRPr="00796DBE">
              <w:br/>
              <w:t xml:space="preserve">(причалы, пристани, затоны,       </w:t>
            </w:r>
            <w:r w:rsidRPr="00796DBE">
              <w:br/>
              <w:t>гидротехнические сооружения и др.)</w:t>
            </w:r>
          </w:p>
        </w:tc>
        <w:tc>
          <w:tcPr>
            <w:tcW w:w="636" w:type="pct"/>
            <w:tcBorders>
              <w:left w:val="single" w:sz="4" w:space="0" w:color="auto"/>
              <w:bottom w:val="single" w:sz="4" w:space="0" w:color="auto"/>
              <w:right w:val="single" w:sz="4" w:space="0" w:color="auto"/>
            </w:tcBorders>
          </w:tcPr>
          <w:p w:rsidR="00D01BF3" w:rsidRPr="00796DBE" w:rsidRDefault="00D01BF3" w:rsidP="00CE6062">
            <w:pPr>
              <w:autoSpaceDE w:val="0"/>
              <w:autoSpaceDN w:val="0"/>
              <w:adjustRightInd w:val="0"/>
            </w:pPr>
            <w:r w:rsidRPr="00796DBE">
              <w:t xml:space="preserve">   1  </w:t>
            </w:r>
          </w:p>
        </w:tc>
      </w:tr>
    </w:tbl>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autoSpaceDE w:val="0"/>
        <w:autoSpaceDN w:val="0"/>
        <w:adjustRightInd w:val="0"/>
        <w:ind w:firstLine="540"/>
        <w:jc w:val="both"/>
        <w:rPr>
          <w:sz w:val="28"/>
          <w:szCs w:val="28"/>
        </w:rPr>
      </w:pPr>
    </w:p>
    <w:p w:rsidR="00D01BF3" w:rsidRPr="00796DBE" w:rsidRDefault="00D01BF3" w:rsidP="00D01BF3">
      <w:pPr>
        <w:jc w:val="both"/>
        <w:rPr>
          <w:sz w:val="28"/>
          <w:szCs w:val="28"/>
        </w:rPr>
      </w:pPr>
    </w:p>
    <w:p w:rsidR="00D01BF3" w:rsidRPr="00796DBE" w:rsidRDefault="00D01BF3" w:rsidP="00D01BF3">
      <w:pPr>
        <w:jc w:val="both"/>
        <w:rPr>
          <w:sz w:val="28"/>
          <w:szCs w:val="28"/>
        </w:rPr>
      </w:pPr>
    </w:p>
    <w:p w:rsidR="00D01BF3" w:rsidRPr="00796DBE" w:rsidRDefault="00D01BF3" w:rsidP="00D01BF3">
      <w:pPr>
        <w:rPr>
          <w:sz w:val="28"/>
          <w:szCs w:val="28"/>
        </w:rPr>
      </w:pPr>
    </w:p>
    <w:p w:rsidR="00D01BF3" w:rsidRPr="00796DBE" w:rsidRDefault="00D01BF3" w:rsidP="00D01BF3">
      <w:pPr>
        <w:rPr>
          <w:sz w:val="28"/>
          <w:szCs w:val="28"/>
        </w:rPr>
      </w:pPr>
    </w:p>
    <w:p w:rsidR="00D01BF3" w:rsidRPr="00796DBE" w:rsidRDefault="00D01BF3" w:rsidP="00D01BF3">
      <w:pPr>
        <w:rPr>
          <w:sz w:val="28"/>
          <w:szCs w:val="28"/>
        </w:rPr>
      </w:pPr>
    </w:p>
    <w:p w:rsidR="00D01BF3" w:rsidRPr="00796DBE" w:rsidRDefault="00D01BF3" w:rsidP="00D01BF3">
      <w:pPr>
        <w:rPr>
          <w:sz w:val="28"/>
          <w:szCs w:val="28"/>
        </w:rPr>
      </w:pPr>
    </w:p>
    <w:p w:rsidR="00D01BF3" w:rsidRPr="00796DBE" w:rsidRDefault="00D01BF3" w:rsidP="00D01BF3">
      <w:pPr>
        <w:rPr>
          <w:sz w:val="28"/>
          <w:szCs w:val="28"/>
        </w:rPr>
      </w:pPr>
    </w:p>
    <w:p w:rsidR="00532D0B" w:rsidRPr="00796DBE" w:rsidRDefault="00532D0B" w:rsidP="00D01BF3"/>
    <w:p w:rsidR="00796DBE" w:rsidRPr="00796DBE" w:rsidRDefault="00796DBE"/>
    <w:sectPr w:rsidR="00796DBE" w:rsidRPr="00796DBE" w:rsidSect="003F4A82">
      <w:headerReference w:type="even" r:id="rId10"/>
      <w:pgSz w:w="11906" w:h="16838"/>
      <w:pgMar w:top="568" w:right="851" w:bottom="709" w:left="13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17" w:rsidRDefault="002A5917" w:rsidP="001457AE">
      <w:r>
        <w:separator/>
      </w:r>
    </w:p>
  </w:endnote>
  <w:endnote w:type="continuationSeparator" w:id="1">
    <w:p w:rsidR="002A5917" w:rsidRDefault="002A5917" w:rsidP="00145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17" w:rsidRDefault="002A5917" w:rsidP="001457AE">
      <w:r>
        <w:separator/>
      </w:r>
    </w:p>
  </w:footnote>
  <w:footnote w:type="continuationSeparator" w:id="1">
    <w:p w:rsidR="002A5917" w:rsidRDefault="002A5917" w:rsidP="00145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062" w:rsidRDefault="007F6274">
    <w:pPr>
      <w:pStyle w:val="a5"/>
      <w:framePr w:wrap="around" w:vAnchor="text" w:hAnchor="margin" w:xAlign="center" w:y="1"/>
      <w:rPr>
        <w:rStyle w:val="a7"/>
      </w:rPr>
    </w:pPr>
    <w:r>
      <w:rPr>
        <w:rStyle w:val="a7"/>
      </w:rPr>
      <w:fldChar w:fldCharType="begin"/>
    </w:r>
    <w:r w:rsidR="00CE6062">
      <w:rPr>
        <w:rStyle w:val="a7"/>
      </w:rPr>
      <w:instrText xml:space="preserve">PAGE  </w:instrText>
    </w:r>
    <w:r>
      <w:rPr>
        <w:rStyle w:val="a7"/>
      </w:rPr>
      <w:fldChar w:fldCharType="end"/>
    </w:r>
  </w:p>
  <w:p w:rsidR="00CE6062" w:rsidRDefault="00CE606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D32"/>
    <w:multiLevelType w:val="hybridMultilevel"/>
    <w:tmpl w:val="07360CD2"/>
    <w:lvl w:ilvl="0" w:tplc="341A26C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4A82"/>
    <w:rsid w:val="0000250F"/>
    <w:rsid w:val="000039F6"/>
    <w:rsid w:val="000063CD"/>
    <w:rsid w:val="0000779E"/>
    <w:rsid w:val="00007C5B"/>
    <w:rsid w:val="00007D55"/>
    <w:rsid w:val="00010669"/>
    <w:rsid w:val="000110AF"/>
    <w:rsid w:val="00013264"/>
    <w:rsid w:val="00013574"/>
    <w:rsid w:val="00013A6B"/>
    <w:rsid w:val="0001541B"/>
    <w:rsid w:val="000158FD"/>
    <w:rsid w:val="00016987"/>
    <w:rsid w:val="000170AE"/>
    <w:rsid w:val="00017648"/>
    <w:rsid w:val="00020BA9"/>
    <w:rsid w:val="00020E60"/>
    <w:rsid w:val="000228F0"/>
    <w:rsid w:val="000239A4"/>
    <w:rsid w:val="00024071"/>
    <w:rsid w:val="000248D6"/>
    <w:rsid w:val="00027468"/>
    <w:rsid w:val="00027CD0"/>
    <w:rsid w:val="00030F4D"/>
    <w:rsid w:val="00031E96"/>
    <w:rsid w:val="000326D4"/>
    <w:rsid w:val="00032C38"/>
    <w:rsid w:val="00033FD2"/>
    <w:rsid w:val="00035713"/>
    <w:rsid w:val="00035BE3"/>
    <w:rsid w:val="0003672D"/>
    <w:rsid w:val="000368AC"/>
    <w:rsid w:val="000374D3"/>
    <w:rsid w:val="0004103F"/>
    <w:rsid w:val="000418F7"/>
    <w:rsid w:val="00042D78"/>
    <w:rsid w:val="000439A1"/>
    <w:rsid w:val="000444DB"/>
    <w:rsid w:val="00045BB5"/>
    <w:rsid w:val="000510C5"/>
    <w:rsid w:val="00051840"/>
    <w:rsid w:val="00052285"/>
    <w:rsid w:val="00053DF3"/>
    <w:rsid w:val="00053F2D"/>
    <w:rsid w:val="00055509"/>
    <w:rsid w:val="00056052"/>
    <w:rsid w:val="00062F21"/>
    <w:rsid w:val="000633C4"/>
    <w:rsid w:val="00070C0D"/>
    <w:rsid w:val="00070E08"/>
    <w:rsid w:val="000711DE"/>
    <w:rsid w:val="0007451A"/>
    <w:rsid w:val="00077145"/>
    <w:rsid w:val="00077FB3"/>
    <w:rsid w:val="0008094E"/>
    <w:rsid w:val="00081955"/>
    <w:rsid w:val="00082C4A"/>
    <w:rsid w:val="00082E88"/>
    <w:rsid w:val="00083967"/>
    <w:rsid w:val="000861E1"/>
    <w:rsid w:val="00086671"/>
    <w:rsid w:val="00086DBF"/>
    <w:rsid w:val="00087231"/>
    <w:rsid w:val="00087884"/>
    <w:rsid w:val="0009170D"/>
    <w:rsid w:val="000933C6"/>
    <w:rsid w:val="000943D9"/>
    <w:rsid w:val="00097DD4"/>
    <w:rsid w:val="000A1A71"/>
    <w:rsid w:val="000A1B16"/>
    <w:rsid w:val="000A273C"/>
    <w:rsid w:val="000A31FB"/>
    <w:rsid w:val="000A3509"/>
    <w:rsid w:val="000A3D82"/>
    <w:rsid w:val="000A475B"/>
    <w:rsid w:val="000A4C0D"/>
    <w:rsid w:val="000A4FA3"/>
    <w:rsid w:val="000A7B58"/>
    <w:rsid w:val="000B13FA"/>
    <w:rsid w:val="000B2C62"/>
    <w:rsid w:val="000B5388"/>
    <w:rsid w:val="000B6BC2"/>
    <w:rsid w:val="000B7054"/>
    <w:rsid w:val="000C3B99"/>
    <w:rsid w:val="000C4AEA"/>
    <w:rsid w:val="000C54A4"/>
    <w:rsid w:val="000C54B4"/>
    <w:rsid w:val="000C5D8C"/>
    <w:rsid w:val="000C5E53"/>
    <w:rsid w:val="000D00CB"/>
    <w:rsid w:val="000D1407"/>
    <w:rsid w:val="000D22A7"/>
    <w:rsid w:val="000D5103"/>
    <w:rsid w:val="000D727C"/>
    <w:rsid w:val="000E0326"/>
    <w:rsid w:val="000E074E"/>
    <w:rsid w:val="000E3108"/>
    <w:rsid w:val="000E314A"/>
    <w:rsid w:val="000E31AD"/>
    <w:rsid w:val="000E41F6"/>
    <w:rsid w:val="000E5249"/>
    <w:rsid w:val="000E550E"/>
    <w:rsid w:val="000E662D"/>
    <w:rsid w:val="000E683C"/>
    <w:rsid w:val="000E77F8"/>
    <w:rsid w:val="000E7CF1"/>
    <w:rsid w:val="000E7E8A"/>
    <w:rsid w:val="000F000C"/>
    <w:rsid w:val="000F01F2"/>
    <w:rsid w:val="000F040C"/>
    <w:rsid w:val="000F234F"/>
    <w:rsid w:val="000F3C50"/>
    <w:rsid w:val="000F512A"/>
    <w:rsid w:val="000F52E4"/>
    <w:rsid w:val="000F52EF"/>
    <w:rsid w:val="000F7D23"/>
    <w:rsid w:val="001038CF"/>
    <w:rsid w:val="001049B8"/>
    <w:rsid w:val="00105439"/>
    <w:rsid w:val="00105915"/>
    <w:rsid w:val="001062C2"/>
    <w:rsid w:val="001065D2"/>
    <w:rsid w:val="00106836"/>
    <w:rsid w:val="001105D1"/>
    <w:rsid w:val="001131B0"/>
    <w:rsid w:val="00116A5A"/>
    <w:rsid w:val="00117E84"/>
    <w:rsid w:val="00117EBE"/>
    <w:rsid w:val="001210F0"/>
    <w:rsid w:val="00121678"/>
    <w:rsid w:val="0012216A"/>
    <w:rsid w:val="00123FF0"/>
    <w:rsid w:val="001245EC"/>
    <w:rsid w:val="00124DA1"/>
    <w:rsid w:val="001268FB"/>
    <w:rsid w:val="00127676"/>
    <w:rsid w:val="0013112C"/>
    <w:rsid w:val="00133288"/>
    <w:rsid w:val="00134261"/>
    <w:rsid w:val="0013586C"/>
    <w:rsid w:val="00135DF8"/>
    <w:rsid w:val="0013653C"/>
    <w:rsid w:val="00136FF0"/>
    <w:rsid w:val="0013791F"/>
    <w:rsid w:val="0014209B"/>
    <w:rsid w:val="00142759"/>
    <w:rsid w:val="00143B69"/>
    <w:rsid w:val="0014571E"/>
    <w:rsid w:val="001457AE"/>
    <w:rsid w:val="00153AC7"/>
    <w:rsid w:val="00153E95"/>
    <w:rsid w:val="00155875"/>
    <w:rsid w:val="00156F5E"/>
    <w:rsid w:val="00160279"/>
    <w:rsid w:val="001615FE"/>
    <w:rsid w:val="00161E31"/>
    <w:rsid w:val="00163B46"/>
    <w:rsid w:val="00163FF1"/>
    <w:rsid w:val="0016408F"/>
    <w:rsid w:val="00166190"/>
    <w:rsid w:val="00170C80"/>
    <w:rsid w:val="0017352B"/>
    <w:rsid w:val="00174241"/>
    <w:rsid w:val="00174F0E"/>
    <w:rsid w:val="00175492"/>
    <w:rsid w:val="00175ECB"/>
    <w:rsid w:val="001765A6"/>
    <w:rsid w:val="00184619"/>
    <w:rsid w:val="00185876"/>
    <w:rsid w:val="001858E6"/>
    <w:rsid w:val="0018624F"/>
    <w:rsid w:val="00186C72"/>
    <w:rsid w:val="00187FA5"/>
    <w:rsid w:val="00191599"/>
    <w:rsid w:val="0019255B"/>
    <w:rsid w:val="00193B7D"/>
    <w:rsid w:val="001945F1"/>
    <w:rsid w:val="001A1C25"/>
    <w:rsid w:val="001A2465"/>
    <w:rsid w:val="001A38B0"/>
    <w:rsid w:val="001A41B8"/>
    <w:rsid w:val="001A5DF5"/>
    <w:rsid w:val="001A5EE7"/>
    <w:rsid w:val="001A63BB"/>
    <w:rsid w:val="001A6514"/>
    <w:rsid w:val="001A7FDE"/>
    <w:rsid w:val="001B23B7"/>
    <w:rsid w:val="001B3ECB"/>
    <w:rsid w:val="001B4F61"/>
    <w:rsid w:val="001B57DC"/>
    <w:rsid w:val="001B59B9"/>
    <w:rsid w:val="001B6E64"/>
    <w:rsid w:val="001B7ABF"/>
    <w:rsid w:val="001C0494"/>
    <w:rsid w:val="001C131C"/>
    <w:rsid w:val="001C5A61"/>
    <w:rsid w:val="001D0AB1"/>
    <w:rsid w:val="001D100F"/>
    <w:rsid w:val="001D3345"/>
    <w:rsid w:val="001D39C3"/>
    <w:rsid w:val="001D4651"/>
    <w:rsid w:val="001D4A95"/>
    <w:rsid w:val="001D692B"/>
    <w:rsid w:val="001D7A05"/>
    <w:rsid w:val="001E59BD"/>
    <w:rsid w:val="001F15EE"/>
    <w:rsid w:val="001F44C7"/>
    <w:rsid w:val="001F6EDC"/>
    <w:rsid w:val="002004CC"/>
    <w:rsid w:val="0020529E"/>
    <w:rsid w:val="002065AC"/>
    <w:rsid w:val="0020666A"/>
    <w:rsid w:val="00207492"/>
    <w:rsid w:val="00211AAC"/>
    <w:rsid w:val="00213CDA"/>
    <w:rsid w:val="002145F8"/>
    <w:rsid w:val="00214802"/>
    <w:rsid w:val="00215242"/>
    <w:rsid w:val="00220866"/>
    <w:rsid w:val="00222DA4"/>
    <w:rsid w:val="00224150"/>
    <w:rsid w:val="00231FAA"/>
    <w:rsid w:val="00233AF8"/>
    <w:rsid w:val="00235AD5"/>
    <w:rsid w:val="0024153E"/>
    <w:rsid w:val="00241760"/>
    <w:rsid w:val="00241BEC"/>
    <w:rsid w:val="00241EE2"/>
    <w:rsid w:val="00244D4B"/>
    <w:rsid w:val="00247183"/>
    <w:rsid w:val="00251ADA"/>
    <w:rsid w:val="002542ED"/>
    <w:rsid w:val="002552A8"/>
    <w:rsid w:val="00256CC4"/>
    <w:rsid w:val="00261C31"/>
    <w:rsid w:val="002664A0"/>
    <w:rsid w:val="00270A9B"/>
    <w:rsid w:val="0027191D"/>
    <w:rsid w:val="00271D59"/>
    <w:rsid w:val="00271FA4"/>
    <w:rsid w:val="00274607"/>
    <w:rsid w:val="00274E10"/>
    <w:rsid w:val="002772F1"/>
    <w:rsid w:val="00280168"/>
    <w:rsid w:val="00280AD4"/>
    <w:rsid w:val="00281200"/>
    <w:rsid w:val="002831E4"/>
    <w:rsid w:val="00285D81"/>
    <w:rsid w:val="00287C0F"/>
    <w:rsid w:val="00287D4C"/>
    <w:rsid w:val="00290F52"/>
    <w:rsid w:val="00291BF7"/>
    <w:rsid w:val="00291E26"/>
    <w:rsid w:val="0029671D"/>
    <w:rsid w:val="00296A46"/>
    <w:rsid w:val="00297A07"/>
    <w:rsid w:val="00297D17"/>
    <w:rsid w:val="00297F50"/>
    <w:rsid w:val="002A106C"/>
    <w:rsid w:val="002A13EC"/>
    <w:rsid w:val="002A15F7"/>
    <w:rsid w:val="002A3F17"/>
    <w:rsid w:val="002A4477"/>
    <w:rsid w:val="002A5917"/>
    <w:rsid w:val="002A6ABC"/>
    <w:rsid w:val="002B3A69"/>
    <w:rsid w:val="002B6D9E"/>
    <w:rsid w:val="002B7146"/>
    <w:rsid w:val="002B7386"/>
    <w:rsid w:val="002C04BF"/>
    <w:rsid w:val="002C0745"/>
    <w:rsid w:val="002C1DA7"/>
    <w:rsid w:val="002C1DFE"/>
    <w:rsid w:val="002C38BB"/>
    <w:rsid w:val="002C3BDB"/>
    <w:rsid w:val="002C5073"/>
    <w:rsid w:val="002C5B6E"/>
    <w:rsid w:val="002C61D3"/>
    <w:rsid w:val="002C62D8"/>
    <w:rsid w:val="002C69B8"/>
    <w:rsid w:val="002D032B"/>
    <w:rsid w:val="002D12B4"/>
    <w:rsid w:val="002D183D"/>
    <w:rsid w:val="002D24E6"/>
    <w:rsid w:val="002D2A7C"/>
    <w:rsid w:val="002D3166"/>
    <w:rsid w:val="002D4C74"/>
    <w:rsid w:val="002D752D"/>
    <w:rsid w:val="002E05D9"/>
    <w:rsid w:val="002E349E"/>
    <w:rsid w:val="002E3F7F"/>
    <w:rsid w:val="002E4E98"/>
    <w:rsid w:val="002E56F4"/>
    <w:rsid w:val="002E6311"/>
    <w:rsid w:val="002F037F"/>
    <w:rsid w:val="002F1685"/>
    <w:rsid w:val="002F27F7"/>
    <w:rsid w:val="002F3BE4"/>
    <w:rsid w:val="002F4FC4"/>
    <w:rsid w:val="002F505F"/>
    <w:rsid w:val="002F5545"/>
    <w:rsid w:val="002F634C"/>
    <w:rsid w:val="00300A75"/>
    <w:rsid w:val="00302940"/>
    <w:rsid w:val="00303A18"/>
    <w:rsid w:val="003046C4"/>
    <w:rsid w:val="003071D8"/>
    <w:rsid w:val="003073B0"/>
    <w:rsid w:val="003109B7"/>
    <w:rsid w:val="00311012"/>
    <w:rsid w:val="00311F11"/>
    <w:rsid w:val="00312106"/>
    <w:rsid w:val="00313616"/>
    <w:rsid w:val="00313F8C"/>
    <w:rsid w:val="00317020"/>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36251"/>
    <w:rsid w:val="00337B26"/>
    <w:rsid w:val="003406C9"/>
    <w:rsid w:val="00341B49"/>
    <w:rsid w:val="00341D20"/>
    <w:rsid w:val="00343B0A"/>
    <w:rsid w:val="00347869"/>
    <w:rsid w:val="003502F6"/>
    <w:rsid w:val="003507A1"/>
    <w:rsid w:val="003514FC"/>
    <w:rsid w:val="00352164"/>
    <w:rsid w:val="00352484"/>
    <w:rsid w:val="0035254C"/>
    <w:rsid w:val="003537B2"/>
    <w:rsid w:val="00354A4E"/>
    <w:rsid w:val="00357A83"/>
    <w:rsid w:val="00364A51"/>
    <w:rsid w:val="003658D5"/>
    <w:rsid w:val="00366A33"/>
    <w:rsid w:val="00366AAE"/>
    <w:rsid w:val="0036770A"/>
    <w:rsid w:val="00367A14"/>
    <w:rsid w:val="00374F3A"/>
    <w:rsid w:val="00376571"/>
    <w:rsid w:val="003773EB"/>
    <w:rsid w:val="00380B9D"/>
    <w:rsid w:val="0038230B"/>
    <w:rsid w:val="00383F1C"/>
    <w:rsid w:val="00383F5C"/>
    <w:rsid w:val="00384CBF"/>
    <w:rsid w:val="00384CDA"/>
    <w:rsid w:val="00385222"/>
    <w:rsid w:val="00387CDA"/>
    <w:rsid w:val="00387EF4"/>
    <w:rsid w:val="00391935"/>
    <w:rsid w:val="00391C26"/>
    <w:rsid w:val="00392D22"/>
    <w:rsid w:val="00394FA5"/>
    <w:rsid w:val="00396C23"/>
    <w:rsid w:val="00397230"/>
    <w:rsid w:val="00397799"/>
    <w:rsid w:val="00397F24"/>
    <w:rsid w:val="003A2E9D"/>
    <w:rsid w:val="003A4553"/>
    <w:rsid w:val="003A5431"/>
    <w:rsid w:val="003A75D7"/>
    <w:rsid w:val="003A793D"/>
    <w:rsid w:val="003B08A2"/>
    <w:rsid w:val="003B2A61"/>
    <w:rsid w:val="003B30BA"/>
    <w:rsid w:val="003B5809"/>
    <w:rsid w:val="003B7C89"/>
    <w:rsid w:val="003C21EA"/>
    <w:rsid w:val="003C26FE"/>
    <w:rsid w:val="003C3E2C"/>
    <w:rsid w:val="003C700C"/>
    <w:rsid w:val="003C7153"/>
    <w:rsid w:val="003D0A6C"/>
    <w:rsid w:val="003D3765"/>
    <w:rsid w:val="003D58D7"/>
    <w:rsid w:val="003D5D0B"/>
    <w:rsid w:val="003E0093"/>
    <w:rsid w:val="003E0123"/>
    <w:rsid w:val="003E1301"/>
    <w:rsid w:val="003E192E"/>
    <w:rsid w:val="003E4295"/>
    <w:rsid w:val="003E447B"/>
    <w:rsid w:val="003E47A2"/>
    <w:rsid w:val="003E4EB8"/>
    <w:rsid w:val="003E6CD6"/>
    <w:rsid w:val="003E6E30"/>
    <w:rsid w:val="003F37D5"/>
    <w:rsid w:val="003F4A82"/>
    <w:rsid w:val="003F5271"/>
    <w:rsid w:val="003F7C89"/>
    <w:rsid w:val="004026BD"/>
    <w:rsid w:val="00403389"/>
    <w:rsid w:val="00405378"/>
    <w:rsid w:val="0040590A"/>
    <w:rsid w:val="004061BE"/>
    <w:rsid w:val="004064A6"/>
    <w:rsid w:val="00406A0F"/>
    <w:rsid w:val="004074C3"/>
    <w:rsid w:val="00407E4C"/>
    <w:rsid w:val="00411676"/>
    <w:rsid w:val="00412798"/>
    <w:rsid w:val="00412903"/>
    <w:rsid w:val="00412DF0"/>
    <w:rsid w:val="004142DE"/>
    <w:rsid w:val="004154A9"/>
    <w:rsid w:val="004156E0"/>
    <w:rsid w:val="0041612C"/>
    <w:rsid w:val="00421FDC"/>
    <w:rsid w:val="00422119"/>
    <w:rsid w:val="004225DF"/>
    <w:rsid w:val="00423517"/>
    <w:rsid w:val="00423E0A"/>
    <w:rsid w:val="00423F2C"/>
    <w:rsid w:val="00424E8B"/>
    <w:rsid w:val="00426866"/>
    <w:rsid w:val="00430F18"/>
    <w:rsid w:val="004337A5"/>
    <w:rsid w:val="00434F9A"/>
    <w:rsid w:val="00436158"/>
    <w:rsid w:val="00436EA7"/>
    <w:rsid w:val="004401AF"/>
    <w:rsid w:val="00440D34"/>
    <w:rsid w:val="004413E2"/>
    <w:rsid w:val="00442D01"/>
    <w:rsid w:val="00443194"/>
    <w:rsid w:val="004448F2"/>
    <w:rsid w:val="00445581"/>
    <w:rsid w:val="00445C2B"/>
    <w:rsid w:val="00446D3A"/>
    <w:rsid w:val="00446D40"/>
    <w:rsid w:val="004505F0"/>
    <w:rsid w:val="00451A73"/>
    <w:rsid w:val="00452900"/>
    <w:rsid w:val="00452A44"/>
    <w:rsid w:val="00453A1B"/>
    <w:rsid w:val="00453BA0"/>
    <w:rsid w:val="00454541"/>
    <w:rsid w:val="00454EA9"/>
    <w:rsid w:val="0045584C"/>
    <w:rsid w:val="00456688"/>
    <w:rsid w:val="004602D2"/>
    <w:rsid w:val="004605BC"/>
    <w:rsid w:val="004659E6"/>
    <w:rsid w:val="0046611D"/>
    <w:rsid w:val="00466C05"/>
    <w:rsid w:val="004675D3"/>
    <w:rsid w:val="00467A55"/>
    <w:rsid w:val="0047042D"/>
    <w:rsid w:val="004742CA"/>
    <w:rsid w:val="00477201"/>
    <w:rsid w:val="00480A40"/>
    <w:rsid w:val="00480FE0"/>
    <w:rsid w:val="00483F11"/>
    <w:rsid w:val="00484117"/>
    <w:rsid w:val="004847B4"/>
    <w:rsid w:val="0048483E"/>
    <w:rsid w:val="00490429"/>
    <w:rsid w:val="004929E6"/>
    <w:rsid w:val="004950A6"/>
    <w:rsid w:val="004965AB"/>
    <w:rsid w:val="004A0EF6"/>
    <w:rsid w:val="004A2D6F"/>
    <w:rsid w:val="004A3E76"/>
    <w:rsid w:val="004A465A"/>
    <w:rsid w:val="004A4A63"/>
    <w:rsid w:val="004A4E34"/>
    <w:rsid w:val="004A4EAF"/>
    <w:rsid w:val="004A5D6B"/>
    <w:rsid w:val="004A5DDD"/>
    <w:rsid w:val="004A6BD6"/>
    <w:rsid w:val="004B08C2"/>
    <w:rsid w:val="004B21F5"/>
    <w:rsid w:val="004B2761"/>
    <w:rsid w:val="004B5D64"/>
    <w:rsid w:val="004B5E97"/>
    <w:rsid w:val="004B6890"/>
    <w:rsid w:val="004B7FBB"/>
    <w:rsid w:val="004C23C6"/>
    <w:rsid w:val="004C3495"/>
    <w:rsid w:val="004C3855"/>
    <w:rsid w:val="004C38A8"/>
    <w:rsid w:val="004C3E51"/>
    <w:rsid w:val="004C3EB3"/>
    <w:rsid w:val="004C424D"/>
    <w:rsid w:val="004C4ADC"/>
    <w:rsid w:val="004C766E"/>
    <w:rsid w:val="004D006E"/>
    <w:rsid w:val="004D0301"/>
    <w:rsid w:val="004D0CEA"/>
    <w:rsid w:val="004D1989"/>
    <w:rsid w:val="004D1C75"/>
    <w:rsid w:val="004D40D5"/>
    <w:rsid w:val="004D43A1"/>
    <w:rsid w:val="004E19A9"/>
    <w:rsid w:val="004E32C9"/>
    <w:rsid w:val="004E3873"/>
    <w:rsid w:val="004E442C"/>
    <w:rsid w:val="004E4456"/>
    <w:rsid w:val="004E57F4"/>
    <w:rsid w:val="004E5FCA"/>
    <w:rsid w:val="004F2463"/>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0499"/>
    <w:rsid w:val="00523EFA"/>
    <w:rsid w:val="005246ED"/>
    <w:rsid w:val="005249FD"/>
    <w:rsid w:val="00525695"/>
    <w:rsid w:val="0052677D"/>
    <w:rsid w:val="0053064F"/>
    <w:rsid w:val="00532D0B"/>
    <w:rsid w:val="00535002"/>
    <w:rsid w:val="00535507"/>
    <w:rsid w:val="005358E0"/>
    <w:rsid w:val="00537210"/>
    <w:rsid w:val="005400A4"/>
    <w:rsid w:val="00542B5B"/>
    <w:rsid w:val="005467F2"/>
    <w:rsid w:val="005513A4"/>
    <w:rsid w:val="00552223"/>
    <w:rsid w:val="00553924"/>
    <w:rsid w:val="0055665D"/>
    <w:rsid w:val="00556995"/>
    <w:rsid w:val="005607BC"/>
    <w:rsid w:val="0056426C"/>
    <w:rsid w:val="0056747A"/>
    <w:rsid w:val="00567FC5"/>
    <w:rsid w:val="00570F93"/>
    <w:rsid w:val="00571674"/>
    <w:rsid w:val="005734BC"/>
    <w:rsid w:val="00573F6F"/>
    <w:rsid w:val="005755C3"/>
    <w:rsid w:val="005762E4"/>
    <w:rsid w:val="0057640C"/>
    <w:rsid w:val="00580E3A"/>
    <w:rsid w:val="0058266A"/>
    <w:rsid w:val="00583779"/>
    <w:rsid w:val="0059028C"/>
    <w:rsid w:val="00590C3D"/>
    <w:rsid w:val="00594DEE"/>
    <w:rsid w:val="005A310D"/>
    <w:rsid w:val="005A3952"/>
    <w:rsid w:val="005A40B7"/>
    <w:rsid w:val="005A48E0"/>
    <w:rsid w:val="005A4E55"/>
    <w:rsid w:val="005A5106"/>
    <w:rsid w:val="005A5DAE"/>
    <w:rsid w:val="005A62F4"/>
    <w:rsid w:val="005A6530"/>
    <w:rsid w:val="005A6822"/>
    <w:rsid w:val="005A6F34"/>
    <w:rsid w:val="005A72DA"/>
    <w:rsid w:val="005B3CB6"/>
    <w:rsid w:val="005B4141"/>
    <w:rsid w:val="005B4FD5"/>
    <w:rsid w:val="005B61EC"/>
    <w:rsid w:val="005B6201"/>
    <w:rsid w:val="005B6D2E"/>
    <w:rsid w:val="005C1EFE"/>
    <w:rsid w:val="005C2426"/>
    <w:rsid w:val="005C2892"/>
    <w:rsid w:val="005C2A62"/>
    <w:rsid w:val="005C3F6D"/>
    <w:rsid w:val="005C4499"/>
    <w:rsid w:val="005C451B"/>
    <w:rsid w:val="005C586F"/>
    <w:rsid w:val="005D2D51"/>
    <w:rsid w:val="005D3288"/>
    <w:rsid w:val="005D45C6"/>
    <w:rsid w:val="005D6580"/>
    <w:rsid w:val="005D686C"/>
    <w:rsid w:val="005E0108"/>
    <w:rsid w:val="005E020E"/>
    <w:rsid w:val="005E3B5B"/>
    <w:rsid w:val="005E4181"/>
    <w:rsid w:val="005F0D92"/>
    <w:rsid w:val="005F29AA"/>
    <w:rsid w:val="005F513C"/>
    <w:rsid w:val="005F514F"/>
    <w:rsid w:val="005F5827"/>
    <w:rsid w:val="005F5E1B"/>
    <w:rsid w:val="005F6165"/>
    <w:rsid w:val="005F7F01"/>
    <w:rsid w:val="005F7FBC"/>
    <w:rsid w:val="00600060"/>
    <w:rsid w:val="00601B02"/>
    <w:rsid w:val="00606DAF"/>
    <w:rsid w:val="00610481"/>
    <w:rsid w:val="006104F5"/>
    <w:rsid w:val="00611DA9"/>
    <w:rsid w:val="0061215D"/>
    <w:rsid w:val="0061337B"/>
    <w:rsid w:val="006151EB"/>
    <w:rsid w:val="00615BE1"/>
    <w:rsid w:val="006169CA"/>
    <w:rsid w:val="00620AD4"/>
    <w:rsid w:val="00622DEF"/>
    <w:rsid w:val="00622F90"/>
    <w:rsid w:val="006274EB"/>
    <w:rsid w:val="006278EB"/>
    <w:rsid w:val="00627B47"/>
    <w:rsid w:val="00630576"/>
    <w:rsid w:val="006305C5"/>
    <w:rsid w:val="00630B28"/>
    <w:rsid w:val="00632B89"/>
    <w:rsid w:val="00633989"/>
    <w:rsid w:val="00635B19"/>
    <w:rsid w:val="00635DBC"/>
    <w:rsid w:val="00636846"/>
    <w:rsid w:val="00636F36"/>
    <w:rsid w:val="00637F7A"/>
    <w:rsid w:val="00643603"/>
    <w:rsid w:val="00643F8F"/>
    <w:rsid w:val="006453CA"/>
    <w:rsid w:val="00646A52"/>
    <w:rsid w:val="006521DE"/>
    <w:rsid w:val="00653484"/>
    <w:rsid w:val="00653557"/>
    <w:rsid w:val="0065439F"/>
    <w:rsid w:val="006547BB"/>
    <w:rsid w:val="006550DF"/>
    <w:rsid w:val="00655E0C"/>
    <w:rsid w:val="00656750"/>
    <w:rsid w:val="00660F52"/>
    <w:rsid w:val="0066191B"/>
    <w:rsid w:val="00662CE6"/>
    <w:rsid w:val="006728BE"/>
    <w:rsid w:val="006752E5"/>
    <w:rsid w:val="00676A5D"/>
    <w:rsid w:val="006832D6"/>
    <w:rsid w:val="00683547"/>
    <w:rsid w:val="0068372F"/>
    <w:rsid w:val="006837FD"/>
    <w:rsid w:val="00683AE2"/>
    <w:rsid w:val="00683AF1"/>
    <w:rsid w:val="006857A7"/>
    <w:rsid w:val="006868F8"/>
    <w:rsid w:val="0068696B"/>
    <w:rsid w:val="00687FE4"/>
    <w:rsid w:val="00695029"/>
    <w:rsid w:val="006960E7"/>
    <w:rsid w:val="00696594"/>
    <w:rsid w:val="006A03C0"/>
    <w:rsid w:val="006A1567"/>
    <w:rsid w:val="006A1EE4"/>
    <w:rsid w:val="006A4CBF"/>
    <w:rsid w:val="006A75A7"/>
    <w:rsid w:val="006B0396"/>
    <w:rsid w:val="006B10DF"/>
    <w:rsid w:val="006B2EB3"/>
    <w:rsid w:val="006B4BD7"/>
    <w:rsid w:val="006B673D"/>
    <w:rsid w:val="006B6963"/>
    <w:rsid w:val="006C0A08"/>
    <w:rsid w:val="006C0D8D"/>
    <w:rsid w:val="006C2845"/>
    <w:rsid w:val="006C408D"/>
    <w:rsid w:val="006C4842"/>
    <w:rsid w:val="006C538B"/>
    <w:rsid w:val="006C55D2"/>
    <w:rsid w:val="006D2AAD"/>
    <w:rsid w:val="006D527E"/>
    <w:rsid w:val="006E1CD7"/>
    <w:rsid w:val="006E2F77"/>
    <w:rsid w:val="006E3AFA"/>
    <w:rsid w:val="006E6874"/>
    <w:rsid w:val="006E75B1"/>
    <w:rsid w:val="006F58F4"/>
    <w:rsid w:val="006F5D25"/>
    <w:rsid w:val="006F6AF1"/>
    <w:rsid w:val="006F75A5"/>
    <w:rsid w:val="006F7A3A"/>
    <w:rsid w:val="0070207C"/>
    <w:rsid w:val="00702D65"/>
    <w:rsid w:val="007062A9"/>
    <w:rsid w:val="00712248"/>
    <w:rsid w:val="0071579F"/>
    <w:rsid w:val="007169B5"/>
    <w:rsid w:val="00716B48"/>
    <w:rsid w:val="007210E8"/>
    <w:rsid w:val="0072327C"/>
    <w:rsid w:val="00725887"/>
    <w:rsid w:val="00726B03"/>
    <w:rsid w:val="007320A0"/>
    <w:rsid w:val="00733344"/>
    <w:rsid w:val="007349AD"/>
    <w:rsid w:val="007367CD"/>
    <w:rsid w:val="00736C36"/>
    <w:rsid w:val="00737BB1"/>
    <w:rsid w:val="00740373"/>
    <w:rsid w:val="00741472"/>
    <w:rsid w:val="00741B89"/>
    <w:rsid w:val="00743370"/>
    <w:rsid w:val="00743599"/>
    <w:rsid w:val="007438B3"/>
    <w:rsid w:val="007438BD"/>
    <w:rsid w:val="00744272"/>
    <w:rsid w:val="0074479B"/>
    <w:rsid w:val="00745AFD"/>
    <w:rsid w:val="0074659D"/>
    <w:rsid w:val="007467B5"/>
    <w:rsid w:val="00746D54"/>
    <w:rsid w:val="00750CA1"/>
    <w:rsid w:val="0075212F"/>
    <w:rsid w:val="007535E9"/>
    <w:rsid w:val="0075517A"/>
    <w:rsid w:val="0075525A"/>
    <w:rsid w:val="00755CFF"/>
    <w:rsid w:val="00760A90"/>
    <w:rsid w:val="00762290"/>
    <w:rsid w:val="00762850"/>
    <w:rsid w:val="00763BEC"/>
    <w:rsid w:val="00765B04"/>
    <w:rsid w:val="0076608C"/>
    <w:rsid w:val="007661E8"/>
    <w:rsid w:val="00766387"/>
    <w:rsid w:val="00766551"/>
    <w:rsid w:val="00771EEA"/>
    <w:rsid w:val="00771FF3"/>
    <w:rsid w:val="007723F5"/>
    <w:rsid w:val="007765F7"/>
    <w:rsid w:val="007776A1"/>
    <w:rsid w:val="00780593"/>
    <w:rsid w:val="00780D1F"/>
    <w:rsid w:val="00781208"/>
    <w:rsid w:val="00782945"/>
    <w:rsid w:val="0078303D"/>
    <w:rsid w:val="00783692"/>
    <w:rsid w:val="00785555"/>
    <w:rsid w:val="007857AF"/>
    <w:rsid w:val="0079136B"/>
    <w:rsid w:val="007921F9"/>
    <w:rsid w:val="00795FE7"/>
    <w:rsid w:val="00796891"/>
    <w:rsid w:val="00796DBE"/>
    <w:rsid w:val="00796DC5"/>
    <w:rsid w:val="00797987"/>
    <w:rsid w:val="007A111E"/>
    <w:rsid w:val="007A2C25"/>
    <w:rsid w:val="007A38DA"/>
    <w:rsid w:val="007A4536"/>
    <w:rsid w:val="007A5D23"/>
    <w:rsid w:val="007A6DE6"/>
    <w:rsid w:val="007A7DF9"/>
    <w:rsid w:val="007B0025"/>
    <w:rsid w:val="007B02F3"/>
    <w:rsid w:val="007B0599"/>
    <w:rsid w:val="007B1129"/>
    <w:rsid w:val="007B131C"/>
    <w:rsid w:val="007B16E7"/>
    <w:rsid w:val="007B180A"/>
    <w:rsid w:val="007B25D0"/>
    <w:rsid w:val="007B2984"/>
    <w:rsid w:val="007B5CF4"/>
    <w:rsid w:val="007C075C"/>
    <w:rsid w:val="007C14C1"/>
    <w:rsid w:val="007C266C"/>
    <w:rsid w:val="007C329F"/>
    <w:rsid w:val="007C40F2"/>
    <w:rsid w:val="007C4B06"/>
    <w:rsid w:val="007C4EBB"/>
    <w:rsid w:val="007C6F0D"/>
    <w:rsid w:val="007D371E"/>
    <w:rsid w:val="007D41AC"/>
    <w:rsid w:val="007D4F57"/>
    <w:rsid w:val="007D7450"/>
    <w:rsid w:val="007E1C16"/>
    <w:rsid w:val="007E27B1"/>
    <w:rsid w:val="007E2B6C"/>
    <w:rsid w:val="007E6E01"/>
    <w:rsid w:val="007F2731"/>
    <w:rsid w:val="007F343C"/>
    <w:rsid w:val="007F34B1"/>
    <w:rsid w:val="007F5C5E"/>
    <w:rsid w:val="007F6274"/>
    <w:rsid w:val="007F78A3"/>
    <w:rsid w:val="007F797F"/>
    <w:rsid w:val="00800964"/>
    <w:rsid w:val="008014A4"/>
    <w:rsid w:val="00801828"/>
    <w:rsid w:val="00802616"/>
    <w:rsid w:val="00804192"/>
    <w:rsid w:val="00804365"/>
    <w:rsid w:val="00805081"/>
    <w:rsid w:val="00805228"/>
    <w:rsid w:val="008057D7"/>
    <w:rsid w:val="008063BA"/>
    <w:rsid w:val="008074D4"/>
    <w:rsid w:val="008106B3"/>
    <w:rsid w:val="0081143A"/>
    <w:rsid w:val="00813D76"/>
    <w:rsid w:val="0081486E"/>
    <w:rsid w:val="00815AC7"/>
    <w:rsid w:val="00823E59"/>
    <w:rsid w:val="0082476F"/>
    <w:rsid w:val="00824CA1"/>
    <w:rsid w:val="00825325"/>
    <w:rsid w:val="008272DF"/>
    <w:rsid w:val="008274ED"/>
    <w:rsid w:val="00831FAD"/>
    <w:rsid w:val="0083222D"/>
    <w:rsid w:val="00836C2A"/>
    <w:rsid w:val="00837142"/>
    <w:rsid w:val="00837A4B"/>
    <w:rsid w:val="00837D3E"/>
    <w:rsid w:val="00841B2F"/>
    <w:rsid w:val="00841E5B"/>
    <w:rsid w:val="00841FF6"/>
    <w:rsid w:val="008422AB"/>
    <w:rsid w:val="0084470F"/>
    <w:rsid w:val="008463C4"/>
    <w:rsid w:val="00847F19"/>
    <w:rsid w:val="008500ED"/>
    <w:rsid w:val="0085052E"/>
    <w:rsid w:val="008520E9"/>
    <w:rsid w:val="00855506"/>
    <w:rsid w:val="00856981"/>
    <w:rsid w:val="0085785E"/>
    <w:rsid w:val="00860518"/>
    <w:rsid w:val="0086118E"/>
    <w:rsid w:val="0086123F"/>
    <w:rsid w:val="00863C55"/>
    <w:rsid w:val="0086500D"/>
    <w:rsid w:val="00865230"/>
    <w:rsid w:val="00866AC9"/>
    <w:rsid w:val="0087101A"/>
    <w:rsid w:val="00871A17"/>
    <w:rsid w:val="00873481"/>
    <w:rsid w:val="008762A2"/>
    <w:rsid w:val="00876E58"/>
    <w:rsid w:val="0087754F"/>
    <w:rsid w:val="00880884"/>
    <w:rsid w:val="00880BA4"/>
    <w:rsid w:val="00880E9F"/>
    <w:rsid w:val="008820E1"/>
    <w:rsid w:val="0088370B"/>
    <w:rsid w:val="0088639E"/>
    <w:rsid w:val="00886FA0"/>
    <w:rsid w:val="00887F2C"/>
    <w:rsid w:val="008924C5"/>
    <w:rsid w:val="008937F7"/>
    <w:rsid w:val="00896AC3"/>
    <w:rsid w:val="0089781C"/>
    <w:rsid w:val="008A0AA2"/>
    <w:rsid w:val="008A0EF1"/>
    <w:rsid w:val="008A20DB"/>
    <w:rsid w:val="008A2BFF"/>
    <w:rsid w:val="008A323F"/>
    <w:rsid w:val="008A3E49"/>
    <w:rsid w:val="008A41F3"/>
    <w:rsid w:val="008A529D"/>
    <w:rsid w:val="008A5A01"/>
    <w:rsid w:val="008B22B9"/>
    <w:rsid w:val="008B4522"/>
    <w:rsid w:val="008B4A65"/>
    <w:rsid w:val="008B7EB3"/>
    <w:rsid w:val="008C0647"/>
    <w:rsid w:val="008C08C8"/>
    <w:rsid w:val="008C0E89"/>
    <w:rsid w:val="008C0ECE"/>
    <w:rsid w:val="008C1895"/>
    <w:rsid w:val="008C25D0"/>
    <w:rsid w:val="008C2C60"/>
    <w:rsid w:val="008D030A"/>
    <w:rsid w:val="008D2BC8"/>
    <w:rsid w:val="008D3324"/>
    <w:rsid w:val="008D3CBD"/>
    <w:rsid w:val="008D405A"/>
    <w:rsid w:val="008D463A"/>
    <w:rsid w:val="008D53AD"/>
    <w:rsid w:val="008D614B"/>
    <w:rsid w:val="008E1232"/>
    <w:rsid w:val="008E1BFE"/>
    <w:rsid w:val="008E762B"/>
    <w:rsid w:val="008F0CD7"/>
    <w:rsid w:val="008F159B"/>
    <w:rsid w:val="008F1BA9"/>
    <w:rsid w:val="008F2055"/>
    <w:rsid w:val="008F4D1D"/>
    <w:rsid w:val="008F4E2F"/>
    <w:rsid w:val="008F4E5E"/>
    <w:rsid w:val="008F6FE4"/>
    <w:rsid w:val="008F7F33"/>
    <w:rsid w:val="009022D0"/>
    <w:rsid w:val="00902C25"/>
    <w:rsid w:val="0090399D"/>
    <w:rsid w:val="00907EF4"/>
    <w:rsid w:val="00910504"/>
    <w:rsid w:val="009105AF"/>
    <w:rsid w:val="00910EFC"/>
    <w:rsid w:val="00912DE4"/>
    <w:rsid w:val="00917613"/>
    <w:rsid w:val="009202C5"/>
    <w:rsid w:val="009211B2"/>
    <w:rsid w:val="009237D2"/>
    <w:rsid w:val="009239E8"/>
    <w:rsid w:val="00923B0A"/>
    <w:rsid w:val="00926301"/>
    <w:rsid w:val="00926C05"/>
    <w:rsid w:val="0092778C"/>
    <w:rsid w:val="00931C4B"/>
    <w:rsid w:val="009341B7"/>
    <w:rsid w:val="00934476"/>
    <w:rsid w:val="009373E6"/>
    <w:rsid w:val="00937AE6"/>
    <w:rsid w:val="00945855"/>
    <w:rsid w:val="009458C3"/>
    <w:rsid w:val="009462E5"/>
    <w:rsid w:val="009467CC"/>
    <w:rsid w:val="00946E5F"/>
    <w:rsid w:val="009479EE"/>
    <w:rsid w:val="00952205"/>
    <w:rsid w:val="00952EF0"/>
    <w:rsid w:val="0095300F"/>
    <w:rsid w:val="00955293"/>
    <w:rsid w:val="009565E0"/>
    <w:rsid w:val="009565EC"/>
    <w:rsid w:val="00956604"/>
    <w:rsid w:val="00957DCE"/>
    <w:rsid w:val="00960E3C"/>
    <w:rsid w:val="00963EF5"/>
    <w:rsid w:val="00965E50"/>
    <w:rsid w:val="00967256"/>
    <w:rsid w:val="009703A5"/>
    <w:rsid w:val="009720A6"/>
    <w:rsid w:val="009724CE"/>
    <w:rsid w:val="00973634"/>
    <w:rsid w:val="00973E59"/>
    <w:rsid w:val="00974C87"/>
    <w:rsid w:val="00977B8A"/>
    <w:rsid w:val="00977BC5"/>
    <w:rsid w:val="00977DCE"/>
    <w:rsid w:val="00977F51"/>
    <w:rsid w:val="00980106"/>
    <w:rsid w:val="009805A8"/>
    <w:rsid w:val="00981198"/>
    <w:rsid w:val="00982B99"/>
    <w:rsid w:val="00987943"/>
    <w:rsid w:val="009903EB"/>
    <w:rsid w:val="00992E15"/>
    <w:rsid w:val="00994A29"/>
    <w:rsid w:val="009959DA"/>
    <w:rsid w:val="009976C7"/>
    <w:rsid w:val="009977CA"/>
    <w:rsid w:val="009A17E8"/>
    <w:rsid w:val="009A3358"/>
    <w:rsid w:val="009A3DE1"/>
    <w:rsid w:val="009A4680"/>
    <w:rsid w:val="009A48B9"/>
    <w:rsid w:val="009A77A4"/>
    <w:rsid w:val="009A7808"/>
    <w:rsid w:val="009A7EF8"/>
    <w:rsid w:val="009B1228"/>
    <w:rsid w:val="009B1917"/>
    <w:rsid w:val="009B206B"/>
    <w:rsid w:val="009B3135"/>
    <w:rsid w:val="009B316E"/>
    <w:rsid w:val="009B564A"/>
    <w:rsid w:val="009C1D2D"/>
    <w:rsid w:val="009C3C9C"/>
    <w:rsid w:val="009C5288"/>
    <w:rsid w:val="009C6237"/>
    <w:rsid w:val="009C7EFE"/>
    <w:rsid w:val="009D0B45"/>
    <w:rsid w:val="009D12FB"/>
    <w:rsid w:val="009D280D"/>
    <w:rsid w:val="009D2D24"/>
    <w:rsid w:val="009D32B7"/>
    <w:rsid w:val="009D4711"/>
    <w:rsid w:val="009D47AE"/>
    <w:rsid w:val="009D5B78"/>
    <w:rsid w:val="009D61A1"/>
    <w:rsid w:val="009D772A"/>
    <w:rsid w:val="009D7D30"/>
    <w:rsid w:val="009E178A"/>
    <w:rsid w:val="009E2457"/>
    <w:rsid w:val="009E290F"/>
    <w:rsid w:val="009E47F9"/>
    <w:rsid w:val="009E6813"/>
    <w:rsid w:val="009E699F"/>
    <w:rsid w:val="009E6EC4"/>
    <w:rsid w:val="009E72D9"/>
    <w:rsid w:val="009F16AC"/>
    <w:rsid w:val="009F2DC1"/>
    <w:rsid w:val="009F557E"/>
    <w:rsid w:val="009F64C5"/>
    <w:rsid w:val="009F6AB9"/>
    <w:rsid w:val="00A01493"/>
    <w:rsid w:val="00A023C3"/>
    <w:rsid w:val="00A035DF"/>
    <w:rsid w:val="00A03E0F"/>
    <w:rsid w:val="00A04040"/>
    <w:rsid w:val="00A042DC"/>
    <w:rsid w:val="00A04330"/>
    <w:rsid w:val="00A04CA3"/>
    <w:rsid w:val="00A06314"/>
    <w:rsid w:val="00A07F45"/>
    <w:rsid w:val="00A1088D"/>
    <w:rsid w:val="00A1135E"/>
    <w:rsid w:val="00A11594"/>
    <w:rsid w:val="00A123DD"/>
    <w:rsid w:val="00A1347A"/>
    <w:rsid w:val="00A14EC9"/>
    <w:rsid w:val="00A15063"/>
    <w:rsid w:val="00A205AA"/>
    <w:rsid w:val="00A217BE"/>
    <w:rsid w:val="00A23993"/>
    <w:rsid w:val="00A2682A"/>
    <w:rsid w:val="00A27751"/>
    <w:rsid w:val="00A27F24"/>
    <w:rsid w:val="00A31088"/>
    <w:rsid w:val="00A31341"/>
    <w:rsid w:val="00A31568"/>
    <w:rsid w:val="00A31892"/>
    <w:rsid w:val="00A31C3A"/>
    <w:rsid w:val="00A32733"/>
    <w:rsid w:val="00A3500D"/>
    <w:rsid w:val="00A35F84"/>
    <w:rsid w:val="00A37FEA"/>
    <w:rsid w:val="00A41C92"/>
    <w:rsid w:val="00A42056"/>
    <w:rsid w:val="00A421EC"/>
    <w:rsid w:val="00A42B9A"/>
    <w:rsid w:val="00A47683"/>
    <w:rsid w:val="00A47CA2"/>
    <w:rsid w:val="00A50326"/>
    <w:rsid w:val="00A52EDA"/>
    <w:rsid w:val="00A54206"/>
    <w:rsid w:val="00A551B5"/>
    <w:rsid w:val="00A56B42"/>
    <w:rsid w:val="00A57217"/>
    <w:rsid w:val="00A57429"/>
    <w:rsid w:val="00A64B12"/>
    <w:rsid w:val="00A64BCE"/>
    <w:rsid w:val="00A6517B"/>
    <w:rsid w:val="00A70C96"/>
    <w:rsid w:val="00A71354"/>
    <w:rsid w:val="00A73028"/>
    <w:rsid w:val="00A77C75"/>
    <w:rsid w:val="00A8075D"/>
    <w:rsid w:val="00A86138"/>
    <w:rsid w:val="00A87490"/>
    <w:rsid w:val="00A87DC5"/>
    <w:rsid w:val="00A87E33"/>
    <w:rsid w:val="00A9063E"/>
    <w:rsid w:val="00A90C63"/>
    <w:rsid w:val="00A90FB9"/>
    <w:rsid w:val="00A930AB"/>
    <w:rsid w:val="00AA11ED"/>
    <w:rsid w:val="00AA146F"/>
    <w:rsid w:val="00AA196E"/>
    <w:rsid w:val="00AA19B8"/>
    <w:rsid w:val="00AA1A28"/>
    <w:rsid w:val="00AA2EE2"/>
    <w:rsid w:val="00AA3B61"/>
    <w:rsid w:val="00AA4413"/>
    <w:rsid w:val="00AA458B"/>
    <w:rsid w:val="00AA7753"/>
    <w:rsid w:val="00AA7F1C"/>
    <w:rsid w:val="00AB09F8"/>
    <w:rsid w:val="00AB2F98"/>
    <w:rsid w:val="00AB3887"/>
    <w:rsid w:val="00AB54B4"/>
    <w:rsid w:val="00AC01D0"/>
    <w:rsid w:val="00AC120D"/>
    <w:rsid w:val="00AC3B1B"/>
    <w:rsid w:val="00AC45FA"/>
    <w:rsid w:val="00AC47AE"/>
    <w:rsid w:val="00AC519E"/>
    <w:rsid w:val="00AC58CC"/>
    <w:rsid w:val="00AC5E6E"/>
    <w:rsid w:val="00AD0460"/>
    <w:rsid w:val="00AD2394"/>
    <w:rsid w:val="00AD3636"/>
    <w:rsid w:val="00AD3B0A"/>
    <w:rsid w:val="00AD5687"/>
    <w:rsid w:val="00AD7426"/>
    <w:rsid w:val="00AE12BA"/>
    <w:rsid w:val="00AE2F27"/>
    <w:rsid w:val="00AE5EB3"/>
    <w:rsid w:val="00AE64E4"/>
    <w:rsid w:val="00AE7983"/>
    <w:rsid w:val="00AE7A24"/>
    <w:rsid w:val="00AE7DD5"/>
    <w:rsid w:val="00AF0514"/>
    <w:rsid w:val="00AF0A17"/>
    <w:rsid w:val="00AF4AB9"/>
    <w:rsid w:val="00B005B9"/>
    <w:rsid w:val="00B00E94"/>
    <w:rsid w:val="00B03A29"/>
    <w:rsid w:val="00B043E4"/>
    <w:rsid w:val="00B04AF1"/>
    <w:rsid w:val="00B056A7"/>
    <w:rsid w:val="00B0599F"/>
    <w:rsid w:val="00B059BB"/>
    <w:rsid w:val="00B0720B"/>
    <w:rsid w:val="00B07397"/>
    <w:rsid w:val="00B07845"/>
    <w:rsid w:val="00B11A69"/>
    <w:rsid w:val="00B11C51"/>
    <w:rsid w:val="00B11F57"/>
    <w:rsid w:val="00B135C6"/>
    <w:rsid w:val="00B13845"/>
    <w:rsid w:val="00B14CCF"/>
    <w:rsid w:val="00B155AE"/>
    <w:rsid w:val="00B170D5"/>
    <w:rsid w:val="00B17F61"/>
    <w:rsid w:val="00B214D0"/>
    <w:rsid w:val="00B2232A"/>
    <w:rsid w:val="00B22D66"/>
    <w:rsid w:val="00B2441B"/>
    <w:rsid w:val="00B25846"/>
    <w:rsid w:val="00B25A94"/>
    <w:rsid w:val="00B26C2B"/>
    <w:rsid w:val="00B26EEE"/>
    <w:rsid w:val="00B30F90"/>
    <w:rsid w:val="00B327E1"/>
    <w:rsid w:val="00B32824"/>
    <w:rsid w:val="00B32DCB"/>
    <w:rsid w:val="00B33229"/>
    <w:rsid w:val="00B33F10"/>
    <w:rsid w:val="00B346CD"/>
    <w:rsid w:val="00B35C71"/>
    <w:rsid w:val="00B36461"/>
    <w:rsid w:val="00B36668"/>
    <w:rsid w:val="00B37762"/>
    <w:rsid w:val="00B401BE"/>
    <w:rsid w:val="00B4222E"/>
    <w:rsid w:val="00B42B42"/>
    <w:rsid w:val="00B43A86"/>
    <w:rsid w:val="00B44250"/>
    <w:rsid w:val="00B44ED5"/>
    <w:rsid w:val="00B45A81"/>
    <w:rsid w:val="00B461C1"/>
    <w:rsid w:val="00B469D4"/>
    <w:rsid w:val="00B47326"/>
    <w:rsid w:val="00B547DF"/>
    <w:rsid w:val="00B55264"/>
    <w:rsid w:val="00B552FC"/>
    <w:rsid w:val="00B555B0"/>
    <w:rsid w:val="00B572DB"/>
    <w:rsid w:val="00B61DD6"/>
    <w:rsid w:val="00B629A6"/>
    <w:rsid w:val="00B64E09"/>
    <w:rsid w:val="00B669CF"/>
    <w:rsid w:val="00B67BF7"/>
    <w:rsid w:val="00B67D41"/>
    <w:rsid w:val="00B67D81"/>
    <w:rsid w:val="00B70AC6"/>
    <w:rsid w:val="00B71A58"/>
    <w:rsid w:val="00B72E9F"/>
    <w:rsid w:val="00B741D4"/>
    <w:rsid w:val="00B754E2"/>
    <w:rsid w:val="00B803A9"/>
    <w:rsid w:val="00B8095D"/>
    <w:rsid w:val="00B8106F"/>
    <w:rsid w:val="00B826B9"/>
    <w:rsid w:val="00B84865"/>
    <w:rsid w:val="00B8490B"/>
    <w:rsid w:val="00B86509"/>
    <w:rsid w:val="00B8753F"/>
    <w:rsid w:val="00B87D73"/>
    <w:rsid w:val="00B903CD"/>
    <w:rsid w:val="00B90B39"/>
    <w:rsid w:val="00B9162B"/>
    <w:rsid w:val="00B91ED6"/>
    <w:rsid w:val="00B92432"/>
    <w:rsid w:val="00B92625"/>
    <w:rsid w:val="00B93F3B"/>
    <w:rsid w:val="00B946E6"/>
    <w:rsid w:val="00B94E8B"/>
    <w:rsid w:val="00B97D68"/>
    <w:rsid w:val="00BA0649"/>
    <w:rsid w:val="00BA0B15"/>
    <w:rsid w:val="00BA0C1A"/>
    <w:rsid w:val="00BA2CBA"/>
    <w:rsid w:val="00BA3930"/>
    <w:rsid w:val="00BA4488"/>
    <w:rsid w:val="00BA79C7"/>
    <w:rsid w:val="00BB039D"/>
    <w:rsid w:val="00BB06F7"/>
    <w:rsid w:val="00BB1A6A"/>
    <w:rsid w:val="00BB2A65"/>
    <w:rsid w:val="00BB386B"/>
    <w:rsid w:val="00BB3AB9"/>
    <w:rsid w:val="00BB66A7"/>
    <w:rsid w:val="00BB6888"/>
    <w:rsid w:val="00BB75E2"/>
    <w:rsid w:val="00BC001D"/>
    <w:rsid w:val="00BC1247"/>
    <w:rsid w:val="00BC1F7F"/>
    <w:rsid w:val="00BC2482"/>
    <w:rsid w:val="00BC4452"/>
    <w:rsid w:val="00BC50B5"/>
    <w:rsid w:val="00BC5636"/>
    <w:rsid w:val="00BC5F5E"/>
    <w:rsid w:val="00BC6B55"/>
    <w:rsid w:val="00BC7F8A"/>
    <w:rsid w:val="00BD0A6B"/>
    <w:rsid w:val="00BD0BAE"/>
    <w:rsid w:val="00BD1191"/>
    <w:rsid w:val="00BD179A"/>
    <w:rsid w:val="00BD1AEF"/>
    <w:rsid w:val="00BD4126"/>
    <w:rsid w:val="00BD4472"/>
    <w:rsid w:val="00BD57DB"/>
    <w:rsid w:val="00BD5CBE"/>
    <w:rsid w:val="00BD6909"/>
    <w:rsid w:val="00BE03CB"/>
    <w:rsid w:val="00BE0AE0"/>
    <w:rsid w:val="00BE12BC"/>
    <w:rsid w:val="00BE4CAB"/>
    <w:rsid w:val="00BF265C"/>
    <w:rsid w:val="00BF336E"/>
    <w:rsid w:val="00BF47A6"/>
    <w:rsid w:val="00BF7BF5"/>
    <w:rsid w:val="00C01920"/>
    <w:rsid w:val="00C01EAA"/>
    <w:rsid w:val="00C04A10"/>
    <w:rsid w:val="00C05F87"/>
    <w:rsid w:val="00C067DE"/>
    <w:rsid w:val="00C06EF3"/>
    <w:rsid w:val="00C12391"/>
    <w:rsid w:val="00C12688"/>
    <w:rsid w:val="00C12CFE"/>
    <w:rsid w:val="00C160A8"/>
    <w:rsid w:val="00C17191"/>
    <w:rsid w:val="00C1723D"/>
    <w:rsid w:val="00C17F90"/>
    <w:rsid w:val="00C20639"/>
    <w:rsid w:val="00C20783"/>
    <w:rsid w:val="00C21E3B"/>
    <w:rsid w:val="00C21EC5"/>
    <w:rsid w:val="00C222EC"/>
    <w:rsid w:val="00C22ADC"/>
    <w:rsid w:val="00C22E7A"/>
    <w:rsid w:val="00C24E7D"/>
    <w:rsid w:val="00C25387"/>
    <w:rsid w:val="00C26959"/>
    <w:rsid w:val="00C26A74"/>
    <w:rsid w:val="00C2777F"/>
    <w:rsid w:val="00C27F5D"/>
    <w:rsid w:val="00C30E83"/>
    <w:rsid w:val="00C315B2"/>
    <w:rsid w:val="00C31B5C"/>
    <w:rsid w:val="00C328E8"/>
    <w:rsid w:val="00C342CC"/>
    <w:rsid w:val="00C35121"/>
    <w:rsid w:val="00C36BCA"/>
    <w:rsid w:val="00C4288C"/>
    <w:rsid w:val="00C431EC"/>
    <w:rsid w:val="00C448E8"/>
    <w:rsid w:val="00C44F13"/>
    <w:rsid w:val="00C46883"/>
    <w:rsid w:val="00C5133E"/>
    <w:rsid w:val="00C52F15"/>
    <w:rsid w:val="00C53D48"/>
    <w:rsid w:val="00C5432D"/>
    <w:rsid w:val="00C569B0"/>
    <w:rsid w:val="00C60238"/>
    <w:rsid w:val="00C60D4D"/>
    <w:rsid w:val="00C6156E"/>
    <w:rsid w:val="00C66FFE"/>
    <w:rsid w:val="00C6798A"/>
    <w:rsid w:val="00C7139B"/>
    <w:rsid w:val="00C72332"/>
    <w:rsid w:val="00C754BF"/>
    <w:rsid w:val="00C758FA"/>
    <w:rsid w:val="00C775BB"/>
    <w:rsid w:val="00C803A2"/>
    <w:rsid w:val="00C81005"/>
    <w:rsid w:val="00C821F9"/>
    <w:rsid w:val="00C82532"/>
    <w:rsid w:val="00C8337E"/>
    <w:rsid w:val="00C85142"/>
    <w:rsid w:val="00C85932"/>
    <w:rsid w:val="00C85B63"/>
    <w:rsid w:val="00C85D33"/>
    <w:rsid w:val="00C86287"/>
    <w:rsid w:val="00C871DB"/>
    <w:rsid w:val="00C931C2"/>
    <w:rsid w:val="00C97093"/>
    <w:rsid w:val="00CA1180"/>
    <w:rsid w:val="00CA1A82"/>
    <w:rsid w:val="00CA2845"/>
    <w:rsid w:val="00CA2E8B"/>
    <w:rsid w:val="00CA4007"/>
    <w:rsid w:val="00CA7950"/>
    <w:rsid w:val="00CB6B67"/>
    <w:rsid w:val="00CB7011"/>
    <w:rsid w:val="00CB7425"/>
    <w:rsid w:val="00CC0963"/>
    <w:rsid w:val="00CC1267"/>
    <w:rsid w:val="00CC1E4C"/>
    <w:rsid w:val="00CC1F37"/>
    <w:rsid w:val="00CC3342"/>
    <w:rsid w:val="00CC40E1"/>
    <w:rsid w:val="00CC480E"/>
    <w:rsid w:val="00CC50B2"/>
    <w:rsid w:val="00CC529C"/>
    <w:rsid w:val="00CC6F2E"/>
    <w:rsid w:val="00CC7E82"/>
    <w:rsid w:val="00CD01C2"/>
    <w:rsid w:val="00CD0A7B"/>
    <w:rsid w:val="00CD23B0"/>
    <w:rsid w:val="00CD27BA"/>
    <w:rsid w:val="00CD32BF"/>
    <w:rsid w:val="00CD5885"/>
    <w:rsid w:val="00CD674C"/>
    <w:rsid w:val="00CD7586"/>
    <w:rsid w:val="00CD798D"/>
    <w:rsid w:val="00CE0A6D"/>
    <w:rsid w:val="00CE272B"/>
    <w:rsid w:val="00CE3905"/>
    <w:rsid w:val="00CE3B56"/>
    <w:rsid w:val="00CE4D9E"/>
    <w:rsid w:val="00CE6062"/>
    <w:rsid w:val="00CE646C"/>
    <w:rsid w:val="00CF183F"/>
    <w:rsid w:val="00CF1C20"/>
    <w:rsid w:val="00CF217D"/>
    <w:rsid w:val="00CF252A"/>
    <w:rsid w:val="00CF2C1A"/>
    <w:rsid w:val="00CF3A35"/>
    <w:rsid w:val="00CF3A4A"/>
    <w:rsid w:val="00CF4E03"/>
    <w:rsid w:val="00CF4E8C"/>
    <w:rsid w:val="00CF5855"/>
    <w:rsid w:val="00D01BF3"/>
    <w:rsid w:val="00D02160"/>
    <w:rsid w:val="00D02DC9"/>
    <w:rsid w:val="00D02E88"/>
    <w:rsid w:val="00D0733A"/>
    <w:rsid w:val="00D07C7C"/>
    <w:rsid w:val="00D1078A"/>
    <w:rsid w:val="00D11FAE"/>
    <w:rsid w:val="00D12D1B"/>
    <w:rsid w:val="00D1317E"/>
    <w:rsid w:val="00D13541"/>
    <w:rsid w:val="00D14683"/>
    <w:rsid w:val="00D14D75"/>
    <w:rsid w:val="00D1511E"/>
    <w:rsid w:val="00D1631A"/>
    <w:rsid w:val="00D2013E"/>
    <w:rsid w:val="00D20537"/>
    <w:rsid w:val="00D21704"/>
    <w:rsid w:val="00D2396C"/>
    <w:rsid w:val="00D30341"/>
    <w:rsid w:val="00D32EC4"/>
    <w:rsid w:val="00D34315"/>
    <w:rsid w:val="00D35367"/>
    <w:rsid w:val="00D40F4F"/>
    <w:rsid w:val="00D44014"/>
    <w:rsid w:val="00D44314"/>
    <w:rsid w:val="00D44B18"/>
    <w:rsid w:val="00D4523F"/>
    <w:rsid w:val="00D458BF"/>
    <w:rsid w:val="00D45F10"/>
    <w:rsid w:val="00D46E08"/>
    <w:rsid w:val="00D4771E"/>
    <w:rsid w:val="00D50C12"/>
    <w:rsid w:val="00D51235"/>
    <w:rsid w:val="00D515D1"/>
    <w:rsid w:val="00D562B4"/>
    <w:rsid w:val="00D566A6"/>
    <w:rsid w:val="00D578D9"/>
    <w:rsid w:val="00D57A55"/>
    <w:rsid w:val="00D6070C"/>
    <w:rsid w:val="00D62558"/>
    <w:rsid w:val="00D64543"/>
    <w:rsid w:val="00D649CB"/>
    <w:rsid w:val="00D64C05"/>
    <w:rsid w:val="00D70235"/>
    <w:rsid w:val="00D71379"/>
    <w:rsid w:val="00D71CAC"/>
    <w:rsid w:val="00D72001"/>
    <w:rsid w:val="00D74709"/>
    <w:rsid w:val="00D74732"/>
    <w:rsid w:val="00D755AF"/>
    <w:rsid w:val="00D7608D"/>
    <w:rsid w:val="00D779CF"/>
    <w:rsid w:val="00D80D22"/>
    <w:rsid w:val="00D811A8"/>
    <w:rsid w:val="00D81532"/>
    <w:rsid w:val="00D8229F"/>
    <w:rsid w:val="00D823CD"/>
    <w:rsid w:val="00D848C8"/>
    <w:rsid w:val="00D86D83"/>
    <w:rsid w:val="00D912BE"/>
    <w:rsid w:val="00D922B7"/>
    <w:rsid w:val="00D95C1F"/>
    <w:rsid w:val="00D97503"/>
    <w:rsid w:val="00DA0454"/>
    <w:rsid w:val="00DA056A"/>
    <w:rsid w:val="00DA0F85"/>
    <w:rsid w:val="00DA19BE"/>
    <w:rsid w:val="00DA3386"/>
    <w:rsid w:val="00DA3F00"/>
    <w:rsid w:val="00DA6BAB"/>
    <w:rsid w:val="00DA7706"/>
    <w:rsid w:val="00DB0B0F"/>
    <w:rsid w:val="00DB0D27"/>
    <w:rsid w:val="00DB1332"/>
    <w:rsid w:val="00DB170B"/>
    <w:rsid w:val="00DB313E"/>
    <w:rsid w:val="00DB4D7E"/>
    <w:rsid w:val="00DB518B"/>
    <w:rsid w:val="00DB6609"/>
    <w:rsid w:val="00DB6A34"/>
    <w:rsid w:val="00DB7EE5"/>
    <w:rsid w:val="00DC0439"/>
    <w:rsid w:val="00DC05D2"/>
    <w:rsid w:val="00DC06CB"/>
    <w:rsid w:val="00DC1340"/>
    <w:rsid w:val="00DC1F3C"/>
    <w:rsid w:val="00DC39F0"/>
    <w:rsid w:val="00DC483E"/>
    <w:rsid w:val="00DC4E92"/>
    <w:rsid w:val="00DC5FA3"/>
    <w:rsid w:val="00DC6FE5"/>
    <w:rsid w:val="00DD26B7"/>
    <w:rsid w:val="00DD2930"/>
    <w:rsid w:val="00DD2D35"/>
    <w:rsid w:val="00DD3273"/>
    <w:rsid w:val="00DD5C5D"/>
    <w:rsid w:val="00DD6F4D"/>
    <w:rsid w:val="00DE117B"/>
    <w:rsid w:val="00DE15B8"/>
    <w:rsid w:val="00DE18AF"/>
    <w:rsid w:val="00DE3F67"/>
    <w:rsid w:val="00DE41E3"/>
    <w:rsid w:val="00DE49A0"/>
    <w:rsid w:val="00DE4EEC"/>
    <w:rsid w:val="00DE6427"/>
    <w:rsid w:val="00DE6EB6"/>
    <w:rsid w:val="00DE7619"/>
    <w:rsid w:val="00DF02F3"/>
    <w:rsid w:val="00DF0D36"/>
    <w:rsid w:val="00DF43C5"/>
    <w:rsid w:val="00DF5170"/>
    <w:rsid w:val="00DF5B45"/>
    <w:rsid w:val="00DF6098"/>
    <w:rsid w:val="00E0134A"/>
    <w:rsid w:val="00E036BC"/>
    <w:rsid w:val="00E039BE"/>
    <w:rsid w:val="00E039E2"/>
    <w:rsid w:val="00E04328"/>
    <w:rsid w:val="00E070F1"/>
    <w:rsid w:val="00E07BA1"/>
    <w:rsid w:val="00E10474"/>
    <w:rsid w:val="00E107DF"/>
    <w:rsid w:val="00E10A7B"/>
    <w:rsid w:val="00E1105E"/>
    <w:rsid w:val="00E114BF"/>
    <w:rsid w:val="00E116DA"/>
    <w:rsid w:val="00E12079"/>
    <w:rsid w:val="00E13985"/>
    <w:rsid w:val="00E14AE2"/>
    <w:rsid w:val="00E201ED"/>
    <w:rsid w:val="00E20F22"/>
    <w:rsid w:val="00E2343E"/>
    <w:rsid w:val="00E244C9"/>
    <w:rsid w:val="00E25BD0"/>
    <w:rsid w:val="00E2710D"/>
    <w:rsid w:val="00E31A1A"/>
    <w:rsid w:val="00E32522"/>
    <w:rsid w:val="00E32706"/>
    <w:rsid w:val="00E3378E"/>
    <w:rsid w:val="00E33CD0"/>
    <w:rsid w:val="00E356D9"/>
    <w:rsid w:val="00E36B43"/>
    <w:rsid w:val="00E407C0"/>
    <w:rsid w:val="00E4119A"/>
    <w:rsid w:val="00E4457B"/>
    <w:rsid w:val="00E45C36"/>
    <w:rsid w:val="00E47EFF"/>
    <w:rsid w:val="00E565F9"/>
    <w:rsid w:val="00E567A2"/>
    <w:rsid w:val="00E57632"/>
    <w:rsid w:val="00E60586"/>
    <w:rsid w:val="00E67D99"/>
    <w:rsid w:val="00E67EF2"/>
    <w:rsid w:val="00E70AA6"/>
    <w:rsid w:val="00E70E14"/>
    <w:rsid w:val="00E71EA8"/>
    <w:rsid w:val="00E733DA"/>
    <w:rsid w:val="00E736BB"/>
    <w:rsid w:val="00E7408F"/>
    <w:rsid w:val="00E74794"/>
    <w:rsid w:val="00E7662B"/>
    <w:rsid w:val="00E768BB"/>
    <w:rsid w:val="00E774E1"/>
    <w:rsid w:val="00E77B4D"/>
    <w:rsid w:val="00E803B0"/>
    <w:rsid w:val="00E81EAF"/>
    <w:rsid w:val="00E82E3E"/>
    <w:rsid w:val="00E84DA6"/>
    <w:rsid w:val="00E85859"/>
    <w:rsid w:val="00E86A1C"/>
    <w:rsid w:val="00E926FC"/>
    <w:rsid w:val="00E93357"/>
    <w:rsid w:val="00E93C6C"/>
    <w:rsid w:val="00E959A4"/>
    <w:rsid w:val="00E9703C"/>
    <w:rsid w:val="00E970B8"/>
    <w:rsid w:val="00E975FB"/>
    <w:rsid w:val="00E97CB0"/>
    <w:rsid w:val="00EA0780"/>
    <w:rsid w:val="00EA17DF"/>
    <w:rsid w:val="00EA3ECB"/>
    <w:rsid w:val="00EA4246"/>
    <w:rsid w:val="00EB1B02"/>
    <w:rsid w:val="00EB1F8B"/>
    <w:rsid w:val="00EB2AD1"/>
    <w:rsid w:val="00EB3B2B"/>
    <w:rsid w:val="00EB44CE"/>
    <w:rsid w:val="00EB68C1"/>
    <w:rsid w:val="00EC177F"/>
    <w:rsid w:val="00EC2EAE"/>
    <w:rsid w:val="00EC48D4"/>
    <w:rsid w:val="00EC5A71"/>
    <w:rsid w:val="00EC659F"/>
    <w:rsid w:val="00EC7AE8"/>
    <w:rsid w:val="00EC7BA1"/>
    <w:rsid w:val="00ED1159"/>
    <w:rsid w:val="00ED1180"/>
    <w:rsid w:val="00ED13E6"/>
    <w:rsid w:val="00ED2A18"/>
    <w:rsid w:val="00ED33E2"/>
    <w:rsid w:val="00ED3FA0"/>
    <w:rsid w:val="00ED49FD"/>
    <w:rsid w:val="00ED77E1"/>
    <w:rsid w:val="00ED7C25"/>
    <w:rsid w:val="00EE0B72"/>
    <w:rsid w:val="00EE0EEA"/>
    <w:rsid w:val="00EE1D5E"/>
    <w:rsid w:val="00EE20EE"/>
    <w:rsid w:val="00EE3E1D"/>
    <w:rsid w:val="00EE3F88"/>
    <w:rsid w:val="00EE637A"/>
    <w:rsid w:val="00EE674F"/>
    <w:rsid w:val="00EF1474"/>
    <w:rsid w:val="00EF20EB"/>
    <w:rsid w:val="00EF2E8B"/>
    <w:rsid w:val="00EF2F69"/>
    <w:rsid w:val="00EF3CEF"/>
    <w:rsid w:val="00EF45D1"/>
    <w:rsid w:val="00EF46D2"/>
    <w:rsid w:val="00EF5137"/>
    <w:rsid w:val="00EF5BAF"/>
    <w:rsid w:val="00EF741E"/>
    <w:rsid w:val="00F020BA"/>
    <w:rsid w:val="00F03B6C"/>
    <w:rsid w:val="00F043EA"/>
    <w:rsid w:val="00F04512"/>
    <w:rsid w:val="00F049C3"/>
    <w:rsid w:val="00F11C5F"/>
    <w:rsid w:val="00F139AB"/>
    <w:rsid w:val="00F1524B"/>
    <w:rsid w:val="00F1655B"/>
    <w:rsid w:val="00F16C47"/>
    <w:rsid w:val="00F20411"/>
    <w:rsid w:val="00F2094D"/>
    <w:rsid w:val="00F23430"/>
    <w:rsid w:val="00F2620E"/>
    <w:rsid w:val="00F26702"/>
    <w:rsid w:val="00F26FE1"/>
    <w:rsid w:val="00F31002"/>
    <w:rsid w:val="00F31285"/>
    <w:rsid w:val="00F31C63"/>
    <w:rsid w:val="00F32BA5"/>
    <w:rsid w:val="00F348BE"/>
    <w:rsid w:val="00F35A17"/>
    <w:rsid w:val="00F35D1C"/>
    <w:rsid w:val="00F36171"/>
    <w:rsid w:val="00F3619D"/>
    <w:rsid w:val="00F400D3"/>
    <w:rsid w:val="00F41899"/>
    <w:rsid w:val="00F42049"/>
    <w:rsid w:val="00F425C1"/>
    <w:rsid w:val="00F42988"/>
    <w:rsid w:val="00F435A3"/>
    <w:rsid w:val="00F444D6"/>
    <w:rsid w:val="00F51B50"/>
    <w:rsid w:val="00F52F36"/>
    <w:rsid w:val="00F5322A"/>
    <w:rsid w:val="00F53A6F"/>
    <w:rsid w:val="00F54140"/>
    <w:rsid w:val="00F55131"/>
    <w:rsid w:val="00F5530C"/>
    <w:rsid w:val="00F56CA4"/>
    <w:rsid w:val="00F608F7"/>
    <w:rsid w:val="00F60D08"/>
    <w:rsid w:val="00F61D66"/>
    <w:rsid w:val="00F6244C"/>
    <w:rsid w:val="00F62B34"/>
    <w:rsid w:val="00F64A34"/>
    <w:rsid w:val="00F64C09"/>
    <w:rsid w:val="00F65DA5"/>
    <w:rsid w:val="00F66930"/>
    <w:rsid w:val="00F73343"/>
    <w:rsid w:val="00F73C51"/>
    <w:rsid w:val="00F7567F"/>
    <w:rsid w:val="00F7797D"/>
    <w:rsid w:val="00F77A80"/>
    <w:rsid w:val="00F80364"/>
    <w:rsid w:val="00F80FB8"/>
    <w:rsid w:val="00F8256E"/>
    <w:rsid w:val="00F84B87"/>
    <w:rsid w:val="00F850E2"/>
    <w:rsid w:val="00F85EEB"/>
    <w:rsid w:val="00F86002"/>
    <w:rsid w:val="00F92567"/>
    <w:rsid w:val="00F93718"/>
    <w:rsid w:val="00F95A6B"/>
    <w:rsid w:val="00FA0DEF"/>
    <w:rsid w:val="00FA1945"/>
    <w:rsid w:val="00FA1B34"/>
    <w:rsid w:val="00FA328D"/>
    <w:rsid w:val="00FA54BC"/>
    <w:rsid w:val="00FA6986"/>
    <w:rsid w:val="00FB03A7"/>
    <w:rsid w:val="00FB55FD"/>
    <w:rsid w:val="00FB6911"/>
    <w:rsid w:val="00FB7C5F"/>
    <w:rsid w:val="00FC4C08"/>
    <w:rsid w:val="00FC571B"/>
    <w:rsid w:val="00FC6374"/>
    <w:rsid w:val="00FC6D15"/>
    <w:rsid w:val="00FC7E35"/>
    <w:rsid w:val="00FD51BB"/>
    <w:rsid w:val="00FE010E"/>
    <w:rsid w:val="00FE1E3F"/>
    <w:rsid w:val="00FE2CDF"/>
    <w:rsid w:val="00FE5F51"/>
    <w:rsid w:val="00FF05CA"/>
    <w:rsid w:val="00FF0EF3"/>
    <w:rsid w:val="00FF1882"/>
    <w:rsid w:val="00FF3EB9"/>
    <w:rsid w:val="00FF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2"/>
    <w:pPr>
      <w:spacing w:after="0" w:line="240" w:lineRule="auto"/>
    </w:pPr>
    <w:rPr>
      <w:rFonts w:eastAsia="Times New Roman"/>
      <w:sz w:val="24"/>
      <w:szCs w:val="24"/>
      <w:lang w:eastAsia="ru-RU"/>
    </w:rPr>
  </w:style>
  <w:style w:type="paragraph" w:styleId="1">
    <w:name w:val="heading 1"/>
    <w:basedOn w:val="a"/>
    <w:next w:val="a"/>
    <w:link w:val="10"/>
    <w:qFormat/>
    <w:rsid w:val="003F4A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F4A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F4A82"/>
    <w:pPr>
      <w:keepNext/>
      <w:ind w:firstLine="792"/>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A82"/>
    <w:rPr>
      <w:rFonts w:ascii="Arial" w:eastAsia="Times New Roman" w:hAnsi="Arial" w:cs="Arial"/>
      <w:b/>
      <w:bCs/>
      <w:kern w:val="32"/>
      <w:sz w:val="32"/>
      <w:szCs w:val="32"/>
      <w:lang w:eastAsia="ru-RU"/>
    </w:rPr>
  </w:style>
  <w:style w:type="character" w:customStyle="1" w:styleId="30">
    <w:name w:val="Заголовок 3 Знак"/>
    <w:basedOn w:val="a0"/>
    <w:link w:val="3"/>
    <w:rsid w:val="003F4A82"/>
    <w:rPr>
      <w:rFonts w:eastAsia="Times New Roman"/>
      <w:b/>
      <w:bCs/>
      <w:noProof/>
      <w:sz w:val="24"/>
      <w:szCs w:val="24"/>
      <w:lang w:eastAsia="ru-RU"/>
    </w:rPr>
  </w:style>
  <w:style w:type="paragraph" w:styleId="a3">
    <w:name w:val="Body Text"/>
    <w:basedOn w:val="a"/>
    <w:link w:val="a4"/>
    <w:semiHidden/>
    <w:rsid w:val="003F4A82"/>
    <w:pPr>
      <w:spacing w:after="120"/>
    </w:pPr>
  </w:style>
  <w:style w:type="character" w:customStyle="1" w:styleId="a4">
    <w:name w:val="Основной текст Знак"/>
    <w:basedOn w:val="a0"/>
    <w:link w:val="a3"/>
    <w:semiHidden/>
    <w:rsid w:val="003F4A82"/>
    <w:rPr>
      <w:rFonts w:eastAsia="Times New Roman"/>
      <w:sz w:val="24"/>
      <w:szCs w:val="24"/>
      <w:lang w:eastAsia="ru-RU"/>
    </w:rPr>
  </w:style>
  <w:style w:type="paragraph" w:styleId="a5">
    <w:name w:val="header"/>
    <w:basedOn w:val="a"/>
    <w:link w:val="a6"/>
    <w:semiHidden/>
    <w:rsid w:val="003F4A82"/>
    <w:pPr>
      <w:tabs>
        <w:tab w:val="center" w:pos="4677"/>
        <w:tab w:val="right" w:pos="9355"/>
      </w:tabs>
    </w:pPr>
  </w:style>
  <w:style w:type="character" w:customStyle="1" w:styleId="a6">
    <w:name w:val="Верхний колонтитул Знак"/>
    <w:basedOn w:val="a0"/>
    <w:link w:val="a5"/>
    <w:semiHidden/>
    <w:rsid w:val="003F4A82"/>
    <w:rPr>
      <w:rFonts w:eastAsia="Times New Roman"/>
      <w:sz w:val="24"/>
      <w:szCs w:val="24"/>
      <w:lang w:eastAsia="ru-RU"/>
    </w:rPr>
  </w:style>
  <w:style w:type="character" w:styleId="a7">
    <w:name w:val="page number"/>
    <w:basedOn w:val="a0"/>
    <w:semiHidden/>
    <w:rsid w:val="003F4A82"/>
  </w:style>
  <w:style w:type="paragraph" w:customStyle="1" w:styleId="ConsPlusTitle">
    <w:name w:val="ConsPlusTitle"/>
    <w:rsid w:val="003F4A82"/>
    <w:pPr>
      <w:autoSpaceDE w:val="0"/>
      <w:autoSpaceDN w:val="0"/>
      <w:adjustRightInd w:val="0"/>
      <w:spacing w:after="0" w:line="240" w:lineRule="auto"/>
    </w:pPr>
    <w:rPr>
      <w:rFonts w:eastAsia="Times New Roman"/>
      <w:b/>
      <w:bCs/>
      <w:sz w:val="24"/>
      <w:szCs w:val="24"/>
      <w:lang w:eastAsia="ru-RU"/>
    </w:rPr>
  </w:style>
  <w:style w:type="character" w:customStyle="1" w:styleId="20">
    <w:name w:val="Заголовок 2 Знак"/>
    <w:basedOn w:val="a0"/>
    <w:link w:val="2"/>
    <w:uiPriority w:val="9"/>
    <w:semiHidden/>
    <w:rsid w:val="003F4A8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3F4A82"/>
    <w:pPr>
      <w:spacing w:after="0" w:line="240" w:lineRule="auto"/>
    </w:pPr>
    <w:rPr>
      <w:rFonts w:ascii="Calibri" w:eastAsia="Times New Roman" w:hAnsi="Calibri"/>
      <w:sz w:val="22"/>
      <w:szCs w:val="22"/>
      <w:lang w:eastAsia="ru-RU"/>
    </w:rPr>
  </w:style>
  <w:style w:type="paragraph" w:styleId="a9">
    <w:name w:val="List Paragraph"/>
    <w:basedOn w:val="a"/>
    <w:uiPriority w:val="34"/>
    <w:qFormat/>
    <w:rsid w:val="003F4A82"/>
    <w:pPr>
      <w:ind w:left="720"/>
      <w:contextualSpacing/>
    </w:pPr>
  </w:style>
  <w:style w:type="paragraph" w:customStyle="1" w:styleId="ConsNonformat">
    <w:name w:val="ConsNonformat"/>
    <w:rsid w:val="003F4A8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andard">
    <w:name w:val="Standard"/>
    <w:rsid w:val="003F4A82"/>
    <w:pPr>
      <w:widowControl w:val="0"/>
      <w:suppressAutoHyphens/>
      <w:autoSpaceDN w:val="0"/>
      <w:spacing w:after="0" w:line="240" w:lineRule="auto"/>
      <w:textAlignment w:val="baseline"/>
    </w:pPr>
    <w:rPr>
      <w:rFonts w:eastAsia="Times New Roman" w:cs="Tahoma"/>
      <w:kern w:val="3"/>
      <w:sz w:val="24"/>
      <w:szCs w:val="24"/>
      <w:lang w:val="en-US"/>
    </w:rPr>
  </w:style>
  <w:style w:type="paragraph" w:customStyle="1" w:styleId="ConsPlusNormal">
    <w:name w:val="ConsPlusNormal"/>
    <w:rsid w:val="00D01B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D01BF3"/>
    <w:rPr>
      <w:color w:val="0000FF"/>
      <w:u w:val="single"/>
    </w:rPr>
  </w:style>
  <w:style w:type="character" w:customStyle="1" w:styleId="FontStyle16">
    <w:name w:val="Font Style16"/>
    <w:rsid w:val="00D01BF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419361570E58C364E7B787C1DD2CDFD74B3BCAAEA717890B02F9827898F45FFA2FC3EA23F3531Z7pF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90419361570E58C364E7B787C1DD2CDFD74B3BCAAEA717890B02F9827898F45FFA2FC3EA23F3435Z7p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9F8E4-C90F-4E3E-A6EA-D0B6372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4254</Words>
  <Characters>24254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2014-10-27T11:17:00Z</cp:lastPrinted>
  <dcterms:created xsi:type="dcterms:W3CDTF">2014-10-22T06:08:00Z</dcterms:created>
  <dcterms:modified xsi:type="dcterms:W3CDTF">2014-10-27T11:27:00Z</dcterms:modified>
</cp:coreProperties>
</file>