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СОВЕТ  ДЕПУТАТОВ</w:t>
      </w:r>
    </w:p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ГОРОДСКОГО  ПОСЕЛЕНИЯ  ИГРИМ</w:t>
      </w:r>
    </w:p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Березовского района</w:t>
      </w:r>
    </w:p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Ханты-Мансийского автономного округа-Югры</w:t>
      </w:r>
    </w:p>
    <w:p w:rsidR="00F56CB2" w:rsidRPr="00284B9C" w:rsidRDefault="00F56CB2" w:rsidP="00820169">
      <w:pPr>
        <w:pStyle w:val="2"/>
        <w:spacing w:after="0"/>
        <w:contextualSpacing/>
        <w:jc w:val="center"/>
        <w:rPr>
          <w:rFonts w:ascii="Times New Roman" w:hAnsi="Times New Roman"/>
          <w:i w:val="0"/>
        </w:rPr>
      </w:pPr>
      <w:r w:rsidRPr="00284B9C">
        <w:rPr>
          <w:rFonts w:ascii="Times New Roman" w:hAnsi="Times New Roman"/>
          <w:i w:val="0"/>
        </w:rPr>
        <w:t>РЕШЕНИЕ</w:t>
      </w:r>
    </w:p>
    <w:p w:rsidR="000841E3" w:rsidRPr="00284B9C" w:rsidRDefault="000841E3" w:rsidP="00280685">
      <w:pPr>
        <w:spacing w:after="120"/>
        <w:jc w:val="center"/>
        <w:rPr>
          <w:b/>
          <w:sz w:val="28"/>
          <w:szCs w:val="28"/>
        </w:rPr>
      </w:pPr>
    </w:p>
    <w:p w:rsidR="00C00208" w:rsidRDefault="00D528F6" w:rsidP="00280685">
      <w:pPr>
        <w:spacing w:after="120"/>
        <w:rPr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от  </w:t>
      </w:r>
      <w:r w:rsidR="00871512">
        <w:rPr>
          <w:color w:val="000000"/>
          <w:sz w:val="28"/>
          <w:szCs w:val="28"/>
        </w:rPr>
        <w:t>13</w:t>
      </w:r>
      <w:r w:rsidR="00657CDC">
        <w:rPr>
          <w:color w:val="000000"/>
          <w:sz w:val="28"/>
          <w:szCs w:val="28"/>
        </w:rPr>
        <w:t>.0</w:t>
      </w:r>
      <w:r w:rsidR="00871512">
        <w:rPr>
          <w:color w:val="000000"/>
          <w:sz w:val="28"/>
          <w:szCs w:val="28"/>
        </w:rPr>
        <w:t>9</w:t>
      </w:r>
      <w:r w:rsidR="00D2397D">
        <w:rPr>
          <w:color w:val="000000"/>
          <w:sz w:val="28"/>
          <w:szCs w:val="28"/>
        </w:rPr>
        <w:t>.</w:t>
      </w:r>
      <w:r w:rsidR="00280685">
        <w:rPr>
          <w:color w:val="000000"/>
          <w:sz w:val="28"/>
          <w:szCs w:val="28"/>
        </w:rPr>
        <w:t>201</w:t>
      </w:r>
      <w:r w:rsidR="00657CDC">
        <w:rPr>
          <w:color w:val="000000"/>
          <w:sz w:val="28"/>
          <w:szCs w:val="28"/>
        </w:rPr>
        <w:t>6</w:t>
      </w:r>
      <w:r w:rsidR="00280685">
        <w:rPr>
          <w:color w:val="000000"/>
          <w:sz w:val="28"/>
          <w:szCs w:val="28"/>
        </w:rPr>
        <w:t xml:space="preserve"> г.</w:t>
      </w:r>
      <w:r w:rsidRPr="00284B9C">
        <w:rPr>
          <w:color w:val="000000"/>
          <w:sz w:val="28"/>
          <w:szCs w:val="28"/>
        </w:rPr>
        <w:tab/>
      </w:r>
      <w:r w:rsidRPr="00284B9C">
        <w:rPr>
          <w:color w:val="000000"/>
          <w:sz w:val="28"/>
          <w:szCs w:val="28"/>
        </w:rPr>
        <w:tab/>
      </w:r>
      <w:r w:rsidRPr="00284B9C">
        <w:rPr>
          <w:color w:val="000000"/>
          <w:sz w:val="28"/>
          <w:szCs w:val="28"/>
        </w:rPr>
        <w:tab/>
      </w:r>
      <w:r w:rsidRPr="00284B9C">
        <w:rPr>
          <w:color w:val="000000"/>
          <w:sz w:val="28"/>
          <w:szCs w:val="28"/>
        </w:rPr>
        <w:tab/>
      </w:r>
      <w:r w:rsidRPr="00284B9C">
        <w:rPr>
          <w:color w:val="000000"/>
          <w:sz w:val="28"/>
          <w:szCs w:val="28"/>
        </w:rPr>
        <w:tab/>
      </w:r>
      <w:r w:rsidRPr="00284B9C">
        <w:rPr>
          <w:color w:val="000000"/>
          <w:sz w:val="28"/>
          <w:szCs w:val="28"/>
        </w:rPr>
        <w:tab/>
      </w:r>
      <w:r w:rsidR="00D2397D">
        <w:rPr>
          <w:color w:val="000000"/>
          <w:sz w:val="28"/>
          <w:szCs w:val="28"/>
        </w:rPr>
        <w:tab/>
      </w:r>
      <w:r w:rsidR="00D2397D">
        <w:rPr>
          <w:color w:val="000000"/>
          <w:sz w:val="28"/>
          <w:szCs w:val="28"/>
        </w:rPr>
        <w:tab/>
      </w:r>
      <w:r w:rsidR="00871512">
        <w:rPr>
          <w:color w:val="000000"/>
          <w:sz w:val="28"/>
          <w:szCs w:val="28"/>
        </w:rPr>
        <w:t xml:space="preserve">            </w:t>
      </w:r>
      <w:r w:rsidR="001D6C89" w:rsidRPr="00284B9C">
        <w:rPr>
          <w:color w:val="000000"/>
          <w:sz w:val="28"/>
          <w:szCs w:val="28"/>
        </w:rPr>
        <w:t>№</w:t>
      </w:r>
      <w:r w:rsidR="00871512">
        <w:rPr>
          <w:color w:val="000000"/>
          <w:sz w:val="28"/>
          <w:szCs w:val="28"/>
        </w:rPr>
        <w:t xml:space="preserve"> 236</w:t>
      </w:r>
    </w:p>
    <w:p w:rsidR="001D6C89" w:rsidRPr="00284B9C" w:rsidRDefault="001D6C89" w:rsidP="00280685">
      <w:pPr>
        <w:spacing w:after="120"/>
        <w:rPr>
          <w:color w:val="000000"/>
          <w:sz w:val="28"/>
          <w:szCs w:val="28"/>
        </w:rPr>
      </w:pPr>
      <w:proofErr w:type="spellStart"/>
      <w:r w:rsidRPr="00284B9C">
        <w:rPr>
          <w:color w:val="000000"/>
          <w:sz w:val="28"/>
          <w:szCs w:val="28"/>
        </w:rPr>
        <w:t>пгт</w:t>
      </w:r>
      <w:proofErr w:type="spellEnd"/>
      <w:r w:rsidRPr="00284B9C">
        <w:rPr>
          <w:color w:val="000000"/>
          <w:sz w:val="28"/>
          <w:szCs w:val="28"/>
        </w:rPr>
        <w:t>. Игрим</w:t>
      </w:r>
    </w:p>
    <w:p w:rsidR="001D6C89" w:rsidRPr="00284B9C" w:rsidRDefault="001D6C89" w:rsidP="00280685">
      <w:pPr>
        <w:shd w:val="clear" w:color="auto" w:fill="FFFFFF"/>
        <w:autoSpaceDE w:val="0"/>
        <w:autoSpaceDN w:val="0"/>
        <w:adjustRightInd w:val="0"/>
        <w:spacing w:after="120"/>
        <w:rPr>
          <w:bCs/>
          <w:color w:val="000000"/>
          <w:sz w:val="28"/>
          <w:szCs w:val="28"/>
        </w:rPr>
      </w:pPr>
    </w:p>
    <w:p w:rsidR="00871512" w:rsidRDefault="00DE412E" w:rsidP="00A14BBC">
      <w:pPr>
        <w:shd w:val="clear" w:color="auto" w:fill="FFFFFF"/>
        <w:autoSpaceDE w:val="0"/>
        <w:autoSpaceDN w:val="0"/>
        <w:adjustRightInd w:val="0"/>
        <w:spacing w:after="120"/>
        <w:ind w:right="4927"/>
        <w:contextualSpacing/>
        <w:jc w:val="both"/>
        <w:rPr>
          <w:bCs/>
          <w:color w:val="000000"/>
          <w:sz w:val="26"/>
          <w:szCs w:val="26"/>
        </w:rPr>
      </w:pPr>
      <w:r w:rsidRPr="00AB2815">
        <w:rPr>
          <w:bCs/>
          <w:color w:val="000000"/>
          <w:sz w:val="26"/>
          <w:szCs w:val="26"/>
        </w:rPr>
        <w:t>О внесении изменений в решение от 11.09.2012 № 212 «</w:t>
      </w:r>
      <w:r w:rsidR="0085570A" w:rsidRPr="00AB2815">
        <w:rPr>
          <w:bCs/>
          <w:color w:val="000000"/>
          <w:sz w:val="26"/>
          <w:szCs w:val="26"/>
        </w:rPr>
        <w:t>Об утверждении Положения о размерах</w:t>
      </w:r>
      <w:r w:rsidR="00871512">
        <w:rPr>
          <w:bCs/>
          <w:color w:val="000000"/>
          <w:sz w:val="26"/>
          <w:szCs w:val="26"/>
        </w:rPr>
        <w:t xml:space="preserve"> </w:t>
      </w:r>
      <w:r w:rsidR="0085570A" w:rsidRPr="00AB2815">
        <w:rPr>
          <w:bCs/>
          <w:color w:val="000000"/>
          <w:sz w:val="26"/>
          <w:szCs w:val="26"/>
        </w:rPr>
        <w:t>должностных окладов, ежемесячных</w:t>
      </w:r>
      <w:r w:rsidR="00F4713E" w:rsidRPr="00AB2815">
        <w:rPr>
          <w:bCs/>
          <w:color w:val="000000"/>
          <w:sz w:val="26"/>
          <w:szCs w:val="26"/>
        </w:rPr>
        <w:t>,</w:t>
      </w:r>
      <w:r w:rsidR="0085570A" w:rsidRPr="00AB2815">
        <w:rPr>
          <w:bCs/>
          <w:color w:val="000000"/>
          <w:sz w:val="26"/>
          <w:szCs w:val="26"/>
        </w:rPr>
        <w:t xml:space="preserve"> и иных дополнительных выплат</w:t>
      </w:r>
      <w:r w:rsidR="00F4713E" w:rsidRPr="00AB2815">
        <w:rPr>
          <w:bCs/>
          <w:color w:val="000000"/>
          <w:sz w:val="26"/>
          <w:szCs w:val="26"/>
        </w:rPr>
        <w:t>,</w:t>
      </w:r>
      <w:r w:rsidR="0085570A" w:rsidRPr="00AB2815">
        <w:rPr>
          <w:bCs/>
          <w:color w:val="000000"/>
          <w:sz w:val="26"/>
          <w:szCs w:val="26"/>
        </w:rPr>
        <w:t xml:space="preserve"> и порядка их осуществления </w:t>
      </w:r>
      <w:r w:rsidR="003A7500" w:rsidRPr="00AB2815">
        <w:rPr>
          <w:bCs/>
          <w:color w:val="000000"/>
          <w:sz w:val="26"/>
          <w:szCs w:val="26"/>
        </w:rPr>
        <w:t>м</w:t>
      </w:r>
      <w:r w:rsidR="0085570A" w:rsidRPr="00AB2815">
        <w:rPr>
          <w:bCs/>
          <w:color w:val="000000"/>
          <w:sz w:val="26"/>
          <w:szCs w:val="26"/>
        </w:rPr>
        <w:t xml:space="preserve">униципальным служащим администрации </w:t>
      </w:r>
      <w:r w:rsidR="001D6C89" w:rsidRPr="00AB2815">
        <w:rPr>
          <w:bCs/>
          <w:color w:val="000000"/>
          <w:sz w:val="26"/>
          <w:szCs w:val="26"/>
        </w:rPr>
        <w:t xml:space="preserve">городского поселения </w:t>
      </w:r>
      <w:proofErr w:type="spellStart"/>
      <w:r w:rsidR="001D6C89" w:rsidRPr="00AB2815">
        <w:rPr>
          <w:bCs/>
          <w:color w:val="000000"/>
          <w:sz w:val="26"/>
          <w:szCs w:val="26"/>
        </w:rPr>
        <w:t>Игрим</w:t>
      </w:r>
      <w:proofErr w:type="spellEnd"/>
      <w:proofErr w:type="gramStart"/>
      <w:r w:rsidRPr="00AB2815">
        <w:rPr>
          <w:bCs/>
          <w:color w:val="000000"/>
          <w:sz w:val="26"/>
          <w:szCs w:val="26"/>
        </w:rPr>
        <w:t>»</w:t>
      </w:r>
      <w:r w:rsidR="00A14BBC" w:rsidRPr="00AB2815">
        <w:rPr>
          <w:bCs/>
          <w:color w:val="000000"/>
          <w:sz w:val="26"/>
          <w:szCs w:val="26"/>
        </w:rPr>
        <w:t>(</w:t>
      </w:r>
      <w:proofErr w:type="gramEnd"/>
      <w:r w:rsidR="00A14BBC" w:rsidRPr="00AB2815">
        <w:rPr>
          <w:bCs/>
          <w:color w:val="000000"/>
          <w:sz w:val="26"/>
          <w:szCs w:val="26"/>
        </w:rPr>
        <w:t>с изменениями, внесенными решениями Совета от 20.03.2014 г.</w:t>
      </w:r>
    </w:p>
    <w:p w:rsidR="001D6C89" w:rsidRPr="00871512" w:rsidRDefault="00A14BBC" w:rsidP="00A14BBC">
      <w:pPr>
        <w:shd w:val="clear" w:color="auto" w:fill="FFFFFF"/>
        <w:autoSpaceDE w:val="0"/>
        <w:autoSpaceDN w:val="0"/>
        <w:adjustRightInd w:val="0"/>
        <w:spacing w:after="120"/>
        <w:ind w:right="4927"/>
        <w:contextualSpacing/>
        <w:jc w:val="both"/>
        <w:rPr>
          <w:bCs/>
          <w:color w:val="000000"/>
          <w:sz w:val="26"/>
          <w:szCs w:val="26"/>
        </w:rPr>
      </w:pPr>
      <w:r w:rsidRPr="00AB2815">
        <w:rPr>
          <w:bCs/>
          <w:color w:val="000000"/>
          <w:sz w:val="26"/>
          <w:szCs w:val="26"/>
        </w:rPr>
        <w:t xml:space="preserve"> </w:t>
      </w:r>
      <w:proofErr w:type="gramStart"/>
      <w:r w:rsidRPr="00AB2815">
        <w:rPr>
          <w:bCs/>
          <w:color w:val="000000"/>
          <w:sz w:val="26"/>
          <w:szCs w:val="26"/>
        </w:rPr>
        <w:t>№ 40</w:t>
      </w:r>
      <w:r w:rsidR="008F4D2A" w:rsidRPr="00AB2815">
        <w:rPr>
          <w:bCs/>
          <w:color w:val="000000"/>
          <w:sz w:val="26"/>
          <w:szCs w:val="26"/>
        </w:rPr>
        <w:t>; от 27.10.2015 г. № 153</w:t>
      </w:r>
      <w:r w:rsidRPr="00AB2815">
        <w:rPr>
          <w:bCs/>
          <w:color w:val="000000"/>
          <w:sz w:val="26"/>
          <w:szCs w:val="26"/>
        </w:rPr>
        <w:t>)</w:t>
      </w:r>
      <w:proofErr w:type="gramEnd"/>
    </w:p>
    <w:p w:rsidR="00520C0F" w:rsidRPr="00AB2815" w:rsidRDefault="0085570A" w:rsidP="00520C0F">
      <w:pPr>
        <w:shd w:val="clear" w:color="auto" w:fill="FFFFFF"/>
        <w:autoSpaceDE w:val="0"/>
        <w:autoSpaceDN w:val="0"/>
        <w:adjustRightInd w:val="0"/>
        <w:spacing w:after="120"/>
        <w:ind w:firstLine="708"/>
        <w:jc w:val="both"/>
        <w:rPr>
          <w:color w:val="000000"/>
          <w:sz w:val="26"/>
          <w:szCs w:val="26"/>
        </w:rPr>
      </w:pPr>
      <w:proofErr w:type="gramStart"/>
      <w:r w:rsidRPr="00AB2815">
        <w:rPr>
          <w:bCs/>
          <w:color w:val="000000"/>
          <w:sz w:val="26"/>
          <w:szCs w:val="26"/>
        </w:rPr>
        <w:t xml:space="preserve">В </w:t>
      </w:r>
      <w:r w:rsidRPr="00AB2815">
        <w:rPr>
          <w:color w:val="000000"/>
          <w:sz w:val="26"/>
          <w:szCs w:val="26"/>
        </w:rPr>
        <w:t>соответствии с Федеральным законом от 02.03.2007 № 25-ФЗ «О муниципальной службе в Российской Федерации», п. 4 ст. 86, п. 2 ст. 136 Бюджетного кодекса Российской Федерации, Законом Ханты-Мансийского автономного округа - Югры от 20.07.2007 № 113-оз «Об отдельных вопросах муниципальной службы в Ханты-Ман</w:t>
      </w:r>
      <w:r w:rsidR="00520C0F" w:rsidRPr="00AB2815">
        <w:rPr>
          <w:color w:val="000000"/>
          <w:sz w:val="26"/>
          <w:szCs w:val="26"/>
        </w:rPr>
        <w:t>сийском автономном округе-Югре»</w:t>
      </w:r>
      <w:r w:rsidRPr="00AB2815">
        <w:rPr>
          <w:color w:val="000000"/>
          <w:sz w:val="26"/>
          <w:szCs w:val="26"/>
        </w:rPr>
        <w:t>, руководствуясь постановлением Правительства Ханты-Мансийского автономного округа-Югры от 24.12.2007 № 333-п «О нормативах формирования расходов на</w:t>
      </w:r>
      <w:proofErr w:type="gramEnd"/>
      <w:r w:rsidRPr="00AB2815">
        <w:rPr>
          <w:color w:val="000000"/>
          <w:sz w:val="26"/>
          <w:szCs w:val="26"/>
        </w:rPr>
        <w:t xml:space="preserve">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в Ханты-Мансийском </w:t>
      </w:r>
      <w:proofErr w:type="gramStart"/>
      <w:r w:rsidRPr="00AB2815">
        <w:rPr>
          <w:color w:val="000000"/>
          <w:sz w:val="26"/>
          <w:szCs w:val="26"/>
        </w:rPr>
        <w:t>автономном</w:t>
      </w:r>
      <w:proofErr w:type="gramEnd"/>
      <w:r w:rsidRPr="00AB2815">
        <w:rPr>
          <w:color w:val="000000"/>
          <w:sz w:val="26"/>
          <w:szCs w:val="26"/>
        </w:rPr>
        <w:t xml:space="preserve"> округе-Югре»,</w:t>
      </w:r>
    </w:p>
    <w:p w:rsidR="0085570A" w:rsidRPr="00AB2815" w:rsidRDefault="00FD4578" w:rsidP="00520C0F">
      <w:pPr>
        <w:shd w:val="clear" w:color="auto" w:fill="FFFFFF"/>
        <w:autoSpaceDE w:val="0"/>
        <w:autoSpaceDN w:val="0"/>
        <w:adjustRightInd w:val="0"/>
        <w:spacing w:after="120"/>
        <w:ind w:firstLine="708"/>
        <w:jc w:val="center"/>
        <w:rPr>
          <w:b/>
          <w:color w:val="000000"/>
          <w:sz w:val="26"/>
          <w:szCs w:val="26"/>
        </w:rPr>
      </w:pPr>
      <w:r w:rsidRPr="00AB2815">
        <w:rPr>
          <w:color w:val="000000"/>
          <w:sz w:val="26"/>
          <w:szCs w:val="26"/>
        </w:rPr>
        <w:t xml:space="preserve">Совет поселения </w:t>
      </w:r>
      <w:r w:rsidRPr="00AB2815">
        <w:rPr>
          <w:b/>
          <w:color w:val="000000"/>
          <w:sz w:val="26"/>
          <w:szCs w:val="26"/>
        </w:rPr>
        <w:t>РЕШИЛ:</w:t>
      </w:r>
    </w:p>
    <w:p w:rsidR="00FD4578" w:rsidRPr="00AB2815" w:rsidRDefault="00FD4578" w:rsidP="00520C0F">
      <w:pPr>
        <w:shd w:val="clear" w:color="auto" w:fill="FFFFFF"/>
        <w:autoSpaceDE w:val="0"/>
        <w:autoSpaceDN w:val="0"/>
        <w:adjustRightInd w:val="0"/>
        <w:contextualSpacing/>
        <w:jc w:val="center"/>
        <w:rPr>
          <w:color w:val="000000"/>
          <w:sz w:val="26"/>
          <w:szCs w:val="26"/>
        </w:rPr>
      </w:pPr>
    </w:p>
    <w:p w:rsidR="002C6C34" w:rsidRPr="00AB2815" w:rsidRDefault="002C6C34" w:rsidP="002C6C34">
      <w:pPr>
        <w:pStyle w:val="a6"/>
        <w:numPr>
          <w:ilvl w:val="0"/>
          <w:numId w:val="6"/>
        </w:numPr>
        <w:ind w:left="0" w:firstLine="360"/>
        <w:jc w:val="both"/>
        <w:rPr>
          <w:bCs/>
          <w:color w:val="000000"/>
          <w:sz w:val="26"/>
          <w:szCs w:val="26"/>
        </w:rPr>
      </w:pPr>
      <w:r w:rsidRPr="00AB2815">
        <w:rPr>
          <w:sz w:val="26"/>
          <w:szCs w:val="26"/>
        </w:rPr>
        <w:t>Внести изменения в приложение к решению Совета поселения от</w:t>
      </w:r>
      <w:r w:rsidRPr="00AB2815">
        <w:rPr>
          <w:bCs/>
          <w:color w:val="000000"/>
          <w:sz w:val="26"/>
          <w:szCs w:val="26"/>
        </w:rPr>
        <w:t xml:space="preserve"> 11.09.2012 г. №212 «Об утверждении Положения о размерах д</w:t>
      </w:r>
      <w:r w:rsidR="00F4713E" w:rsidRPr="00AB2815">
        <w:rPr>
          <w:bCs/>
          <w:color w:val="000000"/>
          <w:sz w:val="26"/>
          <w:szCs w:val="26"/>
        </w:rPr>
        <w:t xml:space="preserve">олжностных окладов, ежемесячных, </w:t>
      </w:r>
      <w:r w:rsidRPr="00AB2815">
        <w:rPr>
          <w:bCs/>
          <w:color w:val="000000"/>
          <w:sz w:val="26"/>
          <w:szCs w:val="26"/>
        </w:rPr>
        <w:t>и иных дополнительных выплат</w:t>
      </w:r>
      <w:r w:rsidR="00F4713E" w:rsidRPr="00AB2815">
        <w:rPr>
          <w:bCs/>
          <w:color w:val="000000"/>
          <w:sz w:val="26"/>
          <w:szCs w:val="26"/>
        </w:rPr>
        <w:t xml:space="preserve">, </w:t>
      </w:r>
      <w:r w:rsidRPr="00AB2815">
        <w:rPr>
          <w:bCs/>
          <w:color w:val="000000"/>
          <w:sz w:val="26"/>
          <w:szCs w:val="26"/>
        </w:rPr>
        <w:t xml:space="preserve">и порядка их осуществления муниципальным служащим администрации городского поселения </w:t>
      </w:r>
      <w:proofErr w:type="spellStart"/>
      <w:r w:rsidRPr="00AB2815">
        <w:rPr>
          <w:bCs/>
          <w:color w:val="000000"/>
          <w:sz w:val="26"/>
          <w:szCs w:val="26"/>
        </w:rPr>
        <w:t>Игрим</w:t>
      </w:r>
      <w:proofErr w:type="spellEnd"/>
      <w:proofErr w:type="gramStart"/>
      <w:r w:rsidRPr="00AB2815">
        <w:rPr>
          <w:bCs/>
          <w:color w:val="000000"/>
          <w:sz w:val="26"/>
          <w:szCs w:val="26"/>
        </w:rPr>
        <w:t>»(</w:t>
      </w:r>
      <w:proofErr w:type="gramEnd"/>
      <w:r w:rsidRPr="00AB2815">
        <w:rPr>
          <w:bCs/>
          <w:color w:val="000000"/>
          <w:sz w:val="26"/>
          <w:szCs w:val="26"/>
        </w:rPr>
        <w:t>с изменениями, внесенными решениями Совета от 20.03.2014 г. № 40</w:t>
      </w:r>
      <w:r w:rsidR="00657CDC" w:rsidRPr="00AB2815">
        <w:rPr>
          <w:bCs/>
          <w:color w:val="000000"/>
          <w:sz w:val="26"/>
          <w:szCs w:val="26"/>
        </w:rPr>
        <w:t>,от 27.10.2015 г. № 153</w:t>
      </w:r>
      <w:r w:rsidRPr="00AB2815">
        <w:rPr>
          <w:bCs/>
          <w:color w:val="000000"/>
          <w:sz w:val="26"/>
          <w:szCs w:val="26"/>
        </w:rPr>
        <w:t>) следующие изменения</w:t>
      </w:r>
      <w:r w:rsidRPr="00AB2815">
        <w:rPr>
          <w:sz w:val="26"/>
          <w:szCs w:val="26"/>
        </w:rPr>
        <w:t>:</w:t>
      </w:r>
    </w:p>
    <w:p w:rsidR="00D61C10" w:rsidRPr="00AB2815" w:rsidRDefault="00D61C10" w:rsidP="00657CDC">
      <w:pPr>
        <w:pStyle w:val="a6"/>
        <w:numPr>
          <w:ilvl w:val="1"/>
          <w:numId w:val="6"/>
        </w:numPr>
        <w:autoSpaceDE w:val="0"/>
        <w:autoSpaceDN w:val="0"/>
        <w:adjustRightInd w:val="0"/>
        <w:spacing w:after="120"/>
        <w:ind w:left="0" w:firstLine="284"/>
        <w:jc w:val="both"/>
        <w:outlineLvl w:val="1"/>
        <w:rPr>
          <w:sz w:val="26"/>
          <w:szCs w:val="26"/>
        </w:rPr>
      </w:pPr>
      <w:r w:rsidRPr="00AB2815">
        <w:rPr>
          <w:sz w:val="26"/>
          <w:szCs w:val="26"/>
        </w:rPr>
        <w:t xml:space="preserve">Раздел </w:t>
      </w:r>
      <w:r w:rsidR="00F4713E" w:rsidRPr="00AB2815">
        <w:rPr>
          <w:sz w:val="26"/>
          <w:szCs w:val="26"/>
        </w:rPr>
        <w:t>X «Порядок предоставления единовременной выплаты при предоставлении ежегодного оплачиваемого отпуска и материальной помощи» изложить в следующей редакции:</w:t>
      </w:r>
    </w:p>
    <w:p w:rsidR="00F4713E" w:rsidRPr="00AB2815" w:rsidRDefault="00124174" w:rsidP="00124174">
      <w:pPr>
        <w:pStyle w:val="a6"/>
        <w:autoSpaceDE w:val="0"/>
        <w:autoSpaceDN w:val="0"/>
        <w:adjustRightInd w:val="0"/>
        <w:spacing w:after="120"/>
        <w:ind w:left="0" w:firstLine="709"/>
        <w:jc w:val="both"/>
        <w:outlineLvl w:val="1"/>
        <w:rPr>
          <w:sz w:val="26"/>
          <w:szCs w:val="26"/>
        </w:rPr>
      </w:pPr>
      <w:r w:rsidRPr="00AB2815">
        <w:rPr>
          <w:sz w:val="26"/>
          <w:szCs w:val="26"/>
        </w:rPr>
        <w:t>«</w:t>
      </w:r>
      <w:r w:rsidR="00F4713E" w:rsidRPr="00AB2815">
        <w:rPr>
          <w:sz w:val="26"/>
          <w:szCs w:val="26"/>
        </w:rPr>
        <w:t>X. Порядок предоставления единовременной выплаты при предоставлении ежегодного оплачиваемого отпуска и материальной помощи</w:t>
      </w:r>
    </w:p>
    <w:p w:rsidR="00F4713E" w:rsidRPr="00AB2815" w:rsidRDefault="00F4713E" w:rsidP="00124174">
      <w:pPr>
        <w:pStyle w:val="a6"/>
        <w:autoSpaceDE w:val="0"/>
        <w:autoSpaceDN w:val="0"/>
        <w:adjustRightInd w:val="0"/>
        <w:spacing w:after="120"/>
        <w:ind w:left="0" w:firstLine="709"/>
        <w:jc w:val="both"/>
        <w:outlineLvl w:val="1"/>
        <w:rPr>
          <w:sz w:val="26"/>
          <w:szCs w:val="26"/>
        </w:rPr>
      </w:pPr>
      <w:r w:rsidRPr="00AB2815">
        <w:rPr>
          <w:sz w:val="26"/>
          <w:szCs w:val="26"/>
        </w:rPr>
        <w:t>10.1. Лицам, замещающим должности муниципальной службы, при предоставлении ежегодного оплачиваемого отпуска предоставляется единовременная выплата в размере месячного фонда оплаты труда и материальная помощь в размере 3,5 месячных фондов оплаты труда.</w:t>
      </w:r>
    </w:p>
    <w:p w:rsidR="00F4713E" w:rsidRPr="00AB2815" w:rsidRDefault="00F4713E" w:rsidP="00124174">
      <w:pPr>
        <w:pStyle w:val="a6"/>
        <w:autoSpaceDE w:val="0"/>
        <w:autoSpaceDN w:val="0"/>
        <w:adjustRightInd w:val="0"/>
        <w:spacing w:after="120"/>
        <w:ind w:left="0" w:firstLine="709"/>
        <w:jc w:val="both"/>
        <w:outlineLvl w:val="1"/>
        <w:rPr>
          <w:sz w:val="26"/>
          <w:szCs w:val="26"/>
        </w:rPr>
      </w:pPr>
      <w:r w:rsidRPr="00AB2815">
        <w:rPr>
          <w:sz w:val="26"/>
          <w:szCs w:val="26"/>
        </w:rPr>
        <w:lastRenderedPageBreak/>
        <w:t>10.2. Единовременная выплата и материальная помощь к отпуску определяется из расчета суммы средств, направляемых для выплаты должностных окладов из расчета на год и выплат в размерах, установленных в разделах 3-9 по соответствующим должностям муниципальной службы, деленных на 12 и умноженных на 3,5.</w:t>
      </w:r>
    </w:p>
    <w:p w:rsidR="00124174" w:rsidRPr="00AB2815" w:rsidRDefault="00F4713E" w:rsidP="00124174">
      <w:pPr>
        <w:pStyle w:val="a6"/>
        <w:autoSpaceDE w:val="0"/>
        <w:autoSpaceDN w:val="0"/>
        <w:adjustRightInd w:val="0"/>
        <w:spacing w:after="120"/>
        <w:ind w:left="0" w:firstLine="709"/>
        <w:jc w:val="both"/>
        <w:outlineLvl w:val="1"/>
        <w:rPr>
          <w:sz w:val="26"/>
          <w:szCs w:val="26"/>
        </w:rPr>
      </w:pPr>
      <w:r w:rsidRPr="00AB2815">
        <w:rPr>
          <w:sz w:val="26"/>
          <w:szCs w:val="26"/>
        </w:rPr>
        <w:t>10.</w:t>
      </w:r>
      <w:r w:rsidR="00124174" w:rsidRPr="00AB2815">
        <w:rPr>
          <w:sz w:val="26"/>
          <w:szCs w:val="26"/>
        </w:rPr>
        <w:t>3</w:t>
      </w:r>
      <w:r w:rsidRPr="00AB2815">
        <w:rPr>
          <w:sz w:val="26"/>
          <w:szCs w:val="26"/>
        </w:rPr>
        <w:t xml:space="preserve">. </w:t>
      </w:r>
      <w:r w:rsidR="00124174" w:rsidRPr="00AB2815">
        <w:rPr>
          <w:sz w:val="26"/>
          <w:szCs w:val="26"/>
        </w:rPr>
        <w:t xml:space="preserve">Выплата производится один раз в календарном году при уходе муниципального служащего в очередной оплачиваемый отпуск в размере 3,5 месячного фонда оплаты труда. Вновь принятым, а также уходящим в отпуск с последующим увольнением - пропорционально отработанному времени в календарном году. При делении отпуска на части, по заявлению муниципального служащего, возможно предоставление единовременной выплаты к отпуску частями. </w:t>
      </w:r>
    </w:p>
    <w:p w:rsidR="00F4713E" w:rsidRPr="00AB2815" w:rsidRDefault="00F4713E" w:rsidP="00124174">
      <w:pPr>
        <w:pStyle w:val="a6"/>
        <w:autoSpaceDE w:val="0"/>
        <w:autoSpaceDN w:val="0"/>
        <w:adjustRightInd w:val="0"/>
        <w:spacing w:after="120"/>
        <w:ind w:left="0" w:firstLine="709"/>
        <w:jc w:val="both"/>
        <w:outlineLvl w:val="1"/>
        <w:rPr>
          <w:sz w:val="26"/>
          <w:szCs w:val="26"/>
        </w:rPr>
      </w:pPr>
      <w:r w:rsidRPr="00AB2815">
        <w:rPr>
          <w:sz w:val="26"/>
          <w:szCs w:val="26"/>
        </w:rPr>
        <w:t>В случае разделения ежегодного (очередного) оплачиваемого отпуска в установленном порядке на части единовременная выплата и материальная помощь к отпуску производится при предоставлении части отпуска, продолжительность</w:t>
      </w:r>
      <w:r w:rsidR="00124174" w:rsidRPr="00AB2815">
        <w:rPr>
          <w:sz w:val="26"/>
          <w:szCs w:val="26"/>
        </w:rPr>
        <w:t>ю не менее 14 календарных дней</w:t>
      </w:r>
      <w:proofErr w:type="gramStart"/>
      <w:r w:rsidR="00124174" w:rsidRPr="00AB2815">
        <w:rPr>
          <w:sz w:val="26"/>
          <w:szCs w:val="26"/>
        </w:rPr>
        <w:t>.»</w:t>
      </w:r>
      <w:proofErr w:type="gramEnd"/>
    </w:p>
    <w:p w:rsidR="00D61C10" w:rsidRPr="00AB2815" w:rsidRDefault="00D61C10" w:rsidP="00D61C10">
      <w:pPr>
        <w:pStyle w:val="a6"/>
        <w:numPr>
          <w:ilvl w:val="0"/>
          <w:numId w:val="9"/>
        </w:numPr>
        <w:ind w:left="0" w:firstLine="851"/>
        <w:jc w:val="both"/>
        <w:rPr>
          <w:sz w:val="26"/>
          <w:szCs w:val="26"/>
        </w:rPr>
      </w:pPr>
      <w:r w:rsidRPr="00AB2815">
        <w:rPr>
          <w:color w:val="000000"/>
          <w:sz w:val="26"/>
          <w:szCs w:val="26"/>
        </w:rPr>
        <w:t>Обнародовать настоящее решение.</w:t>
      </w:r>
    </w:p>
    <w:p w:rsidR="00D61C10" w:rsidRPr="00AB2815" w:rsidRDefault="00D61C10" w:rsidP="00D61C10">
      <w:pPr>
        <w:pStyle w:val="a6"/>
        <w:numPr>
          <w:ilvl w:val="0"/>
          <w:numId w:val="9"/>
        </w:numPr>
        <w:ind w:left="0" w:firstLine="851"/>
        <w:jc w:val="both"/>
        <w:rPr>
          <w:sz w:val="26"/>
          <w:szCs w:val="26"/>
        </w:rPr>
      </w:pPr>
      <w:r w:rsidRPr="00AB2815">
        <w:rPr>
          <w:color w:val="000000"/>
          <w:sz w:val="26"/>
          <w:szCs w:val="26"/>
        </w:rPr>
        <w:t xml:space="preserve"> Настоящее решение вступает в силу после его обнародования</w:t>
      </w:r>
      <w:r w:rsidR="00124174" w:rsidRPr="00AB2815">
        <w:rPr>
          <w:color w:val="000000"/>
          <w:sz w:val="26"/>
          <w:szCs w:val="26"/>
        </w:rPr>
        <w:t xml:space="preserve"> и распространяется на правоотношения, возникшие с 01 января 2016 г.</w:t>
      </w:r>
    </w:p>
    <w:p w:rsidR="00D61C10" w:rsidRPr="00AB2815" w:rsidRDefault="00D61C10" w:rsidP="00D61C10">
      <w:pPr>
        <w:spacing w:after="120"/>
        <w:rPr>
          <w:color w:val="000000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97"/>
        <w:gridCol w:w="4899"/>
      </w:tblGrid>
      <w:tr w:rsidR="00D61C10" w:rsidRPr="00AB2815" w:rsidTr="00631DB6">
        <w:tc>
          <w:tcPr>
            <w:tcW w:w="4575" w:type="dxa"/>
          </w:tcPr>
          <w:p w:rsidR="00D61C10" w:rsidRPr="00AB2815" w:rsidRDefault="00D61C10" w:rsidP="00631DB6">
            <w:pPr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B2815">
              <w:rPr>
                <w:rFonts w:ascii="Times New Roman CYR" w:hAnsi="Times New Roman CYR" w:cs="Times New Roman CYR"/>
                <w:sz w:val="26"/>
                <w:szCs w:val="26"/>
              </w:rPr>
              <w:t>Председатель Совета поселения</w:t>
            </w:r>
          </w:p>
          <w:p w:rsidR="00D61C10" w:rsidRPr="00AB2815" w:rsidRDefault="00D61C10" w:rsidP="00631DB6">
            <w:pPr>
              <w:autoSpaceDE w:val="0"/>
              <w:autoSpaceDN w:val="0"/>
              <w:adjustRightInd w:val="0"/>
              <w:spacing w:after="200"/>
              <w:contextualSpacing/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D61C10" w:rsidRPr="00AB2815" w:rsidRDefault="00D61C10" w:rsidP="00631DB6">
            <w:pPr>
              <w:autoSpaceDE w:val="0"/>
              <w:autoSpaceDN w:val="0"/>
              <w:adjustRightInd w:val="0"/>
              <w:spacing w:after="200"/>
              <w:contextualSpacing/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B2815">
              <w:rPr>
                <w:rFonts w:ascii="Times New Roman CYR" w:hAnsi="Times New Roman CYR" w:cs="Times New Roman CYR"/>
                <w:sz w:val="26"/>
                <w:szCs w:val="26"/>
              </w:rPr>
              <w:t xml:space="preserve">М.В. </w:t>
            </w:r>
            <w:proofErr w:type="spellStart"/>
            <w:r w:rsidRPr="00AB2815">
              <w:rPr>
                <w:rFonts w:ascii="Times New Roman CYR" w:hAnsi="Times New Roman CYR" w:cs="Times New Roman CYR"/>
                <w:sz w:val="26"/>
                <w:szCs w:val="26"/>
              </w:rPr>
              <w:t>Неугодников</w:t>
            </w:r>
            <w:proofErr w:type="spellEnd"/>
          </w:p>
        </w:tc>
        <w:tc>
          <w:tcPr>
            <w:tcW w:w="4996" w:type="dxa"/>
          </w:tcPr>
          <w:p w:rsidR="00D61C10" w:rsidRPr="00AB2815" w:rsidRDefault="00D61C10" w:rsidP="00631DB6">
            <w:pPr>
              <w:autoSpaceDE w:val="0"/>
              <w:autoSpaceDN w:val="0"/>
              <w:adjustRightInd w:val="0"/>
              <w:spacing w:after="200"/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AB2815">
              <w:rPr>
                <w:rFonts w:ascii="Times New Roman CYR" w:hAnsi="Times New Roman CYR" w:cs="Times New Roman CYR"/>
                <w:sz w:val="26"/>
                <w:szCs w:val="26"/>
              </w:rPr>
              <w:t xml:space="preserve">Глава городского поселения     </w:t>
            </w:r>
          </w:p>
          <w:p w:rsidR="00D61C10" w:rsidRPr="00AB2815" w:rsidRDefault="00D61C10" w:rsidP="00631DB6">
            <w:pPr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D61C10" w:rsidRPr="00AB2815" w:rsidRDefault="00D61C10" w:rsidP="00631DB6">
            <w:pPr>
              <w:autoSpaceDE w:val="0"/>
              <w:autoSpaceDN w:val="0"/>
              <w:adjustRightInd w:val="0"/>
              <w:spacing w:after="200"/>
              <w:contextualSpacing/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B2815">
              <w:rPr>
                <w:rFonts w:ascii="Times New Roman CYR" w:hAnsi="Times New Roman CYR" w:cs="Times New Roman CYR"/>
                <w:sz w:val="26"/>
                <w:szCs w:val="26"/>
              </w:rPr>
              <w:t>А.В. Затирка</w:t>
            </w:r>
          </w:p>
        </w:tc>
      </w:tr>
    </w:tbl>
    <w:p w:rsidR="005E4A18" w:rsidRPr="00AB2815" w:rsidRDefault="005E4A18" w:rsidP="00280685">
      <w:pPr>
        <w:shd w:val="clear" w:color="auto" w:fill="FFFFFF"/>
        <w:autoSpaceDE w:val="0"/>
        <w:autoSpaceDN w:val="0"/>
        <w:adjustRightInd w:val="0"/>
        <w:spacing w:after="120"/>
        <w:jc w:val="right"/>
        <w:rPr>
          <w:color w:val="000000"/>
          <w:sz w:val="26"/>
          <w:szCs w:val="26"/>
        </w:rPr>
      </w:pPr>
    </w:p>
    <w:p w:rsidR="00B24BF6" w:rsidRPr="00AB2815" w:rsidRDefault="00B24BF6" w:rsidP="00280685">
      <w:pPr>
        <w:shd w:val="clear" w:color="auto" w:fill="FFFFFF"/>
        <w:autoSpaceDE w:val="0"/>
        <w:autoSpaceDN w:val="0"/>
        <w:adjustRightInd w:val="0"/>
        <w:spacing w:after="120"/>
        <w:jc w:val="right"/>
        <w:rPr>
          <w:color w:val="000000"/>
          <w:sz w:val="26"/>
          <w:szCs w:val="26"/>
        </w:rPr>
        <w:sectPr w:rsidR="00B24BF6" w:rsidRPr="00AB2815" w:rsidSect="00212DE5">
          <w:pgSz w:w="11906" w:h="16838"/>
          <w:pgMar w:top="567" w:right="1106" w:bottom="567" w:left="1620" w:header="709" w:footer="709" w:gutter="0"/>
          <w:cols w:space="708"/>
          <w:docGrid w:linePitch="360"/>
        </w:sectPr>
      </w:pPr>
    </w:p>
    <w:p w:rsidR="00124174" w:rsidRPr="00AB2815" w:rsidRDefault="00124174" w:rsidP="00157F45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color w:val="000000"/>
          <w:sz w:val="26"/>
          <w:szCs w:val="26"/>
        </w:rPr>
      </w:pPr>
      <w:r w:rsidRPr="00AB2815">
        <w:rPr>
          <w:b/>
          <w:color w:val="000000"/>
          <w:sz w:val="26"/>
          <w:szCs w:val="26"/>
        </w:rPr>
        <w:lastRenderedPageBreak/>
        <w:t>Пояснительная записка</w:t>
      </w:r>
    </w:p>
    <w:p w:rsidR="00124174" w:rsidRPr="00AB2815" w:rsidRDefault="00124174" w:rsidP="00157F45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color w:val="000000"/>
          <w:sz w:val="26"/>
          <w:szCs w:val="26"/>
        </w:rPr>
      </w:pPr>
      <w:proofErr w:type="gramStart"/>
      <w:r w:rsidRPr="00AB2815">
        <w:rPr>
          <w:b/>
          <w:color w:val="000000"/>
          <w:sz w:val="26"/>
          <w:szCs w:val="26"/>
        </w:rPr>
        <w:t xml:space="preserve">к проекту решения Совета депутатов городского поселения </w:t>
      </w:r>
      <w:proofErr w:type="spellStart"/>
      <w:r w:rsidRPr="00AB2815">
        <w:rPr>
          <w:b/>
          <w:color w:val="000000"/>
          <w:sz w:val="26"/>
          <w:szCs w:val="26"/>
        </w:rPr>
        <w:t>Игрим</w:t>
      </w:r>
      <w:proofErr w:type="spellEnd"/>
      <w:r w:rsidR="00AB2815" w:rsidRPr="00AB2815">
        <w:rPr>
          <w:b/>
          <w:color w:val="000000"/>
          <w:sz w:val="26"/>
          <w:szCs w:val="26"/>
        </w:rPr>
        <w:t xml:space="preserve"> «</w:t>
      </w:r>
      <w:r w:rsidRPr="00AB2815">
        <w:rPr>
          <w:b/>
          <w:color w:val="000000"/>
          <w:sz w:val="26"/>
          <w:szCs w:val="26"/>
        </w:rPr>
        <w:t xml:space="preserve">О внесении изменений в решение от 11.09.2012 № 212 «Об утверждении Положения о размерах должностных окладов, ежемесячных, и иных дополнительных выплат, и порядка их осуществления муниципальным служащим администрации городского поселения </w:t>
      </w:r>
      <w:proofErr w:type="spellStart"/>
      <w:r w:rsidRPr="00AB2815">
        <w:rPr>
          <w:b/>
          <w:color w:val="000000"/>
          <w:sz w:val="26"/>
          <w:szCs w:val="26"/>
        </w:rPr>
        <w:t>Игрим</w:t>
      </w:r>
      <w:proofErr w:type="spellEnd"/>
      <w:r w:rsidRPr="00AB2815">
        <w:rPr>
          <w:b/>
          <w:color w:val="000000"/>
          <w:sz w:val="26"/>
          <w:szCs w:val="26"/>
        </w:rPr>
        <w:t>» (с изменениями, внесенными решениями Совета от 20.03.2014 г. № 40; от 27.10.2015 г. № 153)</w:t>
      </w:r>
      <w:proofErr w:type="gramEnd"/>
    </w:p>
    <w:p w:rsidR="00BE6800" w:rsidRPr="00AB2815" w:rsidRDefault="00BE6800" w:rsidP="00157F45">
      <w:pPr>
        <w:shd w:val="clear" w:color="auto" w:fill="FFFFFF"/>
        <w:autoSpaceDE w:val="0"/>
        <w:autoSpaceDN w:val="0"/>
        <w:adjustRightInd w:val="0"/>
        <w:contextualSpacing/>
        <w:jc w:val="center"/>
        <w:rPr>
          <w:color w:val="000000"/>
          <w:sz w:val="26"/>
          <w:szCs w:val="26"/>
        </w:rPr>
      </w:pPr>
    </w:p>
    <w:p w:rsidR="00BE6800" w:rsidRPr="00AB2815" w:rsidRDefault="00BE6800" w:rsidP="00157F45">
      <w:pPr>
        <w:shd w:val="clear" w:color="auto" w:fill="FFFFFF"/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6"/>
          <w:szCs w:val="26"/>
        </w:rPr>
      </w:pPr>
      <w:r w:rsidRPr="00AB2815">
        <w:rPr>
          <w:color w:val="000000"/>
          <w:sz w:val="26"/>
          <w:szCs w:val="26"/>
        </w:rPr>
        <w:t>Данным проектом предлагается внести изменения в указанное решения для приведения в соответствие с постановлением правительства ХМАО – Югры от 24 декабря 2007 г. N 333-п «О нормативах формирования расходов на оплату трудадепутатов, выборных должностных лиц местного самоуправления</w:t>
      </w:r>
      <w:proofErr w:type="gramStart"/>
      <w:r w:rsidRPr="00AB2815">
        <w:rPr>
          <w:color w:val="000000"/>
          <w:sz w:val="26"/>
          <w:szCs w:val="26"/>
        </w:rPr>
        <w:t>,о</w:t>
      </w:r>
      <w:proofErr w:type="gramEnd"/>
      <w:r w:rsidRPr="00AB2815">
        <w:rPr>
          <w:color w:val="000000"/>
          <w:sz w:val="26"/>
          <w:szCs w:val="26"/>
        </w:rPr>
        <w:t>существляющих свои полномочия на постоянной основе,и муниципальных служащих вХанты-Мансийском автономном округе –Югре(в ред. постановлений Правительства ХМАО - Югры от 17.04.2008 N 75-п,от 26.05.2008 N 109-п, от 01.11.2008 N 226-п, от 11.12.2008 N 252-п</w:t>
      </w:r>
      <w:proofErr w:type="gramStart"/>
      <w:r w:rsidRPr="00AB2815">
        <w:rPr>
          <w:color w:val="000000"/>
          <w:sz w:val="26"/>
          <w:szCs w:val="26"/>
        </w:rPr>
        <w:t>,о</w:t>
      </w:r>
      <w:proofErr w:type="gramEnd"/>
      <w:r w:rsidRPr="00AB2815">
        <w:rPr>
          <w:color w:val="000000"/>
          <w:sz w:val="26"/>
          <w:szCs w:val="26"/>
        </w:rPr>
        <w:t xml:space="preserve">т 07.05.2009 N 103-п, от 23.12.2010 N 382-п, от 26.02.2011 N 51-п,от 06.05.2011 N 149-п, от 20.04.2012 N 142-п, от 07.06.2013 N 216-п,от 25.04.2014 N 149-п, от 06.02.2015 N 18-п, от 18.09.2015 N 330-п). </w:t>
      </w:r>
    </w:p>
    <w:p w:rsidR="00BE6800" w:rsidRPr="00AB2815" w:rsidRDefault="00BE6800" w:rsidP="00157F45">
      <w:pPr>
        <w:shd w:val="clear" w:color="auto" w:fill="FFFFFF"/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6"/>
          <w:szCs w:val="26"/>
        </w:rPr>
      </w:pPr>
      <w:r w:rsidRPr="00AB2815">
        <w:rPr>
          <w:color w:val="000000"/>
          <w:sz w:val="26"/>
          <w:szCs w:val="26"/>
        </w:rPr>
        <w:t xml:space="preserve">В разделе </w:t>
      </w:r>
      <w:r w:rsidRPr="00AB2815">
        <w:rPr>
          <w:color w:val="000000"/>
          <w:sz w:val="26"/>
          <w:szCs w:val="26"/>
          <w:lang w:val="en-US"/>
        </w:rPr>
        <w:t>X</w:t>
      </w:r>
      <w:r w:rsidRPr="00AB2815">
        <w:rPr>
          <w:color w:val="000000"/>
          <w:sz w:val="26"/>
          <w:szCs w:val="26"/>
        </w:rPr>
        <w:t xml:space="preserve"> решения от 11.09.2012 № 212 исключается пункт 10.3.следующего содержания:</w:t>
      </w:r>
    </w:p>
    <w:p w:rsidR="00BE6800" w:rsidRPr="00AB2815" w:rsidRDefault="00BE6800" w:rsidP="00157F45">
      <w:pPr>
        <w:shd w:val="clear" w:color="auto" w:fill="FFFFFF"/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6"/>
          <w:szCs w:val="26"/>
        </w:rPr>
      </w:pPr>
      <w:r w:rsidRPr="00AB2815">
        <w:rPr>
          <w:color w:val="000000"/>
          <w:sz w:val="26"/>
          <w:szCs w:val="26"/>
        </w:rPr>
        <w:t xml:space="preserve">«10.3. Размер месячного фонда оплаты труда для единовременной выплаты к ежегодному оплачиваемому отпуску лицам, замещающим должности муниципальной службы, определяется исходя из суммы месячного денежного содержания, установленного разделом 2 подпунктами 1-8 (за исключением денежного поощрения по результатам работы за год, квартал), из расчета на год, </w:t>
      </w:r>
      <w:proofErr w:type="gramStart"/>
      <w:r w:rsidRPr="00AB2815">
        <w:rPr>
          <w:color w:val="000000"/>
          <w:sz w:val="26"/>
          <w:szCs w:val="26"/>
        </w:rPr>
        <w:t>деленных</w:t>
      </w:r>
      <w:proofErr w:type="gramEnd"/>
      <w:r w:rsidRPr="00AB2815">
        <w:rPr>
          <w:color w:val="000000"/>
          <w:sz w:val="26"/>
          <w:szCs w:val="26"/>
        </w:rPr>
        <w:t xml:space="preserve"> на 12.».</w:t>
      </w:r>
    </w:p>
    <w:p w:rsidR="00BE6800" w:rsidRPr="00AB2815" w:rsidRDefault="00BE6800" w:rsidP="00157F45">
      <w:pPr>
        <w:shd w:val="clear" w:color="auto" w:fill="FFFFFF"/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6"/>
          <w:szCs w:val="26"/>
        </w:rPr>
      </w:pPr>
      <w:r w:rsidRPr="00AB2815">
        <w:rPr>
          <w:color w:val="000000"/>
          <w:sz w:val="26"/>
          <w:szCs w:val="26"/>
        </w:rPr>
        <w:t xml:space="preserve">Исключен в связи с тем, что порядок выплаты </w:t>
      </w:r>
      <w:r w:rsidR="00B24BF6" w:rsidRPr="00AB2815">
        <w:rPr>
          <w:color w:val="000000"/>
          <w:sz w:val="26"/>
          <w:szCs w:val="26"/>
        </w:rPr>
        <w:t>части денежного вознаграждения при уходе в отпуск</w:t>
      </w:r>
      <w:r w:rsidRPr="00AB2815">
        <w:rPr>
          <w:color w:val="000000"/>
          <w:sz w:val="26"/>
          <w:szCs w:val="26"/>
        </w:rPr>
        <w:t>прописан в решении Совета от 27.10.2015 г. № 153</w:t>
      </w:r>
      <w:r w:rsidR="00B24BF6" w:rsidRPr="00AB2815">
        <w:rPr>
          <w:color w:val="000000"/>
          <w:sz w:val="26"/>
          <w:szCs w:val="26"/>
        </w:rPr>
        <w:t>:</w:t>
      </w:r>
    </w:p>
    <w:p w:rsidR="00B24BF6" w:rsidRPr="00AB2815" w:rsidRDefault="00B24BF6" w:rsidP="00157F45">
      <w:pPr>
        <w:shd w:val="clear" w:color="auto" w:fill="FFFFFF"/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6"/>
          <w:szCs w:val="26"/>
        </w:rPr>
      </w:pPr>
      <w:r w:rsidRPr="00AB2815">
        <w:rPr>
          <w:color w:val="000000"/>
          <w:sz w:val="26"/>
          <w:szCs w:val="26"/>
        </w:rPr>
        <w:t>«XI. Часть денежного вознаграждения при уходе в отпуск</w:t>
      </w:r>
    </w:p>
    <w:p w:rsidR="00B24BF6" w:rsidRPr="00AB2815" w:rsidRDefault="00B24BF6" w:rsidP="00157F45">
      <w:pPr>
        <w:shd w:val="clear" w:color="auto" w:fill="FFFFFF"/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6"/>
          <w:szCs w:val="26"/>
        </w:rPr>
      </w:pPr>
      <w:r w:rsidRPr="00AB2815">
        <w:rPr>
          <w:color w:val="000000"/>
          <w:sz w:val="26"/>
          <w:szCs w:val="26"/>
        </w:rPr>
        <w:t xml:space="preserve">11.1. Часть денежного вознаграждения при предоставлении ежегодного оплачиваемого отпуска является составной частью денежного содержания муниципальных служащих администрации городского поселения </w:t>
      </w:r>
      <w:proofErr w:type="spellStart"/>
      <w:r w:rsidRPr="00AB2815">
        <w:rPr>
          <w:color w:val="000000"/>
          <w:sz w:val="26"/>
          <w:szCs w:val="26"/>
        </w:rPr>
        <w:t>Игрим</w:t>
      </w:r>
      <w:proofErr w:type="spellEnd"/>
      <w:r w:rsidRPr="00AB2815">
        <w:rPr>
          <w:color w:val="000000"/>
          <w:sz w:val="26"/>
          <w:szCs w:val="26"/>
        </w:rPr>
        <w:t>.</w:t>
      </w:r>
    </w:p>
    <w:p w:rsidR="00B24BF6" w:rsidRPr="00AB2815" w:rsidRDefault="00B24BF6" w:rsidP="00157F45">
      <w:pPr>
        <w:shd w:val="clear" w:color="auto" w:fill="FFFFFF"/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6"/>
          <w:szCs w:val="26"/>
        </w:rPr>
      </w:pPr>
      <w:r w:rsidRPr="00AB2815">
        <w:rPr>
          <w:color w:val="000000"/>
          <w:sz w:val="26"/>
          <w:szCs w:val="26"/>
        </w:rPr>
        <w:t>11.2. Часть денежного вознаграждения при уходе в отпуск выплачивается в размере одного месячного фонда оплаты труда, размер которого определяется из расчета на год с учетом выплат, установленных в разделах 3-7 настоящего Положения деленных на 12.».</w:t>
      </w:r>
    </w:p>
    <w:p w:rsidR="00B24BF6" w:rsidRPr="00AB2815" w:rsidRDefault="00B24BF6" w:rsidP="00157F45">
      <w:pPr>
        <w:shd w:val="clear" w:color="auto" w:fill="FFFFFF"/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6"/>
          <w:szCs w:val="26"/>
        </w:rPr>
      </w:pPr>
      <w:r w:rsidRPr="00AB2815">
        <w:rPr>
          <w:color w:val="000000"/>
          <w:sz w:val="26"/>
          <w:szCs w:val="26"/>
        </w:rPr>
        <w:t xml:space="preserve">Решение от 27.10.2015 г. № 153, вносящее изменение от 11.09.2012 № 212 было </w:t>
      </w:r>
      <w:proofErr w:type="gramStart"/>
      <w:r w:rsidRPr="00AB2815">
        <w:rPr>
          <w:color w:val="000000"/>
          <w:sz w:val="26"/>
          <w:szCs w:val="26"/>
        </w:rPr>
        <w:t>разработано м принято</w:t>
      </w:r>
      <w:proofErr w:type="gramEnd"/>
      <w:r w:rsidRPr="00AB2815">
        <w:rPr>
          <w:color w:val="000000"/>
          <w:sz w:val="26"/>
          <w:szCs w:val="26"/>
        </w:rPr>
        <w:t xml:space="preserve"> на основании представления контрольно-счетной палаты с указанием на необходимость приведения основного решения (от 11.09.2012 № 212) в соответствие с постановлением №333-п (подпункты 8,9 пункта 1.2).</w:t>
      </w:r>
    </w:p>
    <w:p w:rsidR="00B24BF6" w:rsidRPr="00AB2815" w:rsidRDefault="00B24BF6" w:rsidP="00157F45">
      <w:pPr>
        <w:shd w:val="clear" w:color="auto" w:fill="FFFFFF"/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6"/>
          <w:szCs w:val="26"/>
        </w:rPr>
      </w:pPr>
      <w:r w:rsidRPr="00AB2815">
        <w:rPr>
          <w:color w:val="000000"/>
          <w:sz w:val="26"/>
          <w:szCs w:val="26"/>
        </w:rPr>
        <w:t xml:space="preserve">В пункте 1.2. раздела </w:t>
      </w:r>
      <w:r w:rsidRPr="00AB2815">
        <w:rPr>
          <w:color w:val="000000"/>
          <w:sz w:val="26"/>
          <w:szCs w:val="26"/>
          <w:lang w:val="en-US"/>
        </w:rPr>
        <w:t>X</w:t>
      </w:r>
      <w:r w:rsidRPr="00AB2815">
        <w:rPr>
          <w:color w:val="000000"/>
          <w:sz w:val="26"/>
          <w:szCs w:val="26"/>
        </w:rPr>
        <w:t>,предлагаемого к рассмотрению проекта, уточняется нумерация разделов</w:t>
      </w:r>
      <w:r w:rsidR="00157F45" w:rsidRPr="00AB2815">
        <w:rPr>
          <w:color w:val="000000"/>
          <w:sz w:val="26"/>
          <w:szCs w:val="26"/>
        </w:rPr>
        <w:t xml:space="preserve"> положения, устанавливающие выплаты денежного содержания, размер которых учитывается при расчете е</w:t>
      </w:r>
      <w:r w:rsidR="00157F45" w:rsidRPr="00AB2815">
        <w:rPr>
          <w:sz w:val="26"/>
          <w:szCs w:val="26"/>
        </w:rPr>
        <w:t xml:space="preserve">диновременной выплаты и материальной помощи к отпуску. Нумерация разделов была изменена на основании решения </w:t>
      </w:r>
      <w:r w:rsidR="00157F45" w:rsidRPr="00AB2815">
        <w:rPr>
          <w:color w:val="000000"/>
          <w:sz w:val="26"/>
          <w:szCs w:val="26"/>
        </w:rPr>
        <w:t>от 20.03.2014 г. № 40.</w:t>
      </w:r>
    </w:p>
    <w:p w:rsidR="00157F45" w:rsidRPr="00AB2815" w:rsidRDefault="00157F45" w:rsidP="00157F45">
      <w:pPr>
        <w:shd w:val="clear" w:color="auto" w:fill="FFFFFF"/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6"/>
          <w:szCs w:val="26"/>
        </w:rPr>
      </w:pPr>
      <w:r w:rsidRPr="00AB2815">
        <w:rPr>
          <w:color w:val="000000"/>
          <w:sz w:val="26"/>
          <w:szCs w:val="26"/>
        </w:rPr>
        <w:t xml:space="preserve">Предлагаемый проект решения не ухудшает положение работников, не изменяет существующую систему оплаты труда муниципальных служащих администрации городского поселения </w:t>
      </w:r>
      <w:proofErr w:type="spellStart"/>
      <w:r w:rsidRPr="00AB2815">
        <w:rPr>
          <w:color w:val="000000"/>
          <w:sz w:val="26"/>
          <w:szCs w:val="26"/>
        </w:rPr>
        <w:t>Игрим</w:t>
      </w:r>
      <w:proofErr w:type="spellEnd"/>
      <w:r w:rsidRPr="00AB2815">
        <w:rPr>
          <w:color w:val="000000"/>
          <w:sz w:val="26"/>
          <w:szCs w:val="26"/>
        </w:rPr>
        <w:t>.</w:t>
      </w:r>
    </w:p>
    <w:p w:rsidR="00AB2815" w:rsidRDefault="00AB2815" w:rsidP="00AB2815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6"/>
          <w:szCs w:val="26"/>
        </w:rPr>
      </w:pPr>
    </w:p>
    <w:p w:rsidR="00AB2815" w:rsidRDefault="00157F45" w:rsidP="00AB2815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6"/>
          <w:szCs w:val="26"/>
        </w:rPr>
      </w:pPr>
      <w:r w:rsidRPr="00AB2815">
        <w:rPr>
          <w:color w:val="000000"/>
          <w:sz w:val="26"/>
          <w:szCs w:val="26"/>
        </w:rPr>
        <w:t xml:space="preserve">Заместитель главы </w:t>
      </w:r>
    </w:p>
    <w:p w:rsidR="00157F45" w:rsidRPr="00AB2815" w:rsidRDefault="00157F45" w:rsidP="00AB2815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6"/>
          <w:szCs w:val="26"/>
        </w:rPr>
      </w:pPr>
      <w:r w:rsidRPr="00AB2815">
        <w:rPr>
          <w:color w:val="000000"/>
          <w:sz w:val="26"/>
          <w:szCs w:val="26"/>
        </w:rPr>
        <w:t>по финансово-экономическим вопросам</w:t>
      </w:r>
      <w:r w:rsidRPr="00AB2815">
        <w:rPr>
          <w:color w:val="000000"/>
          <w:sz w:val="26"/>
          <w:szCs w:val="26"/>
        </w:rPr>
        <w:tab/>
      </w:r>
      <w:r w:rsidRPr="00AB2815">
        <w:rPr>
          <w:color w:val="000000"/>
          <w:sz w:val="26"/>
          <w:szCs w:val="26"/>
        </w:rPr>
        <w:tab/>
      </w:r>
      <w:r w:rsidRPr="00AB2815">
        <w:rPr>
          <w:color w:val="000000"/>
          <w:sz w:val="26"/>
          <w:szCs w:val="26"/>
        </w:rPr>
        <w:tab/>
        <w:t xml:space="preserve">В.А. </w:t>
      </w:r>
      <w:proofErr w:type="spellStart"/>
      <w:r w:rsidRPr="00AB2815">
        <w:rPr>
          <w:color w:val="000000"/>
          <w:sz w:val="26"/>
          <w:szCs w:val="26"/>
        </w:rPr>
        <w:t>Ляпустина</w:t>
      </w:r>
      <w:proofErr w:type="spellEnd"/>
    </w:p>
    <w:sectPr w:rsidR="00157F45" w:rsidRPr="00AB2815" w:rsidSect="00AB281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51513"/>
    <w:multiLevelType w:val="multilevel"/>
    <w:tmpl w:val="25E2DC0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6C84A5B"/>
    <w:multiLevelType w:val="hybridMultilevel"/>
    <w:tmpl w:val="A622DD02"/>
    <w:lvl w:ilvl="0" w:tplc="7E841386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0D9064A"/>
    <w:multiLevelType w:val="hybridMultilevel"/>
    <w:tmpl w:val="597A2C30"/>
    <w:lvl w:ilvl="0" w:tplc="B434E4AC">
      <w:start w:val="1"/>
      <w:numFmt w:val="upperRoman"/>
      <w:lvlText w:val="%1."/>
      <w:lvlJc w:val="left"/>
      <w:pPr>
        <w:ind w:left="355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D1D32"/>
    <w:multiLevelType w:val="hybridMultilevel"/>
    <w:tmpl w:val="07360CD2"/>
    <w:lvl w:ilvl="0" w:tplc="341A26C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15A419E"/>
    <w:multiLevelType w:val="multilevel"/>
    <w:tmpl w:val="FFEC8660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E24CA1"/>
    <w:multiLevelType w:val="hybridMultilevel"/>
    <w:tmpl w:val="126AAD8A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D07CDB"/>
    <w:multiLevelType w:val="hybridMultilevel"/>
    <w:tmpl w:val="0E647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3351BC"/>
    <w:multiLevelType w:val="hybridMultilevel"/>
    <w:tmpl w:val="AB846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B46874"/>
    <w:multiLevelType w:val="hybridMultilevel"/>
    <w:tmpl w:val="FC920682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8"/>
  </w:num>
  <w:num w:numId="5">
    <w:abstractNumId w:val="6"/>
  </w:num>
  <w:num w:numId="6">
    <w:abstractNumId w:val="0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5570A"/>
    <w:rsid w:val="000052BA"/>
    <w:rsid w:val="00026C81"/>
    <w:rsid w:val="00066AB5"/>
    <w:rsid w:val="00076F98"/>
    <w:rsid w:val="00080112"/>
    <w:rsid w:val="000841E3"/>
    <w:rsid w:val="000C0F1F"/>
    <w:rsid w:val="000D768E"/>
    <w:rsid w:val="000F5A27"/>
    <w:rsid w:val="00124174"/>
    <w:rsid w:val="00157F45"/>
    <w:rsid w:val="00181679"/>
    <w:rsid w:val="001827DB"/>
    <w:rsid w:val="001B7F2E"/>
    <w:rsid w:val="001C1DF4"/>
    <w:rsid w:val="001C75CA"/>
    <w:rsid w:val="001D2AD5"/>
    <w:rsid w:val="001D6C89"/>
    <w:rsid w:val="001E242F"/>
    <w:rsid w:val="001F637A"/>
    <w:rsid w:val="00212DE5"/>
    <w:rsid w:val="0022447E"/>
    <w:rsid w:val="00235E91"/>
    <w:rsid w:val="00250B2D"/>
    <w:rsid w:val="002545FC"/>
    <w:rsid w:val="002635F0"/>
    <w:rsid w:val="00264767"/>
    <w:rsid w:val="0027118F"/>
    <w:rsid w:val="002801D9"/>
    <w:rsid w:val="00280685"/>
    <w:rsid w:val="00282A28"/>
    <w:rsid w:val="00284371"/>
    <w:rsid w:val="00284B9C"/>
    <w:rsid w:val="00293865"/>
    <w:rsid w:val="002B1F4C"/>
    <w:rsid w:val="002C6C34"/>
    <w:rsid w:val="002F3055"/>
    <w:rsid w:val="003267A2"/>
    <w:rsid w:val="003750CA"/>
    <w:rsid w:val="003A1E06"/>
    <w:rsid w:val="003A7500"/>
    <w:rsid w:val="003D10A3"/>
    <w:rsid w:val="003E623E"/>
    <w:rsid w:val="004162E2"/>
    <w:rsid w:val="004533B3"/>
    <w:rsid w:val="004A494B"/>
    <w:rsid w:val="004C2D58"/>
    <w:rsid w:val="004C5B24"/>
    <w:rsid w:val="005027C6"/>
    <w:rsid w:val="00520C0F"/>
    <w:rsid w:val="0058567E"/>
    <w:rsid w:val="0059620B"/>
    <w:rsid w:val="005E4A18"/>
    <w:rsid w:val="00631DB6"/>
    <w:rsid w:val="00657CDC"/>
    <w:rsid w:val="006B4B6D"/>
    <w:rsid w:val="006C1A5F"/>
    <w:rsid w:val="006E0A1F"/>
    <w:rsid w:val="00724614"/>
    <w:rsid w:val="00740EED"/>
    <w:rsid w:val="00764571"/>
    <w:rsid w:val="00771E60"/>
    <w:rsid w:val="00792FEE"/>
    <w:rsid w:val="007A712B"/>
    <w:rsid w:val="007A7776"/>
    <w:rsid w:val="007B5187"/>
    <w:rsid w:val="007E7D5F"/>
    <w:rsid w:val="007F39D6"/>
    <w:rsid w:val="007F43DD"/>
    <w:rsid w:val="00820169"/>
    <w:rsid w:val="00831734"/>
    <w:rsid w:val="0085570A"/>
    <w:rsid w:val="00871233"/>
    <w:rsid w:val="00871512"/>
    <w:rsid w:val="00893B5F"/>
    <w:rsid w:val="008A4A28"/>
    <w:rsid w:val="008C0C9B"/>
    <w:rsid w:val="008C394D"/>
    <w:rsid w:val="008F4D2A"/>
    <w:rsid w:val="0092422C"/>
    <w:rsid w:val="009314EF"/>
    <w:rsid w:val="00953B76"/>
    <w:rsid w:val="009C4E45"/>
    <w:rsid w:val="00A14BBC"/>
    <w:rsid w:val="00A24CF3"/>
    <w:rsid w:val="00A27328"/>
    <w:rsid w:val="00A70962"/>
    <w:rsid w:val="00A75166"/>
    <w:rsid w:val="00A85D29"/>
    <w:rsid w:val="00A90F43"/>
    <w:rsid w:val="00AA5357"/>
    <w:rsid w:val="00AB2815"/>
    <w:rsid w:val="00AF4F32"/>
    <w:rsid w:val="00B108CB"/>
    <w:rsid w:val="00B22540"/>
    <w:rsid w:val="00B24BF6"/>
    <w:rsid w:val="00B42726"/>
    <w:rsid w:val="00B434E6"/>
    <w:rsid w:val="00B60413"/>
    <w:rsid w:val="00B60AC8"/>
    <w:rsid w:val="00B946A7"/>
    <w:rsid w:val="00B970BB"/>
    <w:rsid w:val="00BB3C77"/>
    <w:rsid w:val="00BB5944"/>
    <w:rsid w:val="00BE075F"/>
    <w:rsid w:val="00BE143D"/>
    <w:rsid w:val="00BE6800"/>
    <w:rsid w:val="00C00208"/>
    <w:rsid w:val="00C00F15"/>
    <w:rsid w:val="00C077F3"/>
    <w:rsid w:val="00C205AA"/>
    <w:rsid w:val="00C32818"/>
    <w:rsid w:val="00C435F7"/>
    <w:rsid w:val="00C478EF"/>
    <w:rsid w:val="00C47BEB"/>
    <w:rsid w:val="00CE4A0B"/>
    <w:rsid w:val="00D2397D"/>
    <w:rsid w:val="00D26665"/>
    <w:rsid w:val="00D31EB5"/>
    <w:rsid w:val="00D44876"/>
    <w:rsid w:val="00D47027"/>
    <w:rsid w:val="00D51D5C"/>
    <w:rsid w:val="00D528F6"/>
    <w:rsid w:val="00D61C10"/>
    <w:rsid w:val="00D865E8"/>
    <w:rsid w:val="00DA614C"/>
    <w:rsid w:val="00DB5580"/>
    <w:rsid w:val="00DE1627"/>
    <w:rsid w:val="00DE412E"/>
    <w:rsid w:val="00DE42B2"/>
    <w:rsid w:val="00E33F2D"/>
    <w:rsid w:val="00E354F7"/>
    <w:rsid w:val="00E44495"/>
    <w:rsid w:val="00E57550"/>
    <w:rsid w:val="00E73BD3"/>
    <w:rsid w:val="00EE7D3D"/>
    <w:rsid w:val="00F135A8"/>
    <w:rsid w:val="00F4713E"/>
    <w:rsid w:val="00F56CB2"/>
    <w:rsid w:val="00F63157"/>
    <w:rsid w:val="00F824E6"/>
    <w:rsid w:val="00F956D6"/>
    <w:rsid w:val="00FB2448"/>
    <w:rsid w:val="00FB2A51"/>
    <w:rsid w:val="00FD4578"/>
    <w:rsid w:val="00FE0BD0"/>
    <w:rsid w:val="00FF0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3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D6C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56C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D6C89"/>
    <w:pPr>
      <w:keepNext/>
      <w:jc w:val="center"/>
      <w:outlineLvl w:val="2"/>
    </w:pPr>
    <w:rPr>
      <w:b/>
      <w:bCs/>
      <w:sz w:val="40"/>
    </w:rPr>
  </w:style>
  <w:style w:type="paragraph" w:styleId="7">
    <w:name w:val="heading 7"/>
    <w:basedOn w:val="a"/>
    <w:next w:val="a"/>
    <w:link w:val="70"/>
    <w:semiHidden/>
    <w:unhideWhenUsed/>
    <w:qFormat/>
    <w:rsid w:val="00A14BB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АДМ"/>
    <w:basedOn w:val="a"/>
    <w:rsid w:val="001D6C89"/>
    <w:pPr>
      <w:ind w:firstLine="720"/>
    </w:pPr>
    <w:rPr>
      <w:sz w:val="28"/>
      <w:szCs w:val="20"/>
    </w:rPr>
  </w:style>
  <w:style w:type="table" w:styleId="a4">
    <w:name w:val="Table Grid"/>
    <w:basedOn w:val="a1"/>
    <w:rsid w:val="008C0C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205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F56CB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No Spacing"/>
    <w:uiPriority w:val="1"/>
    <w:qFormat/>
    <w:rsid w:val="00F56CB2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DA614C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D31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1B7F2E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22">
    <w:name w:val="Основной текст 2 Знак"/>
    <w:basedOn w:val="a0"/>
    <w:link w:val="21"/>
    <w:rsid w:val="001B7F2E"/>
    <w:rPr>
      <w:rFonts w:ascii="Arial" w:hAnsi="Arial" w:cs="Arial"/>
      <w:sz w:val="22"/>
      <w:szCs w:val="24"/>
    </w:rPr>
  </w:style>
  <w:style w:type="paragraph" w:styleId="a6">
    <w:name w:val="List Paragraph"/>
    <w:basedOn w:val="a"/>
    <w:uiPriority w:val="34"/>
    <w:qFormat/>
    <w:rsid w:val="00B60413"/>
    <w:pPr>
      <w:ind w:left="720"/>
      <w:contextualSpacing/>
    </w:pPr>
  </w:style>
  <w:style w:type="paragraph" w:styleId="a7">
    <w:name w:val="Balloon Text"/>
    <w:basedOn w:val="a"/>
    <w:link w:val="a8"/>
    <w:rsid w:val="00B434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434E6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D2397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character" w:customStyle="1" w:styleId="70">
    <w:name w:val="Заголовок 7 Знак"/>
    <w:basedOn w:val="a0"/>
    <w:link w:val="7"/>
    <w:semiHidden/>
    <w:rsid w:val="00A14BB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a9">
    <w:name w:val="Body Text Indent"/>
    <w:basedOn w:val="a"/>
    <w:link w:val="aa"/>
    <w:rsid w:val="00A14BB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A14BBC"/>
    <w:rPr>
      <w:sz w:val="24"/>
      <w:szCs w:val="24"/>
    </w:rPr>
  </w:style>
  <w:style w:type="character" w:customStyle="1" w:styleId="ab">
    <w:name w:val="Основной текст_"/>
    <w:basedOn w:val="a0"/>
    <w:link w:val="11"/>
    <w:rsid w:val="00724614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b"/>
    <w:rsid w:val="00724614"/>
    <w:pPr>
      <w:widowControl w:val="0"/>
      <w:shd w:val="clear" w:color="auto" w:fill="FFFFFF"/>
      <w:spacing w:before="180" w:line="216" w:lineRule="exact"/>
      <w:jc w:val="both"/>
    </w:pPr>
    <w:rPr>
      <w:rFonts w:ascii="Tahoma" w:eastAsia="Tahoma" w:hAnsi="Tahoma" w:cs="Tahoma"/>
      <w:sz w:val="18"/>
      <w:szCs w:val="18"/>
    </w:rPr>
  </w:style>
  <w:style w:type="character" w:customStyle="1" w:styleId="1pt">
    <w:name w:val="Основной текст + Интервал 1 pt"/>
    <w:basedOn w:val="ab"/>
    <w:rsid w:val="0072461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9DBC6-DBB0-44D1-8178-0CD6BB738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ДУМЫ БЕРЕЗОВСКОГО РАЙОНА</vt:lpstr>
    </vt:vector>
  </TitlesOfParts>
  <Company>Adm_igrim</Company>
  <LinksUpToDate>false</LinksUpToDate>
  <CharactersWithSpaces>6490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БЕРЕЗОВСКОГО РАЙОНА</dc:title>
  <dc:creator>OK</dc:creator>
  <cp:lastModifiedBy>Панкова М.И</cp:lastModifiedBy>
  <cp:revision>6</cp:revision>
  <cp:lastPrinted>2016-09-12T12:40:00Z</cp:lastPrinted>
  <dcterms:created xsi:type="dcterms:W3CDTF">2016-09-06T10:15:00Z</dcterms:created>
  <dcterms:modified xsi:type="dcterms:W3CDTF">2016-09-12T12:42:00Z</dcterms:modified>
</cp:coreProperties>
</file>