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A2" w:rsidRDefault="00AA53A2" w:rsidP="00AA53A2">
      <w:pPr>
        <w:pStyle w:val="a3"/>
        <w:jc w:val="center"/>
        <w:rPr>
          <w:sz w:val="26"/>
          <w:szCs w:val="26"/>
        </w:rPr>
      </w:pPr>
    </w:p>
    <w:p w:rsidR="00AA53A2" w:rsidRDefault="00AA53A2" w:rsidP="00AA53A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AA53A2" w:rsidRDefault="00AA53A2" w:rsidP="00AA53A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ПОСЕЛЕНИЯ ИГРИМ</w:t>
      </w:r>
    </w:p>
    <w:p w:rsidR="00AA53A2" w:rsidRDefault="00AA53A2" w:rsidP="00AA53A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A53A2" w:rsidRDefault="00AA53A2" w:rsidP="00AA53A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Ханты-Мансийского автономного </w:t>
      </w:r>
      <w:proofErr w:type="spellStart"/>
      <w:r>
        <w:rPr>
          <w:sz w:val="26"/>
          <w:szCs w:val="26"/>
        </w:rPr>
        <w:t>округа-Югры</w:t>
      </w:r>
      <w:proofErr w:type="spellEnd"/>
    </w:p>
    <w:p w:rsidR="00AA53A2" w:rsidRDefault="00AA53A2" w:rsidP="00AA53A2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>
        <w:rPr>
          <w:rFonts w:ascii="Times New Roman" w:hAnsi="Times New Roman"/>
          <w:i w:val="0"/>
          <w:sz w:val="36"/>
          <w:szCs w:val="36"/>
        </w:rPr>
        <w:t>РЕШЕНИЕ</w:t>
      </w:r>
    </w:p>
    <w:p w:rsidR="00AA53A2" w:rsidRDefault="00AA53A2" w:rsidP="00AA53A2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AA53A2" w:rsidRDefault="00AA53A2" w:rsidP="00AA53A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3B5F">
        <w:rPr>
          <w:sz w:val="28"/>
          <w:szCs w:val="28"/>
        </w:rPr>
        <w:t>30.03.</w:t>
      </w:r>
      <w:r>
        <w:rPr>
          <w:sz w:val="28"/>
          <w:szCs w:val="28"/>
        </w:rPr>
        <w:t>2018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C53B5F">
        <w:rPr>
          <w:sz w:val="28"/>
          <w:szCs w:val="28"/>
        </w:rPr>
        <w:t>364</w:t>
      </w:r>
    </w:p>
    <w:p w:rsidR="00AA53A2" w:rsidRDefault="00AA53A2" w:rsidP="00AA53A2">
      <w:pPr>
        <w:pStyle w:val="a3"/>
        <w:rPr>
          <w:sz w:val="28"/>
          <w:szCs w:val="28"/>
        </w:rPr>
      </w:pPr>
    </w:p>
    <w:p w:rsidR="00AA53A2" w:rsidRDefault="00AA53A2" w:rsidP="00AA53A2">
      <w:pPr>
        <w:pStyle w:val="a3"/>
        <w:rPr>
          <w:sz w:val="28"/>
          <w:szCs w:val="28"/>
        </w:rPr>
      </w:pPr>
    </w:p>
    <w:p w:rsidR="00AA53A2" w:rsidRDefault="00AA53A2" w:rsidP="00AA53A2">
      <w:pPr>
        <w:pStyle w:val="a3"/>
        <w:rPr>
          <w:bCs/>
          <w:color w:val="000000"/>
          <w:sz w:val="28"/>
          <w:szCs w:val="28"/>
        </w:rPr>
      </w:pP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 внесении изменений в решение Совета поселения от 22.12.2017 года № 340 «О бюджете городского поселения </w:t>
      </w:r>
      <w:proofErr w:type="spellStart"/>
      <w:r>
        <w:rPr>
          <w:bCs/>
          <w:color w:val="000000"/>
          <w:sz w:val="28"/>
          <w:szCs w:val="28"/>
        </w:rPr>
        <w:t>Игрим</w:t>
      </w:r>
      <w:proofErr w:type="spellEnd"/>
      <w:r>
        <w:rPr>
          <w:bCs/>
          <w:color w:val="000000"/>
          <w:sz w:val="28"/>
          <w:szCs w:val="28"/>
        </w:rPr>
        <w:t xml:space="preserve"> на 2018 год и плановый период 2019 и 2020 годов»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Рассмотрев материалы, представленные администрацией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, руководствуясь статьей 16 Устава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>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Совет поселения </w:t>
      </w:r>
      <w:r>
        <w:rPr>
          <w:b/>
          <w:bCs/>
          <w:color w:val="000000"/>
          <w:sz w:val="28"/>
          <w:szCs w:val="28"/>
        </w:rPr>
        <w:t>РЕШИЛ</w:t>
      </w:r>
      <w:r>
        <w:rPr>
          <w:bCs/>
          <w:color w:val="000000"/>
          <w:sz w:val="28"/>
          <w:szCs w:val="28"/>
        </w:rPr>
        <w:t>:</w:t>
      </w:r>
    </w:p>
    <w:p w:rsidR="00C53B5F" w:rsidRDefault="00C53B5F" w:rsidP="00AA53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1.Внести в решение Совета поселения от 22.12.2017 года № 340 «О бюджете городского поселения </w:t>
      </w:r>
      <w:proofErr w:type="spellStart"/>
      <w:r>
        <w:rPr>
          <w:bCs/>
          <w:color w:val="000000"/>
          <w:sz w:val="28"/>
          <w:szCs w:val="28"/>
        </w:rPr>
        <w:t>Игрим</w:t>
      </w:r>
      <w:proofErr w:type="spellEnd"/>
      <w:r>
        <w:rPr>
          <w:bCs/>
          <w:color w:val="000000"/>
          <w:sz w:val="28"/>
          <w:szCs w:val="28"/>
        </w:rPr>
        <w:t xml:space="preserve"> на 2018 год и плановый период 2019 и 2020 годов», следующие изменения: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Подпункты 1,2,3, пункта 1 статьи 1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прогнозируемый общий объем доходов бюджета поселения в сумме 103 203,6 тыс. рублей, в том числе безвозмездные поступления в сумме 66 667,1 тыс. рублей, согласно приложению 1 к настоящему решению; 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бюджета поселения в сумме 103 772,7 тыс. рублей;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дефицит бюджета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в сумме 569,1 тыс. рублей</w:t>
      </w:r>
      <w:proofErr w:type="gramStart"/>
      <w:r>
        <w:rPr>
          <w:sz w:val="28"/>
          <w:szCs w:val="28"/>
        </w:rPr>
        <w:t>;»</w:t>
      </w:r>
      <w:proofErr w:type="gramEnd"/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Абзац 2 пункта 5 статьи 3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2018 год в сумме 7 710,0 тыс. рублей согласно приложению 13 к настоящему решению;».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Пункт 2 статьи 5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«2.Утвердить объем иных межбюджетных трансфертов в 2018 году, получаемых из бюджета муниципального района в бюджет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в сумме 9361,9 тыс. рублей согласно приложению 17 к настоящему решению</w:t>
      </w:r>
      <w:proofErr w:type="gramStart"/>
      <w:r>
        <w:rPr>
          <w:sz w:val="28"/>
          <w:szCs w:val="28"/>
        </w:rPr>
        <w:t>.»</w:t>
      </w:r>
      <w:proofErr w:type="gramEnd"/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Абзац 2 пункта 9 статьи 3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«на 2018 год – 0,0 тыс. рублей;».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Пункт 1 статьи 6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«1.</w:t>
      </w:r>
      <w:r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2018 год в размере 6372,1 тыс. рублей согласно приложению 21 к настоящему решению</w:t>
      </w:r>
      <w:proofErr w:type="gramStart"/>
      <w:r>
        <w:rPr>
          <w:sz w:val="28"/>
          <w:szCs w:val="28"/>
        </w:rPr>
        <w:t>.»</w:t>
      </w:r>
      <w:proofErr w:type="gramEnd"/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1.6. Приложение 1 «Доходы бюджета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2018 год»</w:t>
      </w:r>
      <w:r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r>
        <w:rPr>
          <w:sz w:val="28"/>
          <w:szCs w:val="28"/>
        </w:rPr>
        <w:t>Приложение 9 «</w:t>
      </w:r>
      <w:r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на 2018 год» изложить в редакции согласно приложению 2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1.8. Приложение 5 «Распределение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непрограммным</w:t>
      </w:r>
      <w:proofErr w:type="spellEnd"/>
      <w:r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на 2018 год» изложить в редакции согласно приложению 3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1.9. Приложение 11 «Ведомственная структура расходов бюджета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на 2018 год» изложить в редакции согласно приложению 4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1.10. Приложение 7 «Распределение бюджетных ассигнований по целевым статьям (муниципальным программам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непрограммным</w:t>
      </w:r>
      <w:proofErr w:type="spellEnd"/>
      <w:r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на 2018 год» изложить в редакции согласно приложению 5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1.11.</w:t>
      </w:r>
      <w:r>
        <w:t xml:space="preserve"> </w:t>
      </w:r>
      <w:r>
        <w:rPr>
          <w:color w:val="000000"/>
          <w:sz w:val="28"/>
          <w:szCs w:val="28"/>
        </w:rPr>
        <w:t xml:space="preserve">Приложение 13 «Смета доходов и расходов муниципального дорожного фонда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на 2018 год» изложить в редакции согласно приложению 6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1.12. Приложение 15 «Общий объем межбюджетных трансфертов, получаемых из бюджета Березовского района в бюджет городского поступления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на 2018 год» изложить в редакции согласно приложению 7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1.13. Приложение 17 «Иные межбюджетные трансферты, получаемые из бюджета муниципального района в бюджет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на 2018 год» изложить в редакции согласно приложению 8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1.14. Приложение 21 «Межбюджетные трансферты, предоставляемые из бюджета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бюджету Березовского района на 2018 год» изложить в редакции согласно приложению 9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1.1</w:t>
      </w:r>
      <w:r w:rsidR="00C53B5F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Приложение 22 «Источники финансирования дефицита бюджета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на 2018 год» изложить в редакции согласно приложению 10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решение.</w:t>
      </w:r>
    </w:p>
    <w:p w:rsidR="00AA53A2" w:rsidRDefault="00AA53A2" w:rsidP="00AA53A2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Настоящее решение вступает в силу после его обнародования.</w:t>
      </w:r>
    </w:p>
    <w:p w:rsidR="00AA53A2" w:rsidRDefault="00AA53A2" w:rsidP="00AA53A2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bookmarkStart w:id="0" w:name="_GoBack"/>
      <w:bookmarkEnd w:id="0"/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13"/>
      </w:tblGrid>
      <w:tr w:rsidR="00AA53A2" w:rsidTr="00AA53A2">
        <w:tc>
          <w:tcPr>
            <w:tcW w:w="4785" w:type="dxa"/>
            <w:hideMark/>
          </w:tcPr>
          <w:p w:rsidR="00AA53A2" w:rsidRDefault="00AA53A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C53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  <w:hideMark/>
          </w:tcPr>
          <w:p w:rsidR="00AA53A2" w:rsidRDefault="00C53B5F" w:rsidP="00C53B5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AA53A2">
              <w:rPr>
                <w:rFonts w:ascii="Times New Roman" w:hAnsi="Times New Roman"/>
                <w:sz w:val="28"/>
                <w:szCs w:val="28"/>
              </w:rPr>
              <w:t>И.о. главы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A53A2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A53A2" w:rsidTr="00AA53A2">
        <w:trPr>
          <w:trHeight w:val="567"/>
        </w:trPr>
        <w:tc>
          <w:tcPr>
            <w:tcW w:w="4785" w:type="dxa"/>
            <w:vAlign w:val="bottom"/>
            <w:hideMark/>
          </w:tcPr>
          <w:p w:rsidR="00C53B5F" w:rsidRDefault="00C53B5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</w:p>
          <w:p w:rsidR="00AA53A2" w:rsidRDefault="00C53B5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="00AA53A2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="00AA53A2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713" w:type="dxa"/>
            <w:vAlign w:val="bottom"/>
            <w:hideMark/>
          </w:tcPr>
          <w:p w:rsidR="00AA53A2" w:rsidRDefault="00AA53A2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AA53A2" w:rsidRDefault="00AA53A2" w:rsidP="00AA53A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4047" w:rsidRDefault="009F4047"/>
    <w:sectPr w:rsidR="009F4047" w:rsidSect="009F4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53A2"/>
    <w:rsid w:val="009F4047"/>
    <w:rsid w:val="00AA53A2"/>
    <w:rsid w:val="00C53B5F"/>
    <w:rsid w:val="00DF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53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53A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AA53A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AA53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table" w:styleId="a4">
    <w:name w:val="Table Grid"/>
    <w:basedOn w:val="a1"/>
    <w:rsid w:val="00AA5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660</Words>
  <Characters>3762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М.И</dc:creator>
  <cp:keywords/>
  <dc:description/>
  <cp:lastModifiedBy>Панкова М.И</cp:lastModifiedBy>
  <cp:revision>5</cp:revision>
  <cp:lastPrinted>2018-03-29T04:30:00Z</cp:lastPrinted>
  <dcterms:created xsi:type="dcterms:W3CDTF">2018-03-28T07:44:00Z</dcterms:created>
  <dcterms:modified xsi:type="dcterms:W3CDTF">2018-03-29T04:34:00Z</dcterms:modified>
</cp:coreProperties>
</file>