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7EC" w:rsidRPr="00CA0388" w:rsidRDefault="008E37EC" w:rsidP="008E37EC">
      <w:pPr>
        <w:ind w:firstLine="560"/>
        <w:jc w:val="both"/>
      </w:pPr>
    </w:p>
    <w:p w:rsidR="00B00794" w:rsidRDefault="008F3BC4" w:rsidP="008F3BC4">
      <w:pPr>
        <w:jc w:val="center"/>
        <w:rPr>
          <w:b/>
        </w:rPr>
      </w:pPr>
      <w:r w:rsidRPr="008F3BC4">
        <w:rPr>
          <w:b/>
        </w:rPr>
        <w:t xml:space="preserve">Пояснительная записка </w:t>
      </w:r>
    </w:p>
    <w:p w:rsidR="00B00794" w:rsidRDefault="008F3BC4" w:rsidP="00B00794">
      <w:pPr>
        <w:jc w:val="center"/>
        <w:rPr>
          <w:b/>
        </w:rPr>
      </w:pPr>
      <w:r w:rsidRPr="008F3BC4">
        <w:rPr>
          <w:b/>
        </w:rPr>
        <w:t xml:space="preserve">к проекту решения Совета городского поселения </w:t>
      </w:r>
      <w:proofErr w:type="spellStart"/>
      <w:r w:rsidRPr="008F3BC4">
        <w:rPr>
          <w:b/>
        </w:rPr>
        <w:t>Игрим</w:t>
      </w:r>
      <w:proofErr w:type="spellEnd"/>
      <w:r w:rsidRPr="008F3BC4">
        <w:rPr>
          <w:b/>
        </w:rPr>
        <w:t xml:space="preserve"> </w:t>
      </w:r>
    </w:p>
    <w:p w:rsidR="008F3BC4" w:rsidRPr="008F3BC4" w:rsidRDefault="008F3BC4" w:rsidP="00B00794">
      <w:pPr>
        <w:jc w:val="center"/>
        <w:rPr>
          <w:b/>
        </w:rPr>
      </w:pPr>
      <w:r>
        <w:rPr>
          <w:b/>
        </w:rPr>
        <w:t>«</w:t>
      </w:r>
      <w:r w:rsidRPr="008F3BC4">
        <w:rPr>
          <w:b/>
          <w:szCs w:val="28"/>
        </w:rPr>
        <w:t>Об исполнении бюджета</w:t>
      </w:r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 xml:space="preserve">городского поселения </w:t>
      </w:r>
      <w:proofErr w:type="spellStart"/>
      <w:r w:rsidRPr="008F3BC4">
        <w:rPr>
          <w:b/>
          <w:szCs w:val="28"/>
        </w:rPr>
        <w:t>Игрим</w:t>
      </w:r>
      <w:proofErr w:type="spellEnd"/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>за 201</w:t>
      </w:r>
      <w:r w:rsidR="0049407F">
        <w:rPr>
          <w:b/>
          <w:szCs w:val="28"/>
        </w:rPr>
        <w:t>8</w:t>
      </w:r>
      <w:r w:rsidRPr="008F3BC4">
        <w:rPr>
          <w:b/>
          <w:szCs w:val="28"/>
        </w:rPr>
        <w:t xml:space="preserve"> год</w:t>
      </w:r>
      <w:r>
        <w:rPr>
          <w:b/>
          <w:szCs w:val="28"/>
        </w:rPr>
        <w:t>»</w:t>
      </w:r>
    </w:p>
    <w:p w:rsidR="008E37EC" w:rsidRPr="00CA0388" w:rsidRDefault="008E37EC" w:rsidP="008E37EC">
      <w:pPr>
        <w:ind w:firstLine="560"/>
        <w:jc w:val="both"/>
      </w:pPr>
    </w:p>
    <w:p w:rsidR="00A80FD1" w:rsidRDefault="008E37EC" w:rsidP="00A80FD1">
      <w:pPr>
        <w:ind w:firstLine="560"/>
        <w:jc w:val="both"/>
      </w:pPr>
      <w:r w:rsidRPr="00CA0388">
        <w:t>Бю</w:t>
      </w:r>
      <w:r w:rsidR="005F7A36" w:rsidRPr="00CA0388">
        <w:t>джет поселения утвержден на 2</w:t>
      </w:r>
      <w:r w:rsidR="005239FE">
        <w:t>018</w:t>
      </w:r>
      <w:r w:rsidR="00FF1CAD" w:rsidRPr="00CA0388">
        <w:t xml:space="preserve"> год</w:t>
      </w:r>
      <w:r w:rsidR="00A80FD1">
        <w:t xml:space="preserve"> </w:t>
      </w:r>
      <w:r w:rsidR="005239FE">
        <w:t>р</w:t>
      </w:r>
      <w:r w:rsidR="005F7A36" w:rsidRPr="00CA0388">
        <w:t xml:space="preserve">ешением Совета </w:t>
      </w:r>
      <w:r w:rsidR="00FF1CAD" w:rsidRPr="00CA0388">
        <w:t>депутатов</w:t>
      </w:r>
      <w:r w:rsidR="00F00CFD">
        <w:t xml:space="preserve"> </w:t>
      </w:r>
      <w:r w:rsidR="00A80FD1">
        <w:t>от 2</w:t>
      </w:r>
      <w:r w:rsidR="00842F43">
        <w:t>2</w:t>
      </w:r>
      <w:r w:rsidR="00A80FD1">
        <w:t>.12.201</w:t>
      </w:r>
      <w:r w:rsidR="005239FE">
        <w:t>7</w:t>
      </w:r>
      <w:r w:rsidR="00A80FD1">
        <w:t xml:space="preserve"> года № </w:t>
      </w:r>
      <w:r w:rsidR="005239FE">
        <w:t>340</w:t>
      </w:r>
      <w:r w:rsidR="00A80FD1">
        <w:t xml:space="preserve"> «О бюджете городского поселения </w:t>
      </w:r>
      <w:proofErr w:type="spellStart"/>
      <w:r w:rsidR="00A80FD1">
        <w:t>Игрим</w:t>
      </w:r>
      <w:proofErr w:type="spellEnd"/>
      <w:r w:rsidR="00A80FD1">
        <w:t xml:space="preserve"> на 201</w:t>
      </w:r>
      <w:r w:rsidR="005239FE">
        <w:t>8</w:t>
      </w:r>
      <w:r w:rsidR="00A80FD1">
        <w:t xml:space="preserve"> год</w:t>
      </w:r>
      <w:r w:rsidR="00842F43">
        <w:t xml:space="preserve"> и плановый период 20</w:t>
      </w:r>
      <w:r w:rsidR="005239FE">
        <w:t>19</w:t>
      </w:r>
      <w:r w:rsidR="00842F43">
        <w:t xml:space="preserve"> и 20</w:t>
      </w:r>
      <w:r w:rsidR="005239FE">
        <w:t>20</w:t>
      </w:r>
      <w:r w:rsidR="00842F43">
        <w:t xml:space="preserve"> годов</w:t>
      </w:r>
      <w:r w:rsidR="00A80FD1">
        <w:t>».</w:t>
      </w:r>
    </w:p>
    <w:p w:rsidR="008E37EC" w:rsidRPr="00CA0388" w:rsidRDefault="00AE01F6" w:rsidP="00A80FD1">
      <w:pPr>
        <w:ind w:firstLine="560"/>
        <w:jc w:val="both"/>
      </w:pPr>
      <w:r w:rsidRPr="00CA0388">
        <w:t xml:space="preserve">За отчетный </w:t>
      </w:r>
      <w:r w:rsidR="008E37EC" w:rsidRPr="00CA0388">
        <w:t>пери</w:t>
      </w:r>
      <w:r w:rsidRPr="00CA0388">
        <w:t xml:space="preserve">од бюджет поселения </w:t>
      </w:r>
      <w:r w:rsidR="008E37EC" w:rsidRPr="00CA0388">
        <w:t>исполнен:</w:t>
      </w:r>
    </w:p>
    <w:p w:rsidR="00B519B6" w:rsidRDefault="006F1939" w:rsidP="006F1939">
      <w:pPr>
        <w:ind w:firstLine="560"/>
        <w:jc w:val="both"/>
        <w:rPr>
          <w:szCs w:val="28"/>
        </w:rPr>
      </w:pPr>
      <w:r w:rsidRPr="006F1939">
        <w:rPr>
          <w:szCs w:val="28"/>
        </w:rPr>
        <w:t xml:space="preserve">по доходам в сумме </w:t>
      </w:r>
      <w:r w:rsidR="005239FE" w:rsidRPr="005239FE">
        <w:rPr>
          <w:szCs w:val="28"/>
        </w:rPr>
        <w:t>113</w:t>
      </w:r>
      <w:r w:rsidR="005239FE">
        <w:rPr>
          <w:szCs w:val="28"/>
        </w:rPr>
        <w:t> </w:t>
      </w:r>
      <w:r w:rsidR="005239FE" w:rsidRPr="005239FE">
        <w:rPr>
          <w:szCs w:val="28"/>
        </w:rPr>
        <w:t>129</w:t>
      </w:r>
      <w:r w:rsidR="005239FE">
        <w:rPr>
          <w:szCs w:val="28"/>
        </w:rPr>
        <w:t>,7</w:t>
      </w:r>
      <w:r>
        <w:rPr>
          <w:szCs w:val="28"/>
        </w:rPr>
        <w:t xml:space="preserve"> тыс. </w:t>
      </w:r>
      <w:r w:rsidR="00B519B6">
        <w:rPr>
          <w:szCs w:val="28"/>
        </w:rPr>
        <w:t xml:space="preserve">рублей – </w:t>
      </w:r>
      <w:r w:rsidR="00B76A20">
        <w:rPr>
          <w:szCs w:val="28"/>
        </w:rPr>
        <w:t>97,</w:t>
      </w:r>
      <w:r w:rsidR="00FA033D">
        <w:rPr>
          <w:szCs w:val="28"/>
        </w:rPr>
        <w:t>8</w:t>
      </w:r>
      <w:r w:rsidR="00B519B6">
        <w:rPr>
          <w:szCs w:val="28"/>
        </w:rPr>
        <w:t>% утвержденного плана;</w:t>
      </w:r>
    </w:p>
    <w:p w:rsidR="006F1939" w:rsidRPr="006F1939" w:rsidRDefault="006F1939" w:rsidP="006F1939">
      <w:pPr>
        <w:ind w:firstLine="560"/>
        <w:jc w:val="both"/>
        <w:rPr>
          <w:szCs w:val="28"/>
        </w:rPr>
      </w:pPr>
      <w:r w:rsidRPr="006F1939">
        <w:rPr>
          <w:szCs w:val="28"/>
        </w:rPr>
        <w:t xml:space="preserve">по расходам в сумме </w:t>
      </w:r>
      <w:r w:rsidR="005239FE" w:rsidRPr="005239FE">
        <w:rPr>
          <w:szCs w:val="28"/>
        </w:rPr>
        <w:t>111</w:t>
      </w:r>
      <w:r w:rsidR="005239FE">
        <w:rPr>
          <w:szCs w:val="28"/>
        </w:rPr>
        <w:t> </w:t>
      </w:r>
      <w:r w:rsidR="005239FE" w:rsidRPr="005239FE">
        <w:rPr>
          <w:szCs w:val="28"/>
        </w:rPr>
        <w:t>559</w:t>
      </w:r>
      <w:r w:rsidR="005239FE">
        <w:rPr>
          <w:szCs w:val="28"/>
        </w:rPr>
        <w:t xml:space="preserve">,1 </w:t>
      </w:r>
      <w:r>
        <w:rPr>
          <w:szCs w:val="28"/>
        </w:rPr>
        <w:t xml:space="preserve">тыс. </w:t>
      </w:r>
      <w:r w:rsidRPr="006F1939">
        <w:rPr>
          <w:szCs w:val="28"/>
        </w:rPr>
        <w:t>рублей</w:t>
      </w:r>
      <w:r w:rsidR="00B519B6">
        <w:rPr>
          <w:szCs w:val="28"/>
        </w:rPr>
        <w:t xml:space="preserve"> – </w:t>
      </w:r>
      <w:r w:rsidR="00B75B2B">
        <w:rPr>
          <w:szCs w:val="28"/>
        </w:rPr>
        <w:t>9</w:t>
      </w:r>
      <w:r w:rsidR="005239FE">
        <w:rPr>
          <w:szCs w:val="28"/>
        </w:rPr>
        <w:t>4,9</w:t>
      </w:r>
      <w:r w:rsidR="00B519B6">
        <w:rPr>
          <w:szCs w:val="28"/>
        </w:rPr>
        <w:t>% утвержденного плана;</w:t>
      </w:r>
    </w:p>
    <w:p w:rsidR="006F1939" w:rsidRDefault="005239FE" w:rsidP="006F1939">
      <w:pPr>
        <w:ind w:firstLine="560"/>
        <w:jc w:val="both"/>
        <w:rPr>
          <w:szCs w:val="28"/>
        </w:rPr>
      </w:pPr>
      <w:r>
        <w:rPr>
          <w:szCs w:val="28"/>
        </w:rPr>
        <w:t>профицит</w:t>
      </w:r>
      <w:r w:rsidR="006F1939" w:rsidRPr="006F1939">
        <w:rPr>
          <w:szCs w:val="28"/>
        </w:rPr>
        <w:t xml:space="preserve"> бюджета в сумме </w:t>
      </w:r>
      <w:r>
        <w:rPr>
          <w:szCs w:val="28"/>
        </w:rPr>
        <w:t>1570,6</w:t>
      </w:r>
      <w:r w:rsidR="006F1939">
        <w:rPr>
          <w:szCs w:val="28"/>
        </w:rPr>
        <w:t xml:space="preserve"> тыс. </w:t>
      </w:r>
      <w:r w:rsidR="006F1939" w:rsidRPr="006F1939">
        <w:rPr>
          <w:szCs w:val="28"/>
        </w:rPr>
        <w:t>рублей.</w:t>
      </w:r>
    </w:p>
    <w:p w:rsidR="008E37EC" w:rsidRPr="00CA0388" w:rsidRDefault="00CF49D2" w:rsidP="006F1939">
      <w:pPr>
        <w:ind w:firstLine="560"/>
        <w:jc w:val="both"/>
      </w:pPr>
      <w:r w:rsidRPr="00CA0388">
        <w:rPr>
          <w:szCs w:val="28"/>
        </w:rPr>
        <w:t xml:space="preserve">Все операции со средствами </w:t>
      </w:r>
      <w:r w:rsidR="008E37EC" w:rsidRPr="00CA0388">
        <w:rPr>
          <w:szCs w:val="28"/>
        </w:rPr>
        <w:t>бюджета поселения выполнены по принятым полномочиям в соответствии с назначениями, с учетом</w:t>
      </w:r>
      <w:r w:rsidR="008E37EC" w:rsidRPr="00CA0388">
        <w:t xml:space="preserve"> уточнения плана по дополнительно выделенным а</w:t>
      </w:r>
      <w:r w:rsidRPr="00CA0388">
        <w:t>ссигнованиям на целевые расходы, утвержденным</w:t>
      </w:r>
      <w:r w:rsidR="008E37EC" w:rsidRPr="00CA0388">
        <w:t xml:space="preserve"> решениями Совета </w:t>
      </w:r>
      <w:r w:rsidR="00FF1CAD" w:rsidRPr="00CA0388">
        <w:t>депутатов</w:t>
      </w:r>
      <w:r w:rsidRPr="00CA0388">
        <w:t xml:space="preserve"> и перераспределению </w:t>
      </w:r>
      <w:r w:rsidR="008E37EC" w:rsidRPr="00CA0388">
        <w:t>средств</w:t>
      </w:r>
      <w:r w:rsidRPr="00CA0388">
        <w:t xml:space="preserve"> </w:t>
      </w:r>
      <w:r w:rsidR="008E37EC" w:rsidRPr="00CA0388">
        <w:t>-</w:t>
      </w:r>
      <w:r w:rsidR="00FF1CAD" w:rsidRPr="00CA0388">
        <w:t xml:space="preserve"> </w:t>
      </w:r>
      <w:r w:rsidR="008E37EC" w:rsidRPr="00CA0388">
        <w:t>передвижек по статьям и кварталам предусмотренных разделов функциональной классификации расходов.</w:t>
      </w:r>
    </w:p>
    <w:p w:rsidR="00686307" w:rsidRPr="00CA0388" w:rsidRDefault="00686307" w:rsidP="00FB4591">
      <w:pPr>
        <w:ind w:firstLine="560"/>
        <w:jc w:val="center"/>
        <w:rPr>
          <w:b/>
          <w:szCs w:val="28"/>
        </w:rPr>
      </w:pPr>
      <w:r w:rsidRPr="00CA0388">
        <w:rPr>
          <w:b/>
          <w:szCs w:val="28"/>
        </w:rPr>
        <w:t>Доходы бюджета в 20</w:t>
      </w:r>
      <w:r w:rsidR="00094614">
        <w:rPr>
          <w:b/>
          <w:szCs w:val="28"/>
        </w:rPr>
        <w:t>1</w:t>
      </w:r>
      <w:r w:rsidR="009C0898">
        <w:rPr>
          <w:b/>
          <w:szCs w:val="28"/>
        </w:rPr>
        <w:t>8</w:t>
      </w:r>
      <w:r w:rsidRPr="00CA0388">
        <w:rPr>
          <w:b/>
          <w:szCs w:val="28"/>
        </w:rPr>
        <w:t xml:space="preserve"> году.</w:t>
      </w:r>
    </w:p>
    <w:p w:rsidR="002E0F97" w:rsidRDefault="002E0F97" w:rsidP="009C0898">
      <w:pPr>
        <w:ind w:firstLine="426"/>
        <w:jc w:val="center"/>
        <w:rPr>
          <w:szCs w:val="28"/>
        </w:rPr>
      </w:pPr>
      <w:r w:rsidRPr="00CA0388">
        <w:rPr>
          <w:szCs w:val="28"/>
        </w:rPr>
        <w:t xml:space="preserve">Исполнение бюджета городского поселения </w:t>
      </w:r>
      <w:proofErr w:type="spellStart"/>
      <w:r w:rsidRPr="00CA0388">
        <w:rPr>
          <w:szCs w:val="28"/>
        </w:rPr>
        <w:t>Игрим</w:t>
      </w:r>
      <w:proofErr w:type="spellEnd"/>
      <w:r w:rsidRPr="00CA0388">
        <w:rPr>
          <w:szCs w:val="28"/>
        </w:rPr>
        <w:t xml:space="preserve"> по доходам</w:t>
      </w:r>
    </w:p>
    <w:p w:rsidR="00CA7CB1" w:rsidRDefault="00CA7CB1" w:rsidP="00CA7CB1">
      <w:pPr>
        <w:ind w:firstLine="560"/>
        <w:jc w:val="right"/>
        <w:rPr>
          <w:sz w:val="24"/>
          <w:szCs w:val="24"/>
        </w:rPr>
      </w:pPr>
      <w:r w:rsidRPr="00CA0388">
        <w:rPr>
          <w:sz w:val="24"/>
          <w:szCs w:val="24"/>
        </w:rPr>
        <w:t>таблица 1</w:t>
      </w:r>
    </w:p>
    <w:p w:rsidR="009C0898" w:rsidRPr="009C0898" w:rsidRDefault="009C0898" w:rsidP="009C0898">
      <w:pPr>
        <w:ind w:firstLine="560"/>
        <w:jc w:val="right"/>
        <w:rPr>
          <w:sz w:val="24"/>
          <w:szCs w:val="24"/>
        </w:rPr>
      </w:pPr>
      <w:r w:rsidRPr="009C0898">
        <w:rPr>
          <w:sz w:val="24"/>
          <w:szCs w:val="24"/>
        </w:rPr>
        <w:t xml:space="preserve">в </w:t>
      </w:r>
      <w:proofErr w:type="spellStart"/>
      <w:r w:rsidRPr="009C0898">
        <w:rPr>
          <w:sz w:val="24"/>
          <w:szCs w:val="24"/>
        </w:rPr>
        <w:t>тыс.руб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3589"/>
        <w:gridCol w:w="1516"/>
        <w:gridCol w:w="1940"/>
        <w:gridCol w:w="1472"/>
        <w:gridCol w:w="1536"/>
      </w:tblGrid>
      <w:tr w:rsidR="009C0898" w:rsidRPr="009C0898" w:rsidTr="009C0898">
        <w:trPr>
          <w:trHeight w:val="207"/>
        </w:trPr>
        <w:tc>
          <w:tcPr>
            <w:tcW w:w="1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9C0898" w:rsidRDefault="009C0898" w:rsidP="009C08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9C0898">
              <w:rPr>
                <w:i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9C0898" w:rsidRDefault="009C0898" w:rsidP="009C08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9C0898">
              <w:rPr>
                <w:i/>
                <w:color w:val="000000"/>
                <w:sz w:val="18"/>
                <w:szCs w:val="18"/>
              </w:rPr>
              <w:t xml:space="preserve">2018 </w:t>
            </w:r>
            <w:proofErr w:type="gramStart"/>
            <w:r w:rsidRPr="009C0898">
              <w:rPr>
                <w:i/>
                <w:color w:val="000000"/>
                <w:sz w:val="18"/>
                <w:szCs w:val="18"/>
              </w:rPr>
              <w:t>год  уточненный</w:t>
            </w:r>
            <w:proofErr w:type="gramEnd"/>
            <w:r w:rsidRPr="009C0898">
              <w:rPr>
                <w:i/>
                <w:color w:val="000000"/>
                <w:sz w:val="18"/>
                <w:szCs w:val="18"/>
              </w:rPr>
              <w:t xml:space="preserve"> план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9C0898" w:rsidRDefault="009C0898" w:rsidP="009C08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9C0898">
              <w:rPr>
                <w:i/>
                <w:color w:val="000000"/>
                <w:sz w:val="18"/>
                <w:szCs w:val="18"/>
              </w:rPr>
              <w:t xml:space="preserve">2018 </w:t>
            </w:r>
            <w:proofErr w:type="gramStart"/>
            <w:r w:rsidRPr="009C0898">
              <w:rPr>
                <w:i/>
                <w:color w:val="000000"/>
                <w:sz w:val="18"/>
                <w:szCs w:val="18"/>
              </w:rPr>
              <w:t>год  факт</w:t>
            </w:r>
            <w:proofErr w:type="gramEnd"/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9C0898" w:rsidRDefault="009C0898" w:rsidP="009C08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9C0898">
              <w:rPr>
                <w:i/>
                <w:color w:val="000000"/>
                <w:sz w:val="18"/>
                <w:szCs w:val="18"/>
              </w:rPr>
              <w:t xml:space="preserve">абсолютные отклонения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9C0898" w:rsidRDefault="009C0898" w:rsidP="009C08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9C0898">
              <w:rPr>
                <w:i/>
                <w:color w:val="000000"/>
                <w:sz w:val="18"/>
                <w:szCs w:val="18"/>
              </w:rPr>
              <w:t>% исполнения</w:t>
            </w:r>
          </w:p>
        </w:tc>
      </w:tr>
      <w:tr w:rsidR="009C0898" w:rsidRPr="009C0898" w:rsidTr="009C0898">
        <w:trPr>
          <w:trHeight w:val="207"/>
        </w:trPr>
        <w:tc>
          <w:tcPr>
            <w:tcW w:w="1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</w:tr>
      <w:tr w:rsidR="009C0898" w:rsidRPr="009C0898" w:rsidTr="009C0898">
        <w:trPr>
          <w:trHeight w:val="207"/>
        </w:trPr>
        <w:tc>
          <w:tcPr>
            <w:tcW w:w="1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98" w:rsidRPr="009C0898" w:rsidRDefault="009C0898" w:rsidP="009C0898">
            <w:pPr>
              <w:rPr>
                <w:color w:val="000000"/>
                <w:sz w:val="18"/>
                <w:szCs w:val="18"/>
              </w:rPr>
            </w:pP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207899">
              <w:rPr>
                <w:b/>
                <w:bCs/>
                <w:color w:val="000000"/>
                <w:sz w:val="22"/>
                <w:szCs w:val="22"/>
              </w:rPr>
              <w:t>Налоговые  доходы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29 266,9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27 958,3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-1 308,6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95,5%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16 630,0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16 099,1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-530,9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96,8%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8 872,7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9 041,9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169,2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101,9%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3 704,2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2 760,0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-944,2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74,5%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-2,7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86,5%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8 469,6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7 397,7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-1 071,9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87,3%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7 195,0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6 112,3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-1 082,7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85,0%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-0,1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99,6%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доходы от оказания платных услуг и проч.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1 248,0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1 258,9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100,9%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77 996,6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77 773,7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-222,9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99,7%</w:t>
            </w:r>
          </w:p>
        </w:tc>
      </w:tr>
      <w:tr w:rsidR="009C0898" w:rsidRPr="00207899" w:rsidTr="009C0898">
        <w:trPr>
          <w:trHeight w:val="20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115 733,1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113 129,7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-2 603,4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98" w:rsidRPr="00207899" w:rsidRDefault="009C0898" w:rsidP="009C0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7899">
              <w:rPr>
                <w:b/>
                <w:bCs/>
                <w:color w:val="000000"/>
                <w:sz w:val="22"/>
                <w:szCs w:val="22"/>
              </w:rPr>
              <w:t>97,8%</w:t>
            </w:r>
          </w:p>
        </w:tc>
      </w:tr>
    </w:tbl>
    <w:p w:rsidR="006B2CB3" w:rsidRDefault="006B2CB3" w:rsidP="00BC4E2D">
      <w:pPr>
        <w:ind w:firstLine="560"/>
        <w:jc w:val="both"/>
        <w:rPr>
          <w:szCs w:val="28"/>
        </w:rPr>
      </w:pPr>
    </w:p>
    <w:p w:rsidR="00831306" w:rsidRDefault="00E71A4E" w:rsidP="00964CB0">
      <w:pPr>
        <w:ind w:firstLine="560"/>
        <w:jc w:val="both"/>
        <w:rPr>
          <w:szCs w:val="28"/>
        </w:rPr>
      </w:pPr>
      <w:r>
        <w:rPr>
          <w:szCs w:val="28"/>
        </w:rPr>
        <w:t xml:space="preserve">Исполнение бюджета по налогам на доходы физических лиц по итогам года </w:t>
      </w:r>
      <w:r w:rsidR="009C0898">
        <w:rPr>
          <w:szCs w:val="28"/>
        </w:rPr>
        <w:t>не исполнено в плановом объеме в связи с общей экономической ситуацией в поселении</w:t>
      </w:r>
      <w:r w:rsidR="00FA033D">
        <w:rPr>
          <w:szCs w:val="28"/>
        </w:rPr>
        <w:t>, что в первую очередь отражается на собира</w:t>
      </w:r>
      <w:r w:rsidR="000167DB">
        <w:rPr>
          <w:szCs w:val="28"/>
        </w:rPr>
        <w:t>емости налогов в частности – налог на доходы физических лиц. Вместе с тем, в течении 2018 года проводилась работа совместно с ИФНС № 8 по ХМАО-Югре по выявлению</w:t>
      </w:r>
      <w:r w:rsidR="00831306">
        <w:rPr>
          <w:szCs w:val="28"/>
        </w:rPr>
        <w:t xml:space="preserve"> имущественных</w:t>
      </w:r>
      <w:r w:rsidR="000167DB">
        <w:rPr>
          <w:szCs w:val="28"/>
        </w:rPr>
        <w:t xml:space="preserve"> объектов</w:t>
      </w:r>
      <w:r w:rsidR="00831306">
        <w:rPr>
          <w:szCs w:val="28"/>
        </w:rPr>
        <w:t>,</w:t>
      </w:r>
      <w:r w:rsidR="000167DB">
        <w:rPr>
          <w:szCs w:val="28"/>
        </w:rPr>
        <w:t xml:space="preserve"> не состоящих на кадастровом учете</w:t>
      </w:r>
      <w:r w:rsidR="00831306">
        <w:rPr>
          <w:szCs w:val="28"/>
        </w:rPr>
        <w:t>, с целю постановки на учет и дальнейшего налогообложения. Проводилась информационная работа с населением о необходимости и сроках оплаты налога на имущество физических лиц, земельного налога.</w:t>
      </w:r>
    </w:p>
    <w:p w:rsidR="00831306" w:rsidRDefault="00831306" w:rsidP="00964CB0">
      <w:pPr>
        <w:ind w:firstLine="560"/>
        <w:jc w:val="both"/>
        <w:rPr>
          <w:szCs w:val="28"/>
        </w:rPr>
      </w:pPr>
      <w:r>
        <w:rPr>
          <w:szCs w:val="28"/>
        </w:rPr>
        <w:lastRenderedPageBreak/>
        <w:t xml:space="preserve">Недополучено доходов в бюджет поселения по неналоговым поступлениям в общей сумме 1071,9 тыс. руб. -  основная задолженность – по аренде земли как физическим, так и юридическими лицами. Ведется разъяснительная и претензионная работ с неплательщиками. </w:t>
      </w:r>
    </w:p>
    <w:p w:rsidR="00831306" w:rsidRDefault="00B75B2B" w:rsidP="00964CB0">
      <w:pPr>
        <w:ind w:firstLine="560"/>
        <w:jc w:val="both"/>
        <w:rPr>
          <w:szCs w:val="28"/>
        </w:rPr>
      </w:pPr>
      <w:r>
        <w:rPr>
          <w:szCs w:val="28"/>
        </w:rPr>
        <w:t xml:space="preserve">В целом план по доходам не исполнен на </w:t>
      </w:r>
      <w:r w:rsidR="00831306">
        <w:rPr>
          <w:szCs w:val="28"/>
        </w:rPr>
        <w:t>2603,4</w:t>
      </w:r>
      <w:r>
        <w:rPr>
          <w:szCs w:val="28"/>
        </w:rPr>
        <w:t xml:space="preserve"> тыс. руб</w:t>
      </w:r>
      <w:r w:rsidR="00831306">
        <w:rPr>
          <w:szCs w:val="28"/>
        </w:rPr>
        <w:t>.</w:t>
      </w:r>
    </w:p>
    <w:p w:rsidR="00831306" w:rsidRDefault="00831306" w:rsidP="00831306">
      <w:pPr>
        <w:ind w:firstLine="560"/>
        <w:jc w:val="both"/>
        <w:rPr>
          <w:szCs w:val="28"/>
        </w:rPr>
      </w:pPr>
      <w:r>
        <w:rPr>
          <w:szCs w:val="28"/>
        </w:rPr>
        <w:t xml:space="preserve">На конец года в бюджете поселения сложился профицит бюджета в сумме 1570,6 тыс. </w:t>
      </w:r>
      <w:proofErr w:type="gramStart"/>
      <w:r>
        <w:rPr>
          <w:szCs w:val="28"/>
        </w:rPr>
        <w:t>руб..</w:t>
      </w:r>
      <w:proofErr w:type="gramEnd"/>
      <w:r>
        <w:rPr>
          <w:szCs w:val="28"/>
        </w:rPr>
        <w:t xml:space="preserve"> Профицит образовался из остатка неиспользованных средств дорожного фонда поселения, так как потребность в финансировании на конец года по заключенным контрактам на содержание дорог была меньше, чем поступало средств от акцизов на ГСМ. Так же, имеет место </w:t>
      </w:r>
      <w:r w:rsidR="0090645B">
        <w:rPr>
          <w:szCs w:val="28"/>
        </w:rPr>
        <w:t>перевыполнение плана по акцизам,</w:t>
      </w:r>
      <w:r>
        <w:rPr>
          <w:szCs w:val="28"/>
        </w:rPr>
        <w:t xml:space="preserve"> </w:t>
      </w:r>
      <w:r w:rsidR="0090645B">
        <w:rPr>
          <w:szCs w:val="28"/>
        </w:rPr>
        <w:t>к</w:t>
      </w:r>
      <w:r>
        <w:rPr>
          <w:szCs w:val="28"/>
        </w:rPr>
        <w:t xml:space="preserve">оторое сложилось в результате того, что уточнение бюджета поселения за 2018 год </w:t>
      </w:r>
      <w:r w:rsidR="0090645B">
        <w:rPr>
          <w:szCs w:val="28"/>
        </w:rPr>
        <w:t>с корректировкой плана по доходам и расходам состоялось 26.12.2018 г (решение Совета №36), а поступление средств продолжалось вплоть до 30.12.2018 г.</w:t>
      </w:r>
    </w:p>
    <w:p w:rsidR="00964CB0" w:rsidRDefault="00964CB0" w:rsidP="00BC4E2D">
      <w:pPr>
        <w:ind w:firstLine="560"/>
        <w:jc w:val="both"/>
        <w:rPr>
          <w:szCs w:val="28"/>
        </w:rPr>
      </w:pPr>
    </w:p>
    <w:p w:rsidR="00B519B6" w:rsidRDefault="00B519B6" w:rsidP="00BC4E2D">
      <w:pPr>
        <w:ind w:firstLine="560"/>
        <w:jc w:val="both"/>
        <w:rPr>
          <w:szCs w:val="28"/>
        </w:rPr>
      </w:pPr>
      <w:r>
        <w:rPr>
          <w:szCs w:val="28"/>
        </w:rPr>
        <w:t>Динамика роста доходов бюджета поселения в 201</w:t>
      </w:r>
      <w:r w:rsidR="001B06C1">
        <w:rPr>
          <w:szCs w:val="28"/>
        </w:rPr>
        <w:t>6</w:t>
      </w:r>
      <w:r>
        <w:rPr>
          <w:szCs w:val="28"/>
        </w:rPr>
        <w:t>-201</w:t>
      </w:r>
      <w:r w:rsidR="001B06C1">
        <w:rPr>
          <w:szCs w:val="28"/>
        </w:rPr>
        <w:t>8</w:t>
      </w:r>
      <w:r>
        <w:rPr>
          <w:szCs w:val="28"/>
        </w:rPr>
        <w:t xml:space="preserve"> годах</w:t>
      </w:r>
    </w:p>
    <w:p w:rsidR="006C42F6" w:rsidRPr="00CA0388" w:rsidRDefault="006C42F6" w:rsidP="006C42F6">
      <w:pPr>
        <w:ind w:firstLine="560"/>
        <w:jc w:val="right"/>
        <w:rPr>
          <w:sz w:val="24"/>
          <w:szCs w:val="24"/>
        </w:rPr>
      </w:pPr>
      <w:r w:rsidRPr="00CA038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</w:p>
    <w:p w:rsidR="00B519B6" w:rsidRDefault="006C42F6" w:rsidP="006C42F6">
      <w:pPr>
        <w:ind w:firstLine="560"/>
        <w:jc w:val="right"/>
        <w:rPr>
          <w:sz w:val="24"/>
          <w:szCs w:val="24"/>
        </w:rPr>
      </w:pPr>
      <w:r w:rsidRPr="006C42F6">
        <w:rPr>
          <w:sz w:val="24"/>
          <w:szCs w:val="24"/>
        </w:rPr>
        <w:t xml:space="preserve">в </w:t>
      </w:r>
      <w:proofErr w:type="spellStart"/>
      <w:r w:rsidRPr="006C42F6">
        <w:rPr>
          <w:sz w:val="24"/>
          <w:szCs w:val="24"/>
        </w:rPr>
        <w:t>тыс.руб</w:t>
      </w:r>
      <w:proofErr w:type="spellEnd"/>
      <w:r w:rsidRPr="006C42F6">
        <w:rPr>
          <w:sz w:val="24"/>
          <w:szCs w:val="24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77"/>
        <w:gridCol w:w="1285"/>
        <w:gridCol w:w="1283"/>
        <w:gridCol w:w="1279"/>
        <w:gridCol w:w="1613"/>
        <w:gridCol w:w="1216"/>
      </w:tblGrid>
      <w:tr w:rsidR="001B06C1" w:rsidRPr="009C0898" w:rsidTr="009C0898">
        <w:trPr>
          <w:trHeight w:val="315"/>
        </w:trPr>
        <w:tc>
          <w:tcPr>
            <w:tcW w:w="1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9C0898" w:rsidRDefault="001B06C1" w:rsidP="001B06C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C0898">
              <w:rPr>
                <w:i/>
                <w:i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9C0898" w:rsidRDefault="001B06C1" w:rsidP="001B06C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C0898">
              <w:rPr>
                <w:i/>
                <w:iCs/>
                <w:color w:val="000000"/>
                <w:sz w:val="18"/>
                <w:szCs w:val="18"/>
              </w:rPr>
              <w:t>исполнено в 2016 г.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9C0898" w:rsidRDefault="001B06C1" w:rsidP="001B06C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C0898">
              <w:rPr>
                <w:i/>
                <w:iCs/>
                <w:color w:val="000000"/>
                <w:sz w:val="18"/>
                <w:szCs w:val="18"/>
              </w:rPr>
              <w:t>исполнено в 2017 г.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9C0898" w:rsidRDefault="001B06C1" w:rsidP="001B06C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C0898">
              <w:rPr>
                <w:i/>
                <w:iCs/>
                <w:color w:val="000000"/>
                <w:sz w:val="18"/>
                <w:szCs w:val="18"/>
              </w:rPr>
              <w:t>исполнено в 2018 г.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9C0898" w:rsidRDefault="001B06C1" w:rsidP="001B06C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C0898">
              <w:rPr>
                <w:i/>
                <w:iCs/>
                <w:color w:val="000000"/>
                <w:sz w:val="18"/>
                <w:szCs w:val="18"/>
              </w:rPr>
              <w:t xml:space="preserve">динамика 2018 г. к 2016 </w:t>
            </w:r>
            <w:proofErr w:type="gramStart"/>
            <w:r w:rsidRPr="009C0898">
              <w:rPr>
                <w:i/>
                <w:iCs/>
                <w:color w:val="000000"/>
                <w:sz w:val="18"/>
                <w:szCs w:val="18"/>
              </w:rPr>
              <w:t>г.,%</w:t>
            </w:r>
            <w:proofErr w:type="gramEnd"/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9C0898" w:rsidRDefault="001B06C1" w:rsidP="001B06C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C0898">
              <w:rPr>
                <w:i/>
                <w:iCs/>
                <w:color w:val="000000"/>
                <w:sz w:val="18"/>
                <w:szCs w:val="18"/>
              </w:rPr>
              <w:t xml:space="preserve">динамика 2018 г. к 2017 </w:t>
            </w:r>
            <w:proofErr w:type="gramStart"/>
            <w:r w:rsidRPr="009C0898">
              <w:rPr>
                <w:i/>
                <w:iCs/>
                <w:color w:val="000000"/>
                <w:sz w:val="18"/>
                <w:szCs w:val="18"/>
              </w:rPr>
              <w:t>г.,%</w:t>
            </w:r>
            <w:proofErr w:type="gramEnd"/>
          </w:p>
        </w:tc>
      </w:tr>
      <w:tr w:rsidR="001B06C1" w:rsidRPr="001B06C1" w:rsidTr="009C0898">
        <w:trPr>
          <w:trHeight w:val="315"/>
        </w:trPr>
        <w:tc>
          <w:tcPr>
            <w:tcW w:w="1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06C1" w:rsidRPr="001B06C1" w:rsidTr="009C0898">
        <w:trPr>
          <w:trHeight w:val="315"/>
        </w:trPr>
        <w:tc>
          <w:tcPr>
            <w:tcW w:w="1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6C1" w:rsidRPr="001B06C1" w:rsidRDefault="001B06C1" w:rsidP="001B06C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207899">
              <w:rPr>
                <w:b/>
                <w:color w:val="000000"/>
                <w:sz w:val="22"/>
                <w:szCs w:val="22"/>
              </w:rPr>
              <w:t>Налоговые  доходы</w:t>
            </w:r>
            <w:proofErr w:type="gramEnd"/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19891,5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30531,5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27958,3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140,6%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91,6%</w:t>
            </w: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15908,2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18 783,1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16 099,1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101,2%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85,7%</w:t>
            </w: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3958,0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3 304,0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2 760,0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69,7%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83,5%</w:t>
            </w: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8 373,6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9 041,9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108,0%</w:t>
            </w: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93,5%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100,6%</w:t>
            </w:r>
          </w:p>
        </w:tc>
      </w:tr>
      <w:tr w:rsidR="001B06C1" w:rsidRPr="00207899" w:rsidTr="009C0898">
        <w:trPr>
          <w:trHeight w:val="63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both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53,6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588,2%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74,6%</w:t>
            </w: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6971,1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7014,9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7397,7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106,1%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105,5%</w:t>
            </w:r>
          </w:p>
        </w:tc>
      </w:tr>
      <w:tr w:rsidR="001B06C1" w:rsidRPr="00207899" w:rsidTr="009C0898">
        <w:trPr>
          <w:trHeight w:val="126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5385,8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5 959,2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6 112,3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113,5%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102,6%</w:t>
            </w:r>
          </w:p>
        </w:tc>
      </w:tr>
      <w:tr w:rsidR="001B06C1" w:rsidRPr="00207899" w:rsidTr="009C0898">
        <w:trPr>
          <w:trHeight w:val="94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483,4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5,5%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41,8%</w:t>
            </w:r>
          </w:p>
        </w:tc>
      </w:tr>
      <w:tr w:rsidR="001B06C1" w:rsidRPr="00207899" w:rsidTr="009C0898">
        <w:trPr>
          <w:trHeight w:val="94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поселения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1021,9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962,3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1 258,9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123,2%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130,8%</w:t>
            </w:r>
          </w:p>
        </w:tc>
      </w:tr>
      <w:tr w:rsidR="001B06C1" w:rsidRPr="00207899" w:rsidTr="009C0898">
        <w:trPr>
          <w:trHeight w:val="63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0,0%</w:t>
            </w: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131043,2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63 574,7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77 773,7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59,3%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122,3%</w:t>
            </w:r>
          </w:p>
        </w:tc>
      </w:tr>
      <w:tr w:rsidR="001B06C1" w:rsidRPr="00207899" w:rsidTr="009C0898">
        <w:trPr>
          <w:trHeight w:val="315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157905,8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101121,1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113129,7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71,6%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C1" w:rsidRPr="00207899" w:rsidRDefault="001B06C1" w:rsidP="001B06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7899">
              <w:rPr>
                <w:b/>
                <w:color w:val="000000"/>
                <w:sz w:val="22"/>
                <w:szCs w:val="22"/>
              </w:rPr>
              <w:t>111,9%</w:t>
            </w:r>
          </w:p>
        </w:tc>
      </w:tr>
    </w:tbl>
    <w:p w:rsidR="001A5ABA" w:rsidRPr="006C42F6" w:rsidRDefault="001A5ABA" w:rsidP="001A5ABA">
      <w:pPr>
        <w:ind w:firstLine="560"/>
        <w:rPr>
          <w:sz w:val="24"/>
          <w:szCs w:val="24"/>
        </w:rPr>
      </w:pPr>
    </w:p>
    <w:p w:rsidR="000A7CC8" w:rsidRDefault="0049346C" w:rsidP="00BC4E2D">
      <w:pPr>
        <w:ind w:firstLine="560"/>
        <w:jc w:val="both"/>
        <w:rPr>
          <w:szCs w:val="28"/>
        </w:rPr>
      </w:pPr>
      <w:r>
        <w:rPr>
          <w:szCs w:val="28"/>
        </w:rPr>
        <w:t>Наблюдается тенденция увеличения налоговых поступлений в бюджет поселен</w:t>
      </w:r>
      <w:r w:rsidR="00BB7F40">
        <w:rPr>
          <w:szCs w:val="28"/>
        </w:rPr>
        <w:t>и</w:t>
      </w:r>
      <w:r>
        <w:rPr>
          <w:szCs w:val="28"/>
        </w:rPr>
        <w:t xml:space="preserve">я </w:t>
      </w:r>
      <w:r w:rsidR="00BB7F40">
        <w:rPr>
          <w:szCs w:val="28"/>
        </w:rPr>
        <w:t>– рост к 201</w:t>
      </w:r>
      <w:r w:rsidR="000A7CC8">
        <w:rPr>
          <w:szCs w:val="28"/>
        </w:rPr>
        <w:t>5</w:t>
      </w:r>
      <w:r w:rsidR="00BB7F40">
        <w:rPr>
          <w:szCs w:val="28"/>
        </w:rPr>
        <w:t xml:space="preserve"> году </w:t>
      </w:r>
      <w:r w:rsidR="000A7CC8">
        <w:rPr>
          <w:szCs w:val="28"/>
        </w:rPr>
        <w:t>69,1%, к 2016 году – 53,5</w:t>
      </w:r>
      <w:r w:rsidR="00E71A4E">
        <w:rPr>
          <w:szCs w:val="28"/>
        </w:rPr>
        <w:t>%</w:t>
      </w:r>
      <w:r w:rsidR="007303CC">
        <w:rPr>
          <w:szCs w:val="28"/>
        </w:rPr>
        <w:t xml:space="preserve">. </w:t>
      </w:r>
      <w:r w:rsidR="000A7CC8">
        <w:rPr>
          <w:szCs w:val="28"/>
        </w:rPr>
        <w:t xml:space="preserve">Рост в связи с введением в 2017 году норматива отчислений от акцизов на прямогонный бензин, моторные масла и дизельное топливо в бюджеты поселений, установленный вышестоящим </w:t>
      </w:r>
      <w:r w:rsidR="000A7CC8">
        <w:rPr>
          <w:szCs w:val="28"/>
        </w:rPr>
        <w:lastRenderedPageBreak/>
        <w:t xml:space="preserve">бюджетом – на начало года 10390,0 тыс. рублей, уточненный план на конец года 9390,0 тыс. рублей. </w:t>
      </w:r>
    </w:p>
    <w:p w:rsidR="000A7CC8" w:rsidRDefault="007303CC" w:rsidP="00BC4E2D">
      <w:pPr>
        <w:ind w:firstLine="560"/>
        <w:jc w:val="both"/>
        <w:rPr>
          <w:szCs w:val="28"/>
        </w:rPr>
      </w:pPr>
      <w:r>
        <w:rPr>
          <w:szCs w:val="28"/>
        </w:rPr>
        <w:t>Сокращение неналоговых поступлений в бюджет за анализируемый период связано с сокращением объема имущества, передаваемого в аренд</w:t>
      </w:r>
      <w:r w:rsidR="000A7CC8">
        <w:rPr>
          <w:szCs w:val="28"/>
        </w:rPr>
        <w:t>у</w:t>
      </w:r>
      <w:r>
        <w:rPr>
          <w:szCs w:val="28"/>
        </w:rPr>
        <w:t>; в течении 201</w:t>
      </w:r>
      <w:r w:rsidR="000A7CC8">
        <w:rPr>
          <w:szCs w:val="28"/>
        </w:rPr>
        <w:t>7</w:t>
      </w:r>
      <w:r>
        <w:rPr>
          <w:szCs w:val="28"/>
        </w:rPr>
        <w:t xml:space="preserve"> года не выполнены мероприятия плана приватизации муниципального имущества – по причине отсутствия заявок на аукционы по продаже имущества. Сокращение поступлений по разделу </w:t>
      </w:r>
      <w:r w:rsidRPr="007303CC">
        <w:rPr>
          <w:szCs w:val="28"/>
        </w:rPr>
        <w:t>доходы от оказания платных услуг и компенсации затрат поселения</w:t>
      </w:r>
      <w:r w:rsidR="00AC78B1">
        <w:rPr>
          <w:szCs w:val="28"/>
        </w:rPr>
        <w:t xml:space="preserve"> связано с сокращением платных услуг населению, предоставляемых подведомственными учреждениями в связи с ликвидацией в 2014 году МКУ С/К «Олимпиец». По данному разделу отражены доходы от найма муниципального имущества (плата за наем). Всего за 201</w:t>
      </w:r>
      <w:r w:rsidR="000A7CC8">
        <w:rPr>
          <w:szCs w:val="28"/>
        </w:rPr>
        <w:t xml:space="preserve">7 </w:t>
      </w:r>
      <w:r w:rsidR="00AC78B1">
        <w:rPr>
          <w:szCs w:val="28"/>
        </w:rPr>
        <w:t xml:space="preserve">год поступило </w:t>
      </w:r>
      <w:r w:rsidR="000A7CC8">
        <w:rPr>
          <w:szCs w:val="28"/>
        </w:rPr>
        <w:t>962,3</w:t>
      </w:r>
      <w:r w:rsidR="00AC78B1">
        <w:rPr>
          <w:szCs w:val="28"/>
        </w:rPr>
        <w:t xml:space="preserve"> тыс. рублей при плане на начало года </w:t>
      </w:r>
      <w:r w:rsidR="000A7CC8">
        <w:rPr>
          <w:szCs w:val="28"/>
        </w:rPr>
        <w:t>720</w:t>
      </w:r>
      <w:r w:rsidR="00AC78B1">
        <w:rPr>
          <w:szCs w:val="28"/>
        </w:rPr>
        <w:t>,0 тыс. рублей</w:t>
      </w:r>
      <w:r w:rsidR="006D704A">
        <w:rPr>
          <w:szCs w:val="28"/>
        </w:rPr>
        <w:t xml:space="preserve">. </w:t>
      </w:r>
      <w:r w:rsidR="000A7CC8">
        <w:rPr>
          <w:szCs w:val="28"/>
        </w:rPr>
        <w:t>Увеличение плана связано и ростом поступлений связано с принятым администрацией решением об увеличении платы за наем жилого помещения (социальный и служебный наем).</w:t>
      </w:r>
    </w:p>
    <w:p w:rsidR="006D704A" w:rsidRDefault="000A7CC8" w:rsidP="00BC4E2D">
      <w:pPr>
        <w:ind w:firstLine="560"/>
        <w:jc w:val="both"/>
        <w:rPr>
          <w:szCs w:val="28"/>
        </w:rPr>
      </w:pPr>
      <w:r>
        <w:rPr>
          <w:szCs w:val="28"/>
        </w:rPr>
        <w:t xml:space="preserve">Снижение </w:t>
      </w:r>
      <w:r w:rsidR="006D704A">
        <w:rPr>
          <w:szCs w:val="28"/>
        </w:rPr>
        <w:t xml:space="preserve">безвозмездных поступлений в бюджет поселений – </w:t>
      </w:r>
      <w:r w:rsidR="00773D1B">
        <w:rPr>
          <w:szCs w:val="28"/>
        </w:rPr>
        <w:t xml:space="preserve">снижение уровня дотации на выравнивание бюджетной обеспеченности, снижением доли </w:t>
      </w:r>
      <w:proofErr w:type="spellStart"/>
      <w:r w:rsidR="00773D1B">
        <w:rPr>
          <w:szCs w:val="28"/>
        </w:rPr>
        <w:t>софинансирования</w:t>
      </w:r>
      <w:proofErr w:type="spellEnd"/>
      <w:r w:rsidR="00773D1B">
        <w:rPr>
          <w:szCs w:val="28"/>
        </w:rPr>
        <w:t xml:space="preserve"> окружного бюджета по реализации программы «Содействие занятости населения…».</w:t>
      </w:r>
    </w:p>
    <w:p w:rsidR="0070677D" w:rsidRDefault="0070677D" w:rsidP="00BC4E2D">
      <w:pPr>
        <w:ind w:firstLine="560"/>
        <w:jc w:val="both"/>
        <w:rPr>
          <w:szCs w:val="28"/>
        </w:rPr>
      </w:pPr>
      <w:r>
        <w:rPr>
          <w:szCs w:val="28"/>
        </w:rPr>
        <w:t xml:space="preserve">План по аренде муниципального имущества выполнен на 100,3%, но в конце года была проведена корректировка в сторону уменьшения первоначального плана (3120,0 тыс. руб.) на 250,0 тыс. </w:t>
      </w:r>
      <w:proofErr w:type="gramStart"/>
      <w:r>
        <w:rPr>
          <w:szCs w:val="28"/>
        </w:rPr>
        <w:t>руб..</w:t>
      </w:r>
      <w:proofErr w:type="gramEnd"/>
      <w:r>
        <w:rPr>
          <w:szCs w:val="28"/>
        </w:rPr>
        <w:t xml:space="preserve"> Ситуация с оплатой аренды складывается следующим образом:</w:t>
      </w:r>
    </w:p>
    <w:p w:rsidR="0070677D" w:rsidRPr="0070677D" w:rsidRDefault="0070677D" w:rsidP="0070677D">
      <w:pPr>
        <w:ind w:firstLine="560"/>
        <w:jc w:val="right"/>
        <w:rPr>
          <w:sz w:val="24"/>
          <w:szCs w:val="24"/>
        </w:rPr>
      </w:pPr>
      <w:r w:rsidRPr="0070677D">
        <w:rPr>
          <w:sz w:val="24"/>
          <w:szCs w:val="24"/>
        </w:rPr>
        <w:t xml:space="preserve">таблица 3 </w:t>
      </w:r>
    </w:p>
    <w:p w:rsidR="0070677D" w:rsidRDefault="0070677D" w:rsidP="0070677D">
      <w:pPr>
        <w:ind w:firstLine="560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Pr="0070677D">
        <w:rPr>
          <w:sz w:val="24"/>
          <w:szCs w:val="24"/>
        </w:rPr>
        <w:t>уб.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345"/>
        <w:gridCol w:w="3167"/>
        <w:gridCol w:w="1383"/>
        <w:gridCol w:w="1480"/>
        <w:gridCol w:w="1377"/>
      </w:tblGrid>
      <w:tr w:rsidR="00207899" w:rsidRPr="00207899" w:rsidTr="00207899">
        <w:trPr>
          <w:trHeight w:val="230"/>
        </w:trPr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  <w:r w:rsidRPr="00207899">
              <w:rPr>
                <w:i/>
                <w:color w:val="000000"/>
                <w:sz w:val="20"/>
              </w:rPr>
              <w:t>№</w:t>
            </w:r>
          </w:p>
        </w:tc>
        <w:tc>
          <w:tcPr>
            <w:tcW w:w="1138" w:type="pct"/>
            <w:vMerge w:val="restart"/>
            <w:shd w:val="clear" w:color="auto" w:fill="auto"/>
            <w:noWrap/>
            <w:vAlign w:val="center"/>
            <w:hideMark/>
          </w:tcPr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  <w:r w:rsidRPr="00207899">
              <w:rPr>
                <w:i/>
                <w:color w:val="000000"/>
                <w:sz w:val="20"/>
              </w:rPr>
              <w:t>Арендатор</w:t>
            </w:r>
          </w:p>
        </w:tc>
        <w:tc>
          <w:tcPr>
            <w:tcW w:w="1537" w:type="pct"/>
            <w:vMerge w:val="restart"/>
            <w:shd w:val="clear" w:color="auto" w:fill="auto"/>
            <w:vAlign w:val="center"/>
            <w:hideMark/>
          </w:tcPr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  <w:r w:rsidRPr="00207899">
              <w:rPr>
                <w:i/>
                <w:color w:val="000000"/>
                <w:sz w:val="20"/>
              </w:rPr>
              <w:t>Адрес, местоположение арендуемого имущества</w:t>
            </w:r>
          </w:p>
        </w:tc>
        <w:tc>
          <w:tcPr>
            <w:tcW w:w="671" w:type="pct"/>
            <w:vMerge w:val="restart"/>
            <w:shd w:val="clear" w:color="auto" w:fill="auto"/>
            <w:vAlign w:val="center"/>
            <w:hideMark/>
          </w:tcPr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  <w:r w:rsidRPr="00207899">
              <w:rPr>
                <w:i/>
                <w:color w:val="000000"/>
                <w:sz w:val="20"/>
              </w:rPr>
              <w:t>оплачено за</w:t>
            </w:r>
          </w:p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  <w:r w:rsidRPr="00207899">
              <w:rPr>
                <w:i/>
                <w:color w:val="000000"/>
                <w:sz w:val="20"/>
              </w:rPr>
              <w:t>2018 год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  <w:r w:rsidRPr="00207899">
              <w:rPr>
                <w:i/>
                <w:color w:val="000000"/>
                <w:sz w:val="20"/>
              </w:rPr>
              <w:t>Начислено за 2018 год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  <w:hideMark/>
          </w:tcPr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  <w:r w:rsidRPr="00207899">
              <w:rPr>
                <w:i/>
                <w:color w:val="000000"/>
                <w:sz w:val="20"/>
              </w:rPr>
              <w:t>Недоимка         переплата</w:t>
            </w:r>
          </w:p>
          <w:p w:rsidR="009F02FB" w:rsidRPr="00207899" w:rsidRDefault="009F02FB" w:rsidP="00207899">
            <w:pPr>
              <w:jc w:val="center"/>
              <w:rPr>
                <w:i/>
                <w:color w:val="000000"/>
                <w:sz w:val="20"/>
              </w:rPr>
            </w:pPr>
          </w:p>
        </w:tc>
      </w:tr>
      <w:tr w:rsidR="00207899" w:rsidRPr="009F02FB" w:rsidTr="00207899">
        <w:trPr>
          <w:trHeight w:val="276"/>
        </w:trPr>
        <w:tc>
          <w:tcPr>
            <w:tcW w:w="268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8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</w:tr>
      <w:tr w:rsidR="00207899" w:rsidRPr="009F02FB" w:rsidTr="00207899">
        <w:trPr>
          <w:trHeight w:val="276"/>
        </w:trPr>
        <w:tc>
          <w:tcPr>
            <w:tcW w:w="268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8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vMerge/>
            <w:shd w:val="clear" w:color="auto" w:fill="auto"/>
            <w:noWrap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  <w:noWrap/>
            <w:vAlign w:val="center"/>
            <w:hideMark/>
          </w:tcPr>
          <w:p w:rsidR="009F02FB" w:rsidRPr="009F02FB" w:rsidRDefault="009F02FB" w:rsidP="009F02FB">
            <w:pPr>
              <w:rPr>
                <w:color w:val="000000"/>
                <w:sz w:val="24"/>
                <w:szCs w:val="24"/>
              </w:rPr>
            </w:pP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ИП Бахтина Наталья Викторовна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ул.Транспортная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300 478,92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275 439,01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-25 039,91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Волокитина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Марина Анатольевна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ул.Транспортная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50 377,25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Волокитина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Алла Александровна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ул.Транспортная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96 353,04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88 323,62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-8 029,42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Волокитина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Алла Александровна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ул.Транспортная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7 196,75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Волокитина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Алла Александровна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ул.Транспортная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27 587,54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27587,54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ИП Прокопьева Анна Васильевна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ул.Транспортная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72 411,45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51 358,56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2 544,30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ИП Бахтина Н.В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ул.Транспортная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4 728,44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Конуп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Елена Павловна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ул.Культурная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31а,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185 640,00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98 280,00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57 047,96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Ягубцев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Олег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Габтрахманович</w:t>
            </w:r>
            <w:proofErr w:type="spellEnd"/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ул.Кооперативная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24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1 394 512,54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1 290 154,91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ИП Пуртова Светлана Валентиновна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ул.Кооперативная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101 200,00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78 006,72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7 048,76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ООО"Газпром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межрегионгаз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Север"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ул.Кооперативная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195 804,72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179 487,66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-16 317,06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КУ "Березовский центр занятости"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ул.Кооперативная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10 638,00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9 751,50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-915,10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УФК по ХМАО -</w:t>
            </w:r>
            <w:proofErr w:type="gramStart"/>
            <w:r w:rsidRPr="00207899">
              <w:rPr>
                <w:color w:val="000000"/>
                <w:sz w:val="22"/>
                <w:szCs w:val="22"/>
              </w:rPr>
              <w:t>Югре(</w:t>
            </w:r>
            <w:proofErr w:type="spellStart"/>
            <w:proofErr w:type="gramEnd"/>
            <w:r w:rsidRPr="00207899">
              <w:rPr>
                <w:color w:val="000000"/>
                <w:sz w:val="22"/>
                <w:szCs w:val="22"/>
              </w:rPr>
              <w:t>Депфин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lastRenderedPageBreak/>
              <w:t>Югры,Жилстройнадзор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Югры 420015651)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lastRenderedPageBreak/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ул.Кооперативная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17 190,00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15 757,50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-1 432,50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ООО"НАВГИС"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ул.Кооперативная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12 967,20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11 886,60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-1 080,60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АО "Тюменская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энергосбытовая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компания"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ул.Кооперативная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128 507,04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117 798,12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-10 708,92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Вялов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Николай Алексеевич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п.Игрим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24 964,90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Ханты-Мансийский банк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ул.Центральная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16 665,89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ОАО "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Березовогаз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ул.Центральная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31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38 713,09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17 767,31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-1 563,10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АО "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Юграэнерго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"                 </w:t>
            </w:r>
            <w:proofErr w:type="gramStart"/>
            <w:r w:rsidRPr="00207899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207899">
              <w:rPr>
                <w:color w:val="000000"/>
                <w:sz w:val="22"/>
                <w:szCs w:val="22"/>
              </w:rPr>
              <w:t>Компания "ЮГ")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д.Анеева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ул.Таежная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116 374,44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106 676,57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Домрачев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С.Б.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2 080,99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10 404,95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ИП Гребенникова Г.В.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7899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Центральная 28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5 608,09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8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ИП Непомнящих Олег Леонидович</w:t>
            </w:r>
          </w:p>
        </w:tc>
        <w:tc>
          <w:tcPr>
            <w:tcW w:w="1537" w:type="pct"/>
            <w:shd w:val="clear" w:color="auto" w:fill="auto"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 xml:space="preserve">трактор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Беларус</w:t>
            </w:r>
            <w:proofErr w:type="spellEnd"/>
            <w:r w:rsidRPr="00207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7899">
              <w:rPr>
                <w:color w:val="000000"/>
                <w:sz w:val="22"/>
                <w:szCs w:val="22"/>
              </w:rPr>
              <w:t>п.Ванзетур</w:t>
            </w:r>
            <w:proofErr w:type="spellEnd"/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25 724,88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11 790,57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-4 684,79</w:t>
            </w:r>
          </w:p>
        </w:tc>
      </w:tr>
      <w:tr w:rsidR="00207899" w:rsidRPr="00207899" w:rsidTr="00207899">
        <w:trPr>
          <w:trHeight w:val="2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37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2 923 750,80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2 362 883,60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:rsidR="009F02FB" w:rsidRPr="00207899" w:rsidRDefault="009F02FB" w:rsidP="009F02FB">
            <w:pPr>
              <w:rPr>
                <w:color w:val="000000"/>
                <w:sz w:val="22"/>
                <w:szCs w:val="22"/>
              </w:rPr>
            </w:pPr>
            <w:r w:rsidRPr="00207899">
              <w:rPr>
                <w:color w:val="000000"/>
                <w:sz w:val="22"/>
                <w:szCs w:val="22"/>
              </w:rPr>
              <w:t>13 535,52</w:t>
            </w:r>
          </w:p>
        </w:tc>
      </w:tr>
    </w:tbl>
    <w:p w:rsidR="009F02FB" w:rsidRPr="0070677D" w:rsidRDefault="009F02FB" w:rsidP="009F02FB">
      <w:pPr>
        <w:ind w:firstLine="560"/>
        <w:rPr>
          <w:sz w:val="24"/>
          <w:szCs w:val="24"/>
        </w:rPr>
      </w:pPr>
    </w:p>
    <w:p w:rsidR="009F02FB" w:rsidRDefault="0031600F" w:rsidP="008E37EC">
      <w:pPr>
        <w:ind w:firstLine="560"/>
        <w:jc w:val="both"/>
      </w:pPr>
      <w:r>
        <w:t>В течении года ведется работа с должниками. Ежемесячно проводится мониторинг поступления арендной платы. В 2018 году оплачена задолженность за предыдущие периоды в связи с этим, сложилось перевыполнение плана. Так же, платежи аренды производились в период после утверждения Советом уточнений бюджета в декабре 2018 года.</w:t>
      </w:r>
    </w:p>
    <w:p w:rsidR="009F02FB" w:rsidRDefault="009F02FB" w:rsidP="008E37EC">
      <w:pPr>
        <w:ind w:firstLine="560"/>
        <w:jc w:val="both"/>
      </w:pPr>
    </w:p>
    <w:p w:rsidR="009F02FB" w:rsidRDefault="009F02FB" w:rsidP="008E37EC">
      <w:pPr>
        <w:ind w:firstLine="560"/>
        <w:jc w:val="both"/>
      </w:pPr>
    </w:p>
    <w:p w:rsidR="00C80DD9" w:rsidRDefault="00C80DD9" w:rsidP="008E37EC">
      <w:pPr>
        <w:ind w:firstLine="560"/>
        <w:jc w:val="both"/>
      </w:pPr>
    </w:p>
    <w:p w:rsidR="00E71A4E" w:rsidRPr="0070677D" w:rsidRDefault="00E71A4E" w:rsidP="008E37EC">
      <w:pPr>
        <w:ind w:firstLine="560"/>
        <w:jc w:val="both"/>
      </w:pPr>
    </w:p>
    <w:p w:rsidR="00EA1279" w:rsidRDefault="00E62629" w:rsidP="00310F14">
      <w:pPr>
        <w:ind w:firstLine="560"/>
        <w:jc w:val="center"/>
        <w:rPr>
          <w:b/>
        </w:rPr>
      </w:pPr>
      <w:r w:rsidRPr="00CA0388">
        <w:rPr>
          <w:b/>
        </w:rPr>
        <w:t xml:space="preserve">Расходы бюджета городского поселения </w:t>
      </w:r>
      <w:proofErr w:type="spellStart"/>
      <w:r w:rsidRPr="00CA0388">
        <w:rPr>
          <w:b/>
        </w:rPr>
        <w:t>Игрим</w:t>
      </w:r>
      <w:proofErr w:type="spellEnd"/>
      <w:r w:rsidRPr="00CA0388">
        <w:rPr>
          <w:b/>
        </w:rPr>
        <w:t xml:space="preserve"> в 201</w:t>
      </w:r>
      <w:r w:rsidR="00C80DD9">
        <w:rPr>
          <w:b/>
        </w:rPr>
        <w:t>8</w:t>
      </w:r>
      <w:r w:rsidRPr="00CA0388">
        <w:rPr>
          <w:b/>
        </w:rPr>
        <w:t xml:space="preserve"> году</w:t>
      </w:r>
    </w:p>
    <w:p w:rsidR="00024EAD" w:rsidRPr="00CA0388" w:rsidRDefault="00024EAD" w:rsidP="00310F14">
      <w:pPr>
        <w:ind w:firstLine="560"/>
        <w:jc w:val="center"/>
        <w:rPr>
          <w:b/>
        </w:rPr>
      </w:pPr>
    </w:p>
    <w:p w:rsidR="00E60C0B" w:rsidRDefault="00E60C0B" w:rsidP="008E37EC">
      <w:pPr>
        <w:ind w:firstLine="560"/>
        <w:jc w:val="both"/>
        <w:sectPr w:rsidR="00E60C0B" w:rsidSect="002A2864">
          <w:pgSz w:w="11906" w:h="16838"/>
          <w:pgMar w:top="709" w:right="850" w:bottom="851" w:left="993" w:header="708" w:footer="708" w:gutter="0"/>
          <w:cols w:space="708"/>
          <w:docGrid w:linePitch="360"/>
        </w:sectPr>
      </w:pPr>
    </w:p>
    <w:p w:rsidR="00E60C0B" w:rsidRPr="00CA0388" w:rsidRDefault="00E60C0B" w:rsidP="008E37EC">
      <w:pPr>
        <w:ind w:firstLine="560"/>
        <w:jc w:val="both"/>
      </w:pPr>
    </w:p>
    <w:p w:rsidR="0014298C" w:rsidRDefault="007A5763" w:rsidP="00072D11">
      <w:pPr>
        <w:ind w:firstLine="560"/>
        <w:jc w:val="center"/>
        <w:rPr>
          <w:color w:val="000000"/>
          <w:sz w:val="24"/>
          <w:szCs w:val="24"/>
        </w:rPr>
      </w:pPr>
      <w:r w:rsidRPr="00CA0388">
        <w:t>Динамика расходов бюджета в 201</w:t>
      </w:r>
      <w:r w:rsidR="00072D11">
        <w:t>6</w:t>
      </w:r>
      <w:r w:rsidRPr="00CA0388">
        <w:t>-201</w:t>
      </w:r>
      <w:r w:rsidR="00072D11">
        <w:t>8</w:t>
      </w:r>
      <w:r w:rsidRPr="00CA0388">
        <w:t xml:space="preserve"> гг.</w:t>
      </w:r>
      <w:r w:rsidR="00072D11">
        <w:tab/>
      </w:r>
      <w:r w:rsidR="00072D11">
        <w:tab/>
      </w:r>
      <w:r w:rsidR="00072D11">
        <w:tab/>
      </w:r>
      <w:r w:rsidR="00072D11">
        <w:tab/>
      </w:r>
      <w:r w:rsidR="00072D11">
        <w:tab/>
      </w:r>
      <w:r w:rsidR="00AE5720" w:rsidRPr="00AE5720">
        <w:rPr>
          <w:color w:val="000000"/>
          <w:sz w:val="24"/>
          <w:szCs w:val="24"/>
        </w:rPr>
        <w:t xml:space="preserve">таблица </w:t>
      </w:r>
      <w:r w:rsidR="00AE5720">
        <w:rPr>
          <w:color w:val="000000"/>
          <w:sz w:val="24"/>
          <w:szCs w:val="24"/>
        </w:rPr>
        <w:t>4</w:t>
      </w:r>
      <w:r w:rsidR="009E55FC">
        <w:rPr>
          <w:color w:val="000000"/>
          <w:sz w:val="24"/>
          <w:szCs w:val="24"/>
        </w:rPr>
        <w:t xml:space="preserve"> (</w:t>
      </w:r>
      <w:proofErr w:type="spellStart"/>
      <w:r w:rsidR="0014298C">
        <w:rPr>
          <w:color w:val="000000"/>
          <w:sz w:val="24"/>
          <w:szCs w:val="24"/>
        </w:rPr>
        <w:t>тыс.руб</w:t>
      </w:r>
      <w:proofErr w:type="spellEnd"/>
      <w:r w:rsidR="0014298C">
        <w:rPr>
          <w:color w:val="000000"/>
          <w:sz w:val="24"/>
          <w:szCs w:val="24"/>
        </w:rPr>
        <w:t>.</w:t>
      </w:r>
      <w:r w:rsidR="009E55FC">
        <w:rPr>
          <w:color w:val="000000"/>
          <w:sz w:val="24"/>
          <w:szCs w:val="24"/>
        </w:rPr>
        <w:t>)</w:t>
      </w:r>
    </w:p>
    <w:tbl>
      <w:tblPr>
        <w:tblW w:w="4953" w:type="pct"/>
        <w:tblLook w:val="04A0" w:firstRow="1" w:lastRow="0" w:firstColumn="1" w:lastColumn="0" w:noHBand="0" w:noVBand="1"/>
      </w:tblPr>
      <w:tblGrid>
        <w:gridCol w:w="5951"/>
        <w:gridCol w:w="1843"/>
        <w:gridCol w:w="1559"/>
        <w:gridCol w:w="1984"/>
        <w:gridCol w:w="2126"/>
        <w:gridCol w:w="1661"/>
      </w:tblGrid>
      <w:tr w:rsidR="00072D11" w:rsidRPr="009D64B7" w:rsidTr="00072D11">
        <w:trPr>
          <w:trHeight w:val="20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D64B7">
              <w:rPr>
                <w:i/>
                <w:color w:val="000000"/>
                <w:sz w:val="22"/>
                <w:szCs w:val="22"/>
              </w:rPr>
              <w:t>СТАТЬЯ РАСХОДОВ БЮДЖЕТА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9D64B7">
              <w:rPr>
                <w:i/>
                <w:color w:val="000000"/>
                <w:sz w:val="22"/>
                <w:szCs w:val="22"/>
              </w:rPr>
              <w:t>Исполнение  2016</w:t>
            </w:r>
            <w:proofErr w:type="gramEnd"/>
            <w:r w:rsidRPr="009D64B7">
              <w:rPr>
                <w:i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9D64B7">
              <w:rPr>
                <w:i/>
                <w:color w:val="000000"/>
                <w:sz w:val="22"/>
                <w:szCs w:val="22"/>
              </w:rPr>
              <w:t>Исполнение  2017</w:t>
            </w:r>
            <w:proofErr w:type="gramEnd"/>
            <w:r w:rsidRPr="009D64B7">
              <w:rPr>
                <w:i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9D64B7">
              <w:rPr>
                <w:i/>
                <w:color w:val="000000"/>
                <w:sz w:val="22"/>
                <w:szCs w:val="22"/>
              </w:rPr>
              <w:t>Исполнение  2018</w:t>
            </w:r>
            <w:proofErr w:type="gramEnd"/>
            <w:r w:rsidRPr="009D64B7">
              <w:rPr>
                <w:i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D64B7">
              <w:rPr>
                <w:i/>
                <w:color w:val="000000"/>
                <w:sz w:val="22"/>
                <w:szCs w:val="22"/>
              </w:rPr>
              <w:t xml:space="preserve">Динамика исполнения 2018 г. к 2016 </w:t>
            </w:r>
            <w:proofErr w:type="gramStart"/>
            <w:r w:rsidRPr="009D64B7">
              <w:rPr>
                <w:i/>
                <w:color w:val="000000"/>
                <w:sz w:val="22"/>
                <w:szCs w:val="22"/>
              </w:rPr>
              <w:t>г,%</w:t>
            </w:r>
            <w:proofErr w:type="gramEnd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D64B7">
              <w:rPr>
                <w:i/>
                <w:color w:val="000000"/>
                <w:sz w:val="22"/>
                <w:szCs w:val="22"/>
              </w:rPr>
              <w:t xml:space="preserve">Динамика исполнения 2018 г. к 2017 </w:t>
            </w:r>
            <w:proofErr w:type="gramStart"/>
            <w:r w:rsidRPr="009D64B7">
              <w:rPr>
                <w:i/>
                <w:color w:val="000000"/>
                <w:sz w:val="22"/>
                <w:szCs w:val="22"/>
              </w:rPr>
              <w:t>г,%</w:t>
            </w:r>
            <w:proofErr w:type="gramEnd"/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Фонд оплаты труда и отчисления на ФОТ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64 441,30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64 535,10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67 359,60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104,5%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104,4%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Компенсация льготного проезда, командировочные расходы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904,80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1 369,50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1 665,30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184,1%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121,6%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Информационные услуги, оплата услуг связи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1 314,10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944,00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808,60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61,5%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85,7%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Транспортные услуги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80,40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106,80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132,8%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106,8%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4 060,20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4 955,50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3 983,80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98,1%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80,4%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Содержание дорог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5 655,30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8 336,20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7 830,90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138,5%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93,9%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Содержание имущества учреждений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693,70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598,80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331,90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47,8%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55,4%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Капитальный ремонт сетей ТВС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7 734,60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C80DD9">
            <w:pPr>
              <w:rPr>
                <w:color w:val="000000"/>
                <w:sz w:val="24"/>
                <w:szCs w:val="24"/>
              </w:rPr>
            </w:pP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Ремонт жилищного фонда, снос ветхого жилого фонда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2 275,90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3 106,40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1 938,20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85,2%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62,4%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Благоустройство территории (вывоз мусора, уличное освещение)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5 348,20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3 639,90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3 297,10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61,6%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90,6%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10 772,30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Прочие услуги (охрана, мероприятия по программам, ремонт имущества)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3 539,70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3 263,10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1 192,40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33,7%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36,5%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 xml:space="preserve">Пассажирские перевозки </w:t>
            </w:r>
            <w:proofErr w:type="spellStart"/>
            <w:r w:rsidRPr="009D64B7">
              <w:rPr>
                <w:color w:val="000000"/>
                <w:sz w:val="24"/>
                <w:szCs w:val="24"/>
              </w:rPr>
              <w:t>внутрипоселенческие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808,90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1 526,70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1 900,00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234,9%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124,5%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Компенсация выпадающих доходов по услугам ЖКХ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6 017,70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2 647,00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Субсидия на погашение кредиторской задолженности предприятиями ЖКХ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48 507,20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Межбюджетные трансферты по переданным полномочиям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3 678,40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6 670,30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6041,9%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181,3%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Пенсии муниципальным служащим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355,00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120,0%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101,4%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Налоги, штрафы, выплаты по решению суда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1 246,30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648,60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777,70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62,4%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119,9%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Выплата материальной помощи погорельцам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Приобретение основных средств учреждениями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352,10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238,70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466,00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132,3%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195,2%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1 968,80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1 229,70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1 148,20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58,3%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93,4%</w:t>
            </w:r>
          </w:p>
        </w:tc>
      </w:tr>
      <w:tr w:rsidR="00072D11" w:rsidRPr="009D64B7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Проведение выборов ОМСУ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color w:val="000000"/>
                <w:sz w:val="24"/>
                <w:szCs w:val="24"/>
              </w:rPr>
            </w:pPr>
            <w:r w:rsidRPr="009D64B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72D11" w:rsidRPr="00072D11" w:rsidTr="00072D11">
        <w:trPr>
          <w:trHeight w:val="20"/>
        </w:trPr>
        <w:tc>
          <w:tcPr>
            <w:tcW w:w="1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11" w:rsidRPr="009D64B7" w:rsidRDefault="00072D11" w:rsidP="00072D11">
            <w:pPr>
              <w:rPr>
                <w:b/>
                <w:color w:val="000000"/>
                <w:sz w:val="24"/>
                <w:szCs w:val="24"/>
              </w:rPr>
            </w:pPr>
            <w:r w:rsidRPr="009D64B7">
              <w:rPr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64B7">
              <w:rPr>
                <w:b/>
                <w:color w:val="000000"/>
                <w:sz w:val="24"/>
                <w:szCs w:val="24"/>
              </w:rPr>
              <w:t>155 466,60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64B7">
              <w:rPr>
                <w:b/>
                <w:color w:val="000000"/>
                <w:sz w:val="24"/>
                <w:szCs w:val="24"/>
              </w:rPr>
              <w:t>101 207,60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64B7">
              <w:rPr>
                <w:b/>
                <w:color w:val="000000"/>
                <w:sz w:val="24"/>
                <w:szCs w:val="24"/>
              </w:rPr>
              <w:t>111 559,10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9D64B7" w:rsidRDefault="00072D11" w:rsidP="00072D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64B7">
              <w:rPr>
                <w:b/>
                <w:color w:val="000000"/>
                <w:sz w:val="24"/>
                <w:szCs w:val="24"/>
              </w:rPr>
              <w:t>71,8%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1" w:rsidRPr="00072D11" w:rsidRDefault="00072D11" w:rsidP="00072D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64B7">
              <w:rPr>
                <w:b/>
                <w:color w:val="000000"/>
                <w:sz w:val="24"/>
                <w:szCs w:val="24"/>
              </w:rPr>
              <w:t>110,2%</w:t>
            </w:r>
          </w:p>
        </w:tc>
      </w:tr>
    </w:tbl>
    <w:p w:rsidR="00072D11" w:rsidRDefault="00072D11" w:rsidP="00072D11">
      <w:pPr>
        <w:ind w:firstLine="560"/>
        <w:rPr>
          <w:color w:val="000000"/>
          <w:sz w:val="24"/>
          <w:szCs w:val="24"/>
        </w:rPr>
      </w:pPr>
    </w:p>
    <w:p w:rsidR="00E60C0B" w:rsidRDefault="00E60C0B" w:rsidP="008E37EC">
      <w:pPr>
        <w:ind w:firstLine="560"/>
        <w:jc w:val="both"/>
        <w:sectPr w:rsidR="00E60C0B" w:rsidSect="00072D11">
          <w:pgSz w:w="16838" w:h="11906" w:orient="landscape"/>
          <w:pgMar w:top="284" w:right="709" w:bottom="142" w:left="851" w:header="708" w:footer="708" w:gutter="0"/>
          <w:cols w:space="708"/>
          <w:docGrid w:linePitch="381"/>
        </w:sectPr>
      </w:pPr>
    </w:p>
    <w:p w:rsidR="00243321" w:rsidRDefault="0031600F" w:rsidP="008E37EC">
      <w:pPr>
        <w:ind w:firstLine="560"/>
        <w:jc w:val="both"/>
      </w:pPr>
      <w:r>
        <w:lastRenderedPageBreak/>
        <w:t>С</w:t>
      </w:r>
      <w:r w:rsidR="00243321">
        <w:t>ок</w:t>
      </w:r>
      <w:r>
        <w:t xml:space="preserve">ращение расходов бюджета в 2018 </w:t>
      </w:r>
      <w:r w:rsidR="00243321">
        <w:t>году в сравнении с 201</w:t>
      </w:r>
      <w:r>
        <w:t>6 годом на 28,2% и рост расходов в сравнении с 2017 годом на 10,2% связано со следующим</w:t>
      </w:r>
      <w:r w:rsidR="00243321">
        <w:t>:</w:t>
      </w:r>
    </w:p>
    <w:p w:rsidR="00243321" w:rsidRDefault="00243321" w:rsidP="008E37EC">
      <w:pPr>
        <w:ind w:firstLine="560"/>
        <w:jc w:val="both"/>
      </w:pPr>
      <w:r>
        <w:t xml:space="preserve">- сокращение поступлений в бюджет средств иных межбюджетных трансфертов на исполнение мероприятий в сфере </w:t>
      </w:r>
      <w:proofErr w:type="spellStart"/>
      <w:r>
        <w:t>жкх</w:t>
      </w:r>
      <w:proofErr w:type="spellEnd"/>
      <w:r>
        <w:t xml:space="preserve"> в свяжи с передачей полномочий по данному вопросу органам местного самоуправления Березовского района;</w:t>
      </w:r>
    </w:p>
    <w:p w:rsidR="00243321" w:rsidRDefault="00243321" w:rsidP="008E37EC">
      <w:pPr>
        <w:ind w:firstLine="560"/>
        <w:jc w:val="both"/>
      </w:pPr>
      <w:r>
        <w:t>- сокращение объема собственных доходов бюджета поселения не имеющих целевого назначения;</w:t>
      </w:r>
    </w:p>
    <w:p w:rsidR="00AB613C" w:rsidRDefault="00AB613C" w:rsidP="00AB613C">
      <w:pPr>
        <w:ind w:firstLine="560"/>
        <w:jc w:val="both"/>
      </w:pPr>
      <w:r>
        <w:t>Сокращение расходов п</w:t>
      </w:r>
      <w:r>
        <w:t xml:space="preserve">о статье </w:t>
      </w:r>
      <w:r>
        <w:t>«</w:t>
      </w:r>
      <w:r>
        <w:t>р</w:t>
      </w:r>
      <w:r w:rsidRPr="00CB7EE4">
        <w:t>емонт жилищного фонда, снос ветхого жилого фонда</w:t>
      </w:r>
      <w:r>
        <w:t>»</w:t>
      </w:r>
      <w:r>
        <w:t xml:space="preserve"> с в сравнении с периодом 20</w:t>
      </w:r>
      <w:r w:rsidR="009D64B7">
        <w:t>16</w:t>
      </w:r>
      <w:r>
        <w:t>-201</w:t>
      </w:r>
      <w:r w:rsidR="009D64B7">
        <w:t>7</w:t>
      </w:r>
      <w:r>
        <w:t xml:space="preserve"> гг. связано с </w:t>
      </w:r>
      <w:r w:rsidR="009D64B7">
        <w:t xml:space="preserve">окончанием </w:t>
      </w:r>
      <w:r>
        <w:t>работ по капитальному ремонту д.29 по ул. Мира (решение суда) -</w:t>
      </w:r>
      <w:r w:rsidR="009D64B7">
        <w:t>1538,2</w:t>
      </w:r>
      <w:r>
        <w:t xml:space="preserve"> тыс. рублей, снос ветхого жилого фонда – </w:t>
      </w:r>
      <w:r w:rsidR="009D64B7">
        <w:t>4</w:t>
      </w:r>
      <w:r>
        <w:t>00,0 тыс. рублей.</w:t>
      </w:r>
    </w:p>
    <w:p w:rsidR="008D61BF" w:rsidRDefault="008D61BF" w:rsidP="008E37EC">
      <w:pPr>
        <w:ind w:firstLine="560"/>
        <w:jc w:val="both"/>
      </w:pPr>
      <w:r>
        <w:t>Рост расходов по следующим статьям расходов:</w:t>
      </w:r>
    </w:p>
    <w:p w:rsidR="004341CA" w:rsidRDefault="0031600F" w:rsidP="008E37EC">
      <w:pPr>
        <w:ind w:firstLine="560"/>
        <w:jc w:val="both"/>
      </w:pPr>
      <w:r>
        <w:t>По статье расходов на заработную плату и начисления на фонд оплаты труда – рост к 2016 году- 4.5%, к 2017 году -4,4%. В течении 2018 года в соответс</w:t>
      </w:r>
      <w:r w:rsidR="004741E4">
        <w:t>т</w:t>
      </w:r>
      <w:r>
        <w:t xml:space="preserve">вии с Указами Президента РФ достигнут целевой </w:t>
      </w:r>
      <w:r w:rsidR="004741E4">
        <w:t>показатель доведения средней заработной платы</w:t>
      </w:r>
      <w:r w:rsidR="004341CA">
        <w:t xml:space="preserve"> </w:t>
      </w:r>
      <w:r w:rsidR="004741E4">
        <w:t xml:space="preserve">работников культуры до средней по экономике региона. </w:t>
      </w:r>
      <w:r w:rsidR="004341CA">
        <w:t>Рост расходов так же связан с увеличением в течении 2018 года МРОТ – с 01.01.2018 по 30.04.2018 -23722,5 (для районов Крайнего Севера) до 27907,5 руб. с 01.05.2018 г.</w:t>
      </w:r>
    </w:p>
    <w:p w:rsidR="004341CA" w:rsidRDefault="004341CA" w:rsidP="008E37EC">
      <w:pPr>
        <w:ind w:firstLine="560"/>
        <w:jc w:val="both"/>
      </w:pPr>
      <w:r w:rsidRPr="004341CA">
        <w:t>Компенсация льготного проезда, командировочные расходы</w:t>
      </w:r>
      <w:r>
        <w:t xml:space="preserve"> осуществляются по фактическому расходованию средств работниками с применением ортодромии - расчета стоимости проезда к месту отдыха кратчайшим путем.</w:t>
      </w:r>
    </w:p>
    <w:p w:rsidR="00F00F26" w:rsidRDefault="00B130F4" w:rsidP="008E37EC">
      <w:pPr>
        <w:ind w:firstLine="560"/>
        <w:jc w:val="both"/>
      </w:pPr>
      <w:r>
        <w:t>По статье расходов с</w:t>
      </w:r>
      <w:r w:rsidRPr="00B130F4">
        <w:t>одержание имущества учреждений</w:t>
      </w:r>
      <w:r>
        <w:t xml:space="preserve"> – затраты текущий ремонт зданий, сооружений, ремонт техники – на 19,1 к 2015 году и на </w:t>
      </w:r>
      <w:r w:rsidR="00F00F26">
        <w:t>2,8%.</w:t>
      </w:r>
    </w:p>
    <w:p w:rsidR="007B353B" w:rsidRDefault="004341CA" w:rsidP="00F00F26">
      <w:pPr>
        <w:ind w:firstLine="560"/>
        <w:jc w:val="both"/>
      </w:pPr>
      <w:r>
        <w:t>Увеличение</w:t>
      </w:r>
      <w:r w:rsidR="007B353B" w:rsidRPr="007B353B">
        <w:t xml:space="preserve"> расходов на транспортное обеспечение населения – организация пассажирских перевозок – </w:t>
      </w:r>
      <w:r>
        <w:t>в связи с погашением задолженности перед перевозчиком ОАО «</w:t>
      </w:r>
      <w:proofErr w:type="spellStart"/>
      <w:r>
        <w:t>Северавтотранс</w:t>
      </w:r>
      <w:proofErr w:type="spellEnd"/>
      <w:r>
        <w:t xml:space="preserve">» и оплатой выполненных </w:t>
      </w:r>
      <w:proofErr w:type="spellStart"/>
      <w:r>
        <w:t>раьот</w:t>
      </w:r>
      <w:proofErr w:type="spellEnd"/>
      <w:r>
        <w:t xml:space="preserve"> за 2018 год в полном объеме за счет средств резервного фонда правительства ХМАО-Югры</w:t>
      </w:r>
      <w:r w:rsidR="007B353B" w:rsidRPr="007B353B">
        <w:t>.</w:t>
      </w:r>
      <w:r w:rsidR="007B353B">
        <w:t xml:space="preserve"> Всего расходов </w:t>
      </w:r>
      <w:r w:rsidR="00BF03BB">
        <w:t>на оказанные услуги в течении 201</w:t>
      </w:r>
      <w:r w:rsidR="00410BA9">
        <w:t>8</w:t>
      </w:r>
      <w:r w:rsidR="00BF03BB">
        <w:t xml:space="preserve"> г. – </w:t>
      </w:r>
      <w:r w:rsidR="00F00F26" w:rsidRPr="00F00F26">
        <w:t>1</w:t>
      </w:r>
      <w:r w:rsidR="00410BA9">
        <w:t> 900,0</w:t>
      </w:r>
      <w:r w:rsidR="00F00F26">
        <w:t xml:space="preserve"> </w:t>
      </w:r>
      <w:proofErr w:type="spellStart"/>
      <w:r w:rsidR="00F00F26">
        <w:t>тыс.руб</w:t>
      </w:r>
      <w:proofErr w:type="spellEnd"/>
      <w:r w:rsidR="00F00F26">
        <w:t xml:space="preserve">., что </w:t>
      </w:r>
      <w:r w:rsidR="00410BA9">
        <w:t>2,3 раза превышает расходы 2016 года и на 24,5% больше, чем в 2017 году.</w:t>
      </w:r>
    </w:p>
    <w:p w:rsidR="00410BA9" w:rsidRDefault="00410BA9" w:rsidP="00410BA9">
      <w:pPr>
        <w:ind w:firstLine="560"/>
        <w:jc w:val="both"/>
      </w:pPr>
      <w:r>
        <w:t>Компенсация выпадающих доходов по услугам ЖКХ</w:t>
      </w:r>
      <w:r w:rsidR="00565812">
        <w:t>,</w:t>
      </w:r>
      <w:r w:rsidR="00565812" w:rsidRPr="00565812">
        <w:t xml:space="preserve"> </w:t>
      </w:r>
      <w:r w:rsidR="00565812">
        <w:t>к</w:t>
      </w:r>
      <w:r w:rsidR="00565812" w:rsidRPr="00565812">
        <w:t xml:space="preserve">апитальный ремонт сетей </w:t>
      </w:r>
      <w:proofErr w:type="gramStart"/>
      <w:r w:rsidR="00565812" w:rsidRPr="00565812">
        <w:t>ТВС</w:t>
      </w:r>
      <w:proofErr w:type="gramEnd"/>
      <w:r>
        <w:t xml:space="preserve"> и с</w:t>
      </w:r>
      <w:r>
        <w:t>убсидия на погашение кредиторской задолженности предприятиями ЖКХ</w:t>
      </w:r>
      <w:r>
        <w:t xml:space="preserve"> в течении 2018 года были исполнены через межбюджетные трансферты </w:t>
      </w:r>
    </w:p>
    <w:p w:rsidR="001A7A79" w:rsidRDefault="001A7A79" w:rsidP="008E37EC">
      <w:pPr>
        <w:ind w:firstLine="560"/>
        <w:jc w:val="both"/>
      </w:pPr>
      <w:r w:rsidRPr="001A7A79">
        <w:t>По</w:t>
      </w:r>
      <w:r>
        <w:t xml:space="preserve"> расходам на м</w:t>
      </w:r>
      <w:r w:rsidRPr="001A7A79">
        <w:t xml:space="preserve">ежбюджетные трансферты бюджетам субъектов РФ и муниципальных образований исполнение от утвержденного плана составило </w:t>
      </w:r>
      <w:r w:rsidR="004341CA">
        <w:t>97,2</w:t>
      </w:r>
      <w:r w:rsidR="00F00F26">
        <w:t>%</w:t>
      </w:r>
      <w: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3"/>
        <w:gridCol w:w="1900"/>
        <w:gridCol w:w="1900"/>
      </w:tblGrid>
      <w:tr w:rsidR="00DF620A" w:rsidRPr="00DF620A" w:rsidTr="00DF620A">
        <w:trPr>
          <w:trHeight w:val="20"/>
        </w:trPr>
        <w:tc>
          <w:tcPr>
            <w:tcW w:w="31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9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план</w:t>
            </w:r>
          </w:p>
        </w:tc>
        <w:tc>
          <w:tcPr>
            <w:tcW w:w="9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факт</w:t>
            </w:r>
          </w:p>
        </w:tc>
      </w:tr>
      <w:tr w:rsidR="00DF620A" w:rsidRPr="00DF620A" w:rsidTr="00DF620A">
        <w:trPr>
          <w:trHeight w:val="20"/>
        </w:trPr>
        <w:tc>
          <w:tcPr>
            <w:tcW w:w="31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both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 планировке территории,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 .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9,9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9,9</w:t>
            </w:r>
          </w:p>
        </w:tc>
      </w:tr>
      <w:tr w:rsidR="00DF620A" w:rsidRPr="00DF620A" w:rsidTr="00DF620A">
        <w:trPr>
          <w:trHeight w:val="20"/>
        </w:trPr>
        <w:tc>
          <w:tcPr>
            <w:tcW w:w="31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both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F620A">
              <w:rPr>
                <w:color w:val="000000"/>
                <w:sz w:val="20"/>
              </w:rPr>
              <w:lastRenderedPageBreak/>
              <w:t xml:space="preserve">соглашениями о передаче контрольно-счетной палате Березовского района полномочий контрольно-счетного органа городского поселения </w:t>
            </w:r>
            <w:proofErr w:type="spellStart"/>
            <w:r w:rsidRPr="00DF620A">
              <w:rPr>
                <w:color w:val="000000"/>
                <w:sz w:val="20"/>
              </w:rPr>
              <w:t>Игрим</w:t>
            </w:r>
            <w:proofErr w:type="spellEnd"/>
            <w:r w:rsidRPr="00DF620A">
              <w:rPr>
                <w:color w:val="000000"/>
                <w:sz w:val="20"/>
              </w:rPr>
              <w:t xml:space="preserve"> по осуществлению внешнего муниципального финансового контроля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lastRenderedPageBreak/>
              <w:t>81,4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81,4</w:t>
            </w:r>
          </w:p>
        </w:tc>
      </w:tr>
      <w:tr w:rsidR="00DF620A" w:rsidRPr="00DF620A" w:rsidTr="00DF620A">
        <w:trPr>
          <w:trHeight w:val="20"/>
        </w:trPr>
        <w:tc>
          <w:tcPr>
            <w:tcW w:w="31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both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lastRenderedPageBreak/>
              <w:t xml:space="preserve">Межбюджетные трансферты бюджетам муниципальных районов из бюджетов поселений на осуществление части полномочий по созданию условий для предоставления транспортных услуг населению, и организация транспортного обслуживания населения в границах поселения, в части организации пассажирских перевозок между населенными пунктами в границах городского поселения </w:t>
            </w:r>
            <w:proofErr w:type="spellStart"/>
            <w:r w:rsidRPr="00DF620A">
              <w:rPr>
                <w:color w:val="000000"/>
                <w:sz w:val="20"/>
              </w:rPr>
              <w:t>Игрим</w:t>
            </w:r>
            <w:proofErr w:type="spellEnd"/>
            <w:r w:rsidRPr="00DF620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280,0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280,0</w:t>
            </w:r>
          </w:p>
        </w:tc>
      </w:tr>
      <w:tr w:rsidR="00DF620A" w:rsidRPr="00DF620A" w:rsidTr="00DF620A">
        <w:trPr>
          <w:trHeight w:val="20"/>
        </w:trPr>
        <w:tc>
          <w:tcPr>
            <w:tcW w:w="31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both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вопросу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6 493,1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6 299,0</w:t>
            </w:r>
          </w:p>
        </w:tc>
      </w:tr>
      <w:tr w:rsidR="00DF620A" w:rsidRPr="00DF620A" w:rsidTr="00DF620A">
        <w:trPr>
          <w:trHeight w:val="20"/>
        </w:trPr>
        <w:tc>
          <w:tcPr>
            <w:tcW w:w="31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ИТОГО: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6 864,4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F620A" w:rsidRPr="00DF620A" w:rsidRDefault="00DF620A" w:rsidP="00DF620A">
            <w:pPr>
              <w:jc w:val="center"/>
              <w:rPr>
                <w:color w:val="000000"/>
                <w:sz w:val="20"/>
              </w:rPr>
            </w:pPr>
            <w:r w:rsidRPr="00DF620A">
              <w:rPr>
                <w:color w:val="000000"/>
                <w:sz w:val="20"/>
              </w:rPr>
              <w:t>6 670,3</w:t>
            </w:r>
          </w:p>
        </w:tc>
      </w:tr>
    </w:tbl>
    <w:p w:rsidR="00DF620A" w:rsidRDefault="00DF620A" w:rsidP="008E37EC">
      <w:pPr>
        <w:ind w:firstLine="560"/>
        <w:jc w:val="both"/>
      </w:pPr>
    </w:p>
    <w:p w:rsidR="00734A4C" w:rsidRDefault="001C6E04" w:rsidP="00BC4E2D">
      <w:pPr>
        <w:jc w:val="both"/>
        <w:rPr>
          <w:szCs w:val="28"/>
        </w:rPr>
      </w:pPr>
      <w:r>
        <w:rPr>
          <w:szCs w:val="28"/>
        </w:rPr>
        <w:tab/>
        <w:t>Расходование средств бюджета осуществлялось в рамках муниципальных программ</w:t>
      </w:r>
      <w:r w:rsidR="009D64B7">
        <w:rPr>
          <w:szCs w:val="28"/>
        </w:rPr>
        <w:t>:</w:t>
      </w:r>
    </w:p>
    <w:tbl>
      <w:tblPr>
        <w:tblW w:w="5060" w:type="pct"/>
        <w:tblInd w:w="-6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750"/>
        <w:gridCol w:w="2844"/>
        <w:gridCol w:w="1130"/>
        <w:gridCol w:w="993"/>
        <w:gridCol w:w="2461"/>
      </w:tblGrid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18"/>
                <w:szCs w:val="18"/>
              </w:rPr>
            </w:pPr>
            <w:r w:rsidRPr="000167DB">
              <w:rPr>
                <w:color w:val="000000"/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397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18"/>
                <w:szCs w:val="18"/>
              </w:rPr>
            </w:pPr>
            <w:r w:rsidRPr="000167DB">
              <w:rPr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43" w:type="pct"/>
            <w:gridSpan w:val="2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18"/>
                <w:szCs w:val="18"/>
              </w:rPr>
            </w:pPr>
            <w:r w:rsidRPr="000167DB">
              <w:rPr>
                <w:color w:val="000000"/>
                <w:sz w:val="18"/>
                <w:szCs w:val="18"/>
              </w:rPr>
              <w:t xml:space="preserve"> 2018 год</w:t>
            </w:r>
          </w:p>
        </w:tc>
        <w:tc>
          <w:tcPr>
            <w:tcW w:w="1209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18"/>
                <w:szCs w:val="18"/>
              </w:rPr>
            </w:pPr>
            <w:r w:rsidRPr="000167DB">
              <w:rPr>
                <w:color w:val="000000"/>
                <w:sz w:val="18"/>
                <w:szCs w:val="18"/>
              </w:rPr>
              <w:t>Причины неисполнения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7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18"/>
                <w:szCs w:val="18"/>
              </w:rPr>
            </w:pPr>
            <w:r w:rsidRPr="000167DB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18"/>
                <w:szCs w:val="18"/>
              </w:rPr>
            </w:pPr>
            <w:r w:rsidRPr="000167DB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1209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18"/>
                <w:szCs w:val="18"/>
              </w:rPr>
            </w:pP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"Развитие культуры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2014-2018 годы" подпрограмма "Обеспечение прав граждан на доступ к культурным ценностям и информации"</w:t>
            </w:r>
          </w:p>
        </w:tc>
        <w:tc>
          <w:tcPr>
            <w:tcW w:w="1397" w:type="pct"/>
            <w:shd w:val="clear" w:color="auto" w:fill="auto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Расходы бюджета округа на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мероприятий по организации доступа к культурным ценностям, информатизация библиотек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Расходы местного бюджета на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софинансирвоание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207899">
              <w:rPr>
                <w:color w:val="000000"/>
                <w:sz w:val="22"/>
                <w:szCs w:val="22"/>
              </w:rPr>
              <w:t xml:space="preserve"> </w:t>
            </w:r>
            <w:r w:rsidRPr="000167DB">
              <w:rPr>
                <w:color w:val="000000"/>
                <w:sz w:val="22"/>
                <w:szCs w:val="22"/>
              </w:rPr>
              <w:t xml:space="preserve">"Развитие культуры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годы" подпрограмма "Библиотечное дело"</w:t>
            </w:r>
          </w:p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Субсидия на повышение оплаты труда в целях р</w:t>
            </w:r>
            <w:r w:rsidR="00207899">
              <w:rPr>
                <w:color w:val="000000"/>
                <w:sz w:val="22"/>
                <w:szCs w:val="22"/>
              </w:rPr>
              <w:t>е</w:t>
            </w:r>
            <w:r w:rsidRPr="000167DB">
              <w:rPr>
                <w:color w:val="000000"/>
                <w:sz w:val="22"/>
                <w:szCs w:val="22"/>
              </w:rPr>
              <w:t>ализации Указов Президента РФ - средства бюджета округа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1 563,3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1 563,3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местного бюджета на выполнение мероприятий подпрограммы по содержанию подведомственных учреждений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5 587,9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5 095,6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 освоение средств программы в связи с невыполнением плана 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"Развитие культуры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годы" подпрограмма "Музейное дело"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местного бюджета на выполнение мероприятий подпрограммы по содержанию подведомственных учреждений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680,2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429,7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 освоение средств программы в связи с невыполнением плана 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207899">
              <w:rPr>
                <w:color w:val="000000"/>
                <w:sz w:val="22"/>
                <w:szCs w:val="22"/>
              </w:rPr>
              <w:t xml:space="preserve"> </w:t>
            </w:r>
            <w:r w:rsidRPr="000167DB">
              <w:rPr>
                <w:color w:val="000000"/>
                <w:sz w:val="22"/>
                <w:szCs w:val="22"/>
              </w:rPr>
              <w:t xml:space="preserve">"Развитие культуры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годы" подпрограмма "Народное творчество и традиционная культура"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Субсидия на повышение оплаты труда в целях р</w:t>
            </w:r>
            <w:r w:rsidR="00207899">
              <w:rPr>
                <w:color w:val="000000"/>
                <w:sz w:val="22"/>
                <w:szCs w:val="22"/>
              </w:rPr>
              <w:t>е</w:t>
            </w:r>
            <w:r w:rsidRPr="000167DB">
              <w:rPr>
                <w:color w:val="000000"/>
                <w:sz w:val="22"/>
                <w:szCs w:val="22"/>
              </w:rPr>
              <w:t>ализации Указов Президента РФ - средства бюджета округа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2 979,3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2 979,3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Расходы местного бюджета на выполнение мероприятий подпрограммы по </w:t>
            </w:r>
            <w:r w:rsidRPr="000167DB">
              <w:rPr>
                <w:color w:val="000000"/>
                <w:sz w:val="22"/>
                <w:szCs w:val="22"/>
              </w:rPr>
              <w:lastRenderedPageBreak/>
              <w:t>содержанию подведомственных учреждений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lastRenderedPageBreak/>
              <w:t>11 533,4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10 393,9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Не освоение средств программы в связи с невыполнением плана </w:t>
            </w:r>
            <w:r w:rsidRPr="000167DB">
              <w:rPr>
                <w:color w:val="000000"/>
                <w:sz w:val="22"/>
                <w:szCs w:val="22"/>
              </w:rPr>
              <w:lastRenderedPageBreak/>
              <w:t>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Иные межбюджетные трансферты в рамках реализации наказов избирателей депутатами Думы ХМАО (бюджет автономного округа)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"Развитие физической культуры и спорта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2014-2016 годы" подпрограмма "Развитие массовой физической культуры и спорта"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местного бюджета на выполнение мероприятий подпрограммы по содержанию подведомственных учреждений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Реализация мероприятий согласно сметы расходов.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"Содействие занятости населения в городском поселении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2014-2018 годы."  подпрограмма "Содействие трудоустройству граждан" 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бюджета округа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867,8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687,8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Неисполнение связано с тем, что бюджет поселения не имел средств для обеспечения соответствующей доли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программы Неиспользованные средства возвращены.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бюджета поселения на реализацию мероприятий программы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1 425,3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1 425,3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"Обеспечение доступным и комфортным жильем жителей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в 2016-2020 годах"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снос аварийного жилого фонда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 Муниципальная программа "Развитие жилищно-коммунального комплекса и повышение энергетической эффективности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годы" подпрограмма "Создание условий для обеспечения качественными коммунальными услугами"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Реализация мероприятий муниципальной программы "Развитие жилищно-коммунального комплекса и повышение энергетической эффективности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2014-2020годы": мероприятия по подготовке к осенне-зимнему периоду, выплата субсидий юридическим лицам для компенсации расходов по оказанию услуг ЖКХ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3 379,5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3 252,7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 освоение средств программы в связи с невыполнением плана 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Межбюджетные трансферты, предоставляемые из </w:t>
            </w:r>
            <w:r w:rsidRPr="000167DB">
              <w:rPr>
                <w:color w:val="000000"/>
                <w:sz w:val="22"/>
                <w:szCs w:val="22"/>
              </w:rPr>
              <w:lastRenderedPageBreak/>
              <w:t xml:space="preserve">бюджета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бюджету Березовского района по полномочиям ЖКХ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lastRenderedPageBreak/>
              <w:t>4 934,5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4 740,5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Расходы бюджета округа на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мероприятий программы по подготовке к ОЗП 2018-2019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1 558,6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1 558,6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"Обеспечение прав и законных интересов населения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в отдельных сферах жизнедеятельности" на 2014-2020 годы подпрограмма "Профилактика правонарушений"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- Югры в отдельных сферах жизнедеятельности в 2014-2020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гг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Субвенции на осуществление полномочий по государственной регистрации актов гражданского состояния 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207899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Расходы местного бюджета на </w:t>
            </w:r>
            <w:proofErr w:type="spellStart"/>
            <w:proofErr w:type="gramStart"/>
            <w:r w:rsidRPr="000167DB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 государственной</w:t>
            </w:r>
            <w:proofErr w:type="gramEnd"/>
            <w:r w:rsidRPr="000167DB">
              <w:rPr>
                <w:color w:val="000000"/>
                <w:sz w:val="22"/>
                <w:szCs w:val="22"/>
              </w:rPr>
              <w:t xml:space="preserve"> </w:t>
            </w:r>
            <w:r w:rsidR="00207899">
              <w:rPr>
                <w:color w:val="000000"/>
                <w:sz w:val="22"/>
                <w:szCs w:val="22"/>
              </w:rPr>
              <w:t>п</w:t>
            </w:r>
            <w:r w:rsidRPr="000167DB">
              <w:rPr>
                <w:color w:val="000000"/>
                <w:sz w:val="22"/>
                <w:szCs w:val="22"/>
              </w:rPr>
              <w:t>рограммы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167DB">
              <w:rPr>
                <w:color w:val="000000"/>
                <w:sz w:val="22"/>
                <w:szCs w:val="22"/>
              </w:rPr>
              <w:t>в  городском</w:t>
            </w:r>
            <w:proofErr w:type="gramEnd"/>
            <w:r w:rsidRPr="000167DB">
              <w:rPr>
                <w:color w:val="000000"/>
                <w:sz w:val="22"/>
                <w:szCs w:val="22"/>
              </w:rPr>
              <w:t xml:space="preserve"> поселении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2014-2018 годы" подпрограмма "Организация и обеспечение мероприятий в сфере гражданской обороны, защиты населения и территории от чрезвычайных ситуаций"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Реализация мероприятий муниципальной программы "Защита населения и территорий от чрезвычайных ситуаций, обеспечение пожарной безопасности в городском поселении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2014-2018 годы"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В течении 2018 г. расходование средств на ликвидацию ЧС не производилось в связи с отсутствием ЧС. Расходование средств резервного фонда не производилось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"Информационное общество на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годы" подпрограмма "Развитие информационного общества и обеспечение деятельности органов местного самоуправления" 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бюджета поселения на реализацию мероприятий программы - оплата услуг связи, закупка программных продуктов и обновлений к ним, оплата интернета.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527,3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493,7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 освоение средств программы в связи с невыполнением плана 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"Развитие и содержание дорожно-транспортной системы на </w:t>
            </w:r>
            <w:r w:rsidRPr="000167DB">
              <w:rPr>
                <w:color w:val="000000"/>
                <w:sz w:val="22"/>
                <w:szCs w:val="22"/>
              </w:rPr>
              <w:lastRenderedPageBreak/>
              <w:t xml:space="preserve">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>" на 2014-2020 годы подпрограмма "Автомобильный транспорт"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lastRenderedPageBreak/>
              <w:t xml:space="preserve">Субсидии на компенсацию выпадающих доходов в связи с организацией пассажирских перевозок на </w:t>
            </w:r>
            <w:r w:rsidRPr="000167DB">
              <w:rPr>
                <w:color w:val="000000"/>
                <w:sz w:val="22"/>
                <w:szCs w:val="22"/>
              </w:rPr>
              <w:lastRenderedPageBreak/>
              <w:t>территории поселения по регулируемым тарифам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lastRenderedPageBreak/>
              <w:t>1 800,0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1 800,0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Межбюджетные трансферты органам местного самоуправления Березовского района по переданным полномочиям - транспортное обеспечение населения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Пассажирские перевозки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Дорожный фонд поселения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8 910,0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7 830,9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"Повышение эффективности муниципального управления в городском поселении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годы" подпрограмма «Совершенствование системы управления в администрации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бюджета поселения на обеспечение деятельности подведомственных учреждений - функционирование МКУ "ХЭС АГПИ"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21 358,0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20 437,6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 освоение средств программы в связи с невыполнением плана 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Субсидия на повышение оплаты труда на 4% по должностям, не попадающим под Указы Президента РФ (МКУ "ХЭС")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555,5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555,5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Доплата к пенсии муниципальным служащим.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360,0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360,0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на содержание главы муниципального образования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2 281,9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2 281,9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28 363,6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28 193,9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 освоение средств программы в связи с невыполнением плана 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«Управление муниципальным имуществом в городском поселении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годы»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Межбюджетные трансферты, предоставляемые из бюджета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бюджету Березовского района по полномочиям по внешнему контролю и генеральному плану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Реализация мероприятий программы по подготовке кадастровых, технических паспо</w:t>
            </w:r>
            <w:r>
              <w:rPr>
                <w:color w:val="000000"/>
                <w:sz w:val="22"/>
                <w:szCs w:val="22"/>
              </w:rPr>
              <w:t>ртов на имущество п</w:t>
            </w:r>
            <w:r w:rsidRPr="000167DB">
              <w:rPr>
                <w:color w:val="000000"/>
                <w:sz w:val="22"/>
                <w:szCs w:val="22"/>
              </w:rPr>
              <w:t>оселения, постановка на учет.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Муниципальная программа "Благоустройство и озеленение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2014-2020 годы"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Реализация мероприятий муниципальной программы "Благоустройство и озеленение территории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2014-2018 годы": уличное освещение, замена ламп уличного освещения, санитарная уборка поселения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4 513,9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3 297,1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 освоение средств программы в связи с невыполнением плана по доходам бюджета поселения.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"Формирование современной городской среды городского поселения </w:t>
            </w:r>
            <w:proofErr w:type="spellStart"/>
            <w:r w:rsidRPr="000167DB">
              <w:rPr>
                <w:color w:val="000000"/>
                <w:sz w:val="22"/>
                <w:szCs w:val="22"/>
              </w:rPr>
              <w:t>Игрим</w:t>
            </w:r>
            <w:proofErr w:type="spellEnd"/>
            <w:r w:rsidRPr="000167DB">
              <w:rPr>
                <w:color w:val="000000"/>
                <w:sz w:val="22"/>
                <w:szCs w:val="22"/>
              </w:rPr>
              <w:t xml:space="preserve"> на 2018-2022 годы" 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Средства федерального, окружного бюджета на исполнение мероприятий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9 827,9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9 695,1</w:t>
            </w:r>
          </w:p>
        </w:tc>
        <w:tc>
          <w:tcPr>
            <w:tcW w:w="1209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Экономия средств в результате проведения закупочных процедур. Уточнение планов на уровне окружного бюджета не производилось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Средства местного бюджета на исполнение мероприятий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1 092,0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1 077,2</w:t>
            </w:r>
          </w:p>
        </w:tc>
        <w:tc>
          <w:tcPr>
            <w:tcW w:w="1209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 w:val="restar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Реализация мероприятий по ликвидации подведомственных учреждений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81,4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81,4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Проведение выборов главы и представительного органа местного самоуправления.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950,0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950,0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vMerge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учета, на территории где отсутствуют военные комиссариаты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788,0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788,0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67DB" w:rsidRPr="000167DB" w:rsidTr="00DF620A">
        <w:trPr>
          <w:trHeight w:val="20"/>
        </w:trPr>
        <w:tc>
          <w:tcPr>
            <w:tcW w:w="1351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7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117 559,4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jc w:val="center"/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>111 559,1</w:t>
            </w:r>
          </w:p>
        </w:tc>
        <w:tc>
          <w:tcPr>
            <w:tcW w:w="1209" w:type="pct"/>
            <w:shd w:val="clear" w:color="auto" w:fill="auto"/>
            <w:vAlign w:val="center"/>
            <w:hideMark/>
          </w:tcPr>
          <w:p w:rsidR="000167DB" w:rsidRPr="000167DB" w:rsidRDefault="000167DB" w:rsidP="000167DB">
            <w:pPr>
              <w:rPr>
                <w:color w:val="000000"/>
                <w:sz w:val="22"/>
                <w:szCs w:val="22"/>
              </w:rPr>
            </w:pPr>
            <w:r w:rsidRPr="000167D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0167DB" w:rsidRDefault="000167DB" w:rsidP="00BC4E2D">
      <w:pPr>
        <w:jc w:val="both"/>
        <w:rPr>
          <w:szCs w:val="28"/>
        </w:rPr>
      </w:pPr>
    </w:p>
    <w:p w:rsidR="00513C20" w:rsidRDefault="00513C20" w:rsidP="00BC4E2D">
      <w:pPr>
        <w:ind w:firstLine="567"/>
        <w:contextualSpacing/>
        <w:jc w:val="both"/>
        <w:rPr>
          <w:color w:val="000000"/>
          <w:szCs w:val="28"/>
        </w:rPr>
      </w:pPr>
    </w:p>
    <w:p w:rsidR="0031600F" w:rsidRPr="005E57B1" w:rsidRDefault="0031600F" w:rsidP="0031600F">
      <w:pPr>
        <w:ind w:firstLine="567"/>
        <w:contextualSpacing/>
        <w:jc w:val="both"/>
        <w:rPr>
          <w:color w:val="000000"/>
          <w:szCs w:val="28"/>
        </w:rPr>
      </w:pPr>
      <w:r w:rsidRPr="005E57B1">
        <w:rPr>
          <w:color w:val="000000"/>
          <w:szCs w:val="28"/>
        </w:rPr>
        <w:t>В рамках муниципальных программ осуществляются расходы на содержание подведомственных учреждений:</w:t>
      </w:r>
    </w:p>
    <w:p w:rsidR="0031600F" w:rsidRDefault="0031600F" w:rsidP="0031600F">
      <w:pPr>
        <w:jc w:val="right"/>
        <w:rPr>
          <w:color w:val="000000"/>
          <w:sz w:val="24"/>
          <w:szCs w:val="24"/>
        </w:rPr>
      </w:pPr>
      <w:r w:rsidRPr="00D57D62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6</w:t>
      </w:r>
    </w:p>
    <w:tbl>
      <w:tblPr>
        <w:tblW w:w="5003" w:type="pct"/>
        <w:tblLayout w:type="fixed"/>
        <w:tblLook w:val="04A0" w:firstRow="1" w:lastRow="0" w:firstColumn="1" w:lastColumn="0" w:noHBand="0" w:noVBand="1"/>
      </w:tblPr>
      <w:tblGrid>
        <w:gridCol w:w="3115"/>
        <w:gridCol w:w="1417"/>
        <w:gridCol w:w="1417"/>
        <w:gridCol w:w="1417"/>
        <w:gridCol w:w="1418"/>
        <w:gridCol w:w="1275"/>
      </w:tblGrid>
      <w:tr w:rsidR="0031600F" w:rsidRPr="00E3138D" w:rsidTr="0031600F">
        <w:trPr>
          <w:trHeight w:val="20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i/>
                <w:color w:val="000000"/>
                <w:sz w:val="20"/>
              </w:rPr>
            </w:pPr>
            <w:r w:rsidRPr="00E3138D">
              <w:rPr>
                <w:i/>
                <w:color w:val="000000"/>
                <w:sz w:val="20"/>
              </w:rPr>
              <w:t>Учреждение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i/>
                <w:color w:val="000000"/>
                <w:sz w:val="20"/>
              </w:rPr>
            </w:pPr>
            <w:proofErr w:type="gramStart"/>
            <w:r w:rsidRPr="00E3138D">
              <w:rPr>
                <w:i/>
                <w:color w:val="000000"/>
                <w:sz w:val="20"/>
              </w:rPr>
              <w:t>Исполнено  в</w:t>
            </w:r>
            <w:proofErr w:type="gramEnd"/>
            <w:r w:rsidRPr="00E3138D">
              <w:rPr>
                <w:i/>
                <w:color w:val="000000"/>
                <w:sz w:val="20"/>
              </w:rPr>
              <w:t xml:space="preserve"> 2016 г.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i/>
                <w:color w:val="000000"/>
                <w:sz w:val="20"/>
              </w:rPr>
            </w:pPr>
            <w:proofErr w:type="gramStart"/>
            <w:r w:rsidRPr="00E3138D">
              <w:rPr>
                <w:i/>
                <w:color w:val="000000"/>
                <w:sz w:val="20"/>
              </w:rPr>
              <w:t>Исполнено  в</w:t>
            </w:r>
            <w:proofErr w:type="gramEnd"/>
            <w:r w:rsidRPr="00E3138D">
              <w:rPr>
                <w:i/>
                <w:color w:val="000000"/>
                <w:sz w:val="20"/>
              </w:rPr>
              <w:t xml:space="preserve"> 2017 г.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i/>
                <w:color w:val="000000"/>
                <w:sz w:val="20"/>
              </w:rPr>
            </w:pPr>
            <w:proofErr w:type="gramStart"/>
            <w:r w:rsidRPr="00E3138D">
              <w:rPr>
                <w:i/>
                <w:color w:val="000000"/>
                <w:sz w:val="20"/>
              </w:rPr>
              <w:t>Исполнено  в</w:t>
            </w:r>
            <w:proofErr w:type="gramEnd"/>
            <w:r w:rsidRPr="00E3138D">
              <w:rPr>
                <w:i/>
                <w:color w:val="000000"/>
                <w:sz w:val="20"/>
              </w:rPr>
              <w:t xml:space="preserve"> 2018 г.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i/>
                <w:color w:val="000000"/>
                <w:sz w:val="20"/>
              </w:rPr>
            </w:pPr>
            <w:r w:rsidRPr="00E3138D">
              <w:rPr>
                <w:i/>
                <w:color w:val="000000"/>
                <w:sz w:val="20"/>
              </w:rPr>
              <w:t>динамика расходов на содержание учреждений 2018 г к 2016 г., %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i/>
                <w:color w:val="000000"/>
                <w:sz w:val="20"/>
              </w:rPr>
            </w:pPr>
            <w:r w:rsidRPr="00E3138D">
              <w:rPr>
                <w:i/>
                <w:color w:val="000000"/>
                <w:sz w:val="20"/>
              </w:rPr>
              <w:t>динамика расходов на содержание учреждений 2018 г к 2017 г., %</w:t>
            </w:r>
          </w:p>
        </w:tc>
      </w:tr>
      <w:tr w:rsidR="0031600F" w:rsidRPr="00E3138D" w:rsidTr="0031600F">
        <w:trPr>
          <w:trHeight w:val="20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0F" w:rsidRPr="00E3138D" w:rsidRDefault="0031600F" w:rsidP="00207899">
            <w:pPr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МКУ "</w:t>
            </w:r>
            <w:proofErr w:type="spellStart"/>
            <w:r w:rsidRPr="00E3138D">
              <w:rPr>
                <w:color w:val="000000"/>
                <w:sz w:val="24"/>
                <w:szCs w:val="24"/>
              </w:rPr>
              <w:t>Игримский</w:t>
            </w:r>
            <w:proofErr w:type="spellEnd"/>
            <w:r w:rsidRPr="00E3138D">
              <w:rPr>
                <w:color w:val="000000"/>
                <w:sz w:val="24"/>
                <w:szCs w:val="24"/>
              </w:rPr>
              <w:t xml:space="preserve"> культурно-досуговый центр"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15 904,10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20 280,00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19 004,00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119%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94%</w:t>
            </w:r>
          </w:p>
        </w:tc>
      </w:tr>
      <w:tr w:rsidR="0031600F" w:rsidRPr="00E3138D" w:rsidTr="0031600F">
        <w:trPr>
          <w:trHeight w:val="20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0F" w:rsidRPr="00E3138D" w:rsidRDefault="0031600F" w:rsidP="00207899">
            <w:pPr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 xml:space="preserve">МКУ "Хозяйственно-эксплуатационная служба администрации городского поселения </w:t>
            </w:r>
            <w:proofErr w:type="spellStart"/>
            <w:r w:rsidRPr="00E3138D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3138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20 313,90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18 823,90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20 993,10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103%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112%</w:t>
            </w:r>
          </w:p>
        </w:tc>
      </w:tr>
      <w:tr w:rsidR="0031600F" w:rsidRPr="00E3138D" w:rsidTr="0031600F">
        <w:trPr>
          <w:trHeight w:val="20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0F" w:rsidRPr="00E3138D" w:rsidRDefault="0031600F" w:rsidP="00207899">
            <w:pPr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Содержание главы и местной администрации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28 734,20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27 303,40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30 233,60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105%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111%</w:t>
            </w:r>
          </w:p>
        </w:tc>
      </w:tr>
      <w:tr w:rsidR="0031600F" w:rsidRPr="00E3138D" w:rsidTr="0031600F">
        <w:trPr>
          <w:trHeight w:val="20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0F" w:rsidRPr="00E3138D" w:rsidRDefault="0031600F" w:rsidP="00207899">
            <w:pPr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всего на содержание учреждений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64 952,20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66 407,30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70 230,70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108%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00F" w:rsidRPr="00E3138D" w:rsidRDefault="0031600F" w:rsidP="0031600F">
            <w:pPr>
              <w:jc w:val="center"/>
              <w:rPr>
                <w:color w:val="000000"/>
                <w:sz w:val="24"/>
                <w:szCs w:val="24"/>
              </w:rPr>
            </w:pPr>
            <w:r w:rsidRPr="00E3138D">
              <w:rPr>
                <w:color w:val="000000"/>
                <w:sz w:val="24"/>
                <w:szCs w:val="24"/>
              </w:rPr>
              <w:t>106%</w:t>
            </w:r>
          </w:p>
        </w:tc>
      </w:tr>
    </w:tbl>
    <w:p w:rsidR="0031600F" w:rsidRDefault="0031600F" w:rsidP="0031600F">
      <w:pPr>
        <w:autoSpaceDE w:val="0"/>
        <w:autoSpaceDN w:val="0"/>
        <w:adjustRightInd w:val="0"/>
        <w:ind w:firstLine="560"/>
        <w:jc w:val="both"/>
        <w:outlineLvl w:val="3"/>
        <w:rPr>
          <w:color w:val="000000"/>
          <w:szCs w:val="28"/>
        </w:rPr>
      </w:pPr>
      <w:r>
        <w:rPr>
          <w:color w:val="000000"/>
          <w:szCs w:val="28"/>
        </w:rPr>
        <w:t xml:space="preserve">Рост затрат на содержание учреждений связан с увеличением затрат по фонду в отношении МКУ «ХЭС» и аппарата администрации поселения на 4%, как непопадающим под Указы Президента категориям работников. Так же с 2018 года в составе затрат на содержание </w:t>
      </w:r>
      <w:bookmarkStart w:id="0" w:name="_GoBack"/>
      <w:r>
        <w:rPr>
          <w:color w:val="000000"/>
          <w:szCs w:val="28"/>
        </w:rPr>
        <w:t xml:space="preserve">органов местного самоуправления отражаются затраты на льготный проезд работников </w:t>
      </w:r>
      <w:bookmarkEnd w:id="0"/>
      <w:r>
        <w:rPr>
          <w:color w:val="000000"/>
          <w:szCs w:val="28"/>
        </w:rPr>
        <w:t xml:space="preserve">и компенсация санаторно-курортного лечения (1020,7 </w:t>
      </w:r>
      <w:proofErr w:type="spellStart"/>
      <w:r>
        <w:rPr>
          <w:color w:val="000000"/>
          <w:szCs w:val="28"/>
        </w:rPr>
        <w:t>тыс.руб</w:t>
      </w:r>
      <w:proofErr w:type="spellEnd"/>
      <w:r>
        <w:rPr>
          <w:color w:val="000000"/>
          <w:szCs w:val="28"/>
        </w:rPr>
        <w:t xml:space="preserve">.), </w:t>
      </w:r>
      <w:proofErr w:type="gramStart"/>
      <w:r>
        <w:rPr>
          <w:color w:val="000000"/>
          <w:szCs w:val="28"/>
        </w:rPr>
        <w:t>До</w:t>
      </w:r>
      <w:proofErr w:type="gramEnd"/>
      <w:r>
        <w:rPr>
          <w:color w:val="000000"/>
          <w:szCs w:val="28"/>
        </w:rPr>
        <w:t xml:space="preserve"> 2018 года учет проводился по другим статьям бюджета, но в рамках той же программы. </w:t>
      </w:r>
    </w:p>
    <w:p w:rsidR="0031600F" w:rsidRDefault="0031600F" w:rsidP="0031600F">
      <w:pPr>
        <w:autoSpaceDE w:val="0"/>
        <w:autoSpaceDN w:val="0"/>
        <w:adjustRightInd w:val="0"/>
        <w:ind w:firstLine="560"/>
        <w:jc w:val="both"/>
        <w:outlineLvl w:val="3"/>
        <w:rPr>
          <w:color w:val="000000"/>
          <w:szCs w:val="28"/>
        </w:rPr>
      </w:pPr>
      <w:r>
        <w:rPr>
          <w:color w:val="000000"/>
          <w:szCs w:val="28"/>
        </w:rPr>
        <w:t xml:space="preserve">Сокращение затрат на содержание МКУ ИКДЦ не связано со снижением оплаты труда, выполнялись Указы Президента РФ о доведении средней заработной платы работников культуры до средней по экономике региона. Для достижения </w:t>
      </w:r>
      <w:r>
        <w:rPr>
          <w:color w:val="000000"/>
          <w:szCs w:val="28"/>
        </w:rPr>
        <w:lastRenderedPageBreak/>
        <w:t>показателей произведена оптимизация расходов по другим статьям расходов на содержание учреждения – приобретение материалов, необходимые процедуры по обучению работников проводятся дистанционно, без расходования средств на командировочные, проезд, проживание.</w:t>
      </w:r>
    </w:p>
    <w:p w:rsidR="0031600F" w:rsidRDefault="0031600F" w:rsidP="0031600F">
      <w:pPr>
        <w:ind w:firstLine="560"/>
        <w:jc w:val="both"/>
      </w:pPr>
      <w:r w:rsidRPr="00744F86">
        <w:rPr>
          <w:color w:val="000000"/>
          <w:szCs w:val="28"/>
        </w:rPr>
        <w:t>Норматив формирования расходов на содержание органов местного самоуправления в 2018 году состав</w:t>
      </w:r>
      <w:r>
        <w:rPr>
          <w:color w:val="000000"/>
          <w:szCs w:val="28"/>
        </w:rPr>
        <w:t>ил</w:t>
      </w:r>
      <w:r w:rsidRPr="00744F86">
        <w:rPr>
          <w:color w:val="000000"/>
          <w:szCs w:val="28"/>
        </w:rPr>
        <w:t xml:space="preserve"> 35</w:t>
      </w:r>
      <w:r>
        <w:rPr>
          <w:color w:val="000000"/>
          <w:szCs w:val="28"/>
        </w:rPr>
        <w:t xml:space="preserve"> </w:t>
      </w:r>
      <w:r w:rsidRPr="00744F86">
        <w:rPr>
          <w:color w:val="000000"/>
          <w:szCs w:val="28"/>
        </w:rPr>
        <w:t xml:space="preserve">139,3 тыс. руб., в соответствии приказом департамента финансов ХМАО-Югры от 28.07.2017 №110-0. Норматив в отчетном периоде не превышен. В рамках муниципальной программы «Повышение эффективности муниципального управления в городском поселении </w:t>
      </w:r>
      <w:proofErr w:type="spellStart"/>
      <w:r w:rsidRPr="00744F86">
        <w:rPr>
          <w:color w:val="000000"/>
          <w:szCs w:val="28"/>
        </w:rPr>
        <w:t>Игрим</w:t>
      </w:r>
      <w:proofErr w:type="spellEnd"/>
      <w:r w:rsidRPr="00744F86">
        <w:rPr>
          <w:color w:val="000000"/>
          <w:szCs w:val="28"/>
        </w:rPr>
        <w:t xml:space="preserve"> на 2014-2020 годы» бюджетные ассигнования на указанные цели составили</w:t>
      </w:r>
      <w:r>
        <w:rPr>
          <w:color w:val="000000"/>
          <w:szCs w:val="28"/>
        </w:rPr>
        <w:t xml:space="preserve"> </w:t>
      </w:r>
      <w:r w:rsidRPr="00744F86">
        <w:rPr>
          <w:color w:val="000000"/>
          <w:szCs w:val="28"/>
        </w:rPr>
        <w:t>30 233,60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тыс.руб</w:t>
      </w:r>
      <w:proofErr w:type="spellEnd"/>
      <w:r>
        <w:rPr>
          <w:color w:val="000000"/>
          <w:szCs w:val="28"/>
        </w:rPr>
        <w:t>.</w:t>
      </w:r>
    </w:p>
    <w:p w:rsidR="009738A8" w:rsidRDefault="00BC4E2D" w:rsidP="008E37EC">
      <w:pPr>
        <w:ind w:firstLine="560"/>
        <w:jc w:val="both"/>
      </w:pPr>
      <w:r>
        <w:t xml:space="preserve">Использование </w:t>
      </w:r>
      <w:r w:rsidR="00A97EC6">
        <w:t xml:space="preserve">средств </w:t>
      </w:r>
      <w:r>
        <w:t xml:space="preserve">резервного фонда администрации городского поселения </w:t>
      </w:r>
      <w:proofErr w:type="spellStart"/>
      <w:r>
        <w:t>Игрим</w:t>
      </w:r>
      <w:proofErr w:type="spellEnd"/>
      <w:r>
        <w:t xml:space="preserve"> в 201</w:t>
      </w:r>
      <w:r w:rsidR="00513C20">
        <w:t xml:space="preserve">8 </w:t>
      </w:r>
      <w:r>
        <w:t>году</w:t>
      </w:r>
      <w:r w:rsidR="003B09BB">
        <w:t xml:space="preserve"> </w:t>
      </w:r>
      <w:r w:rsidR="00513C20">
        <w:t>не производилос</w:t>
      </w:r>
      <w:r w:rsidR="0031600F">
        <w:t>ь</w:t>
      </w:r>
      <w:r w:rsidR="00A72DED">
        <w:t>.</w:t>
      </w:r>
    </w:p>
    <w:p w:rsidR="008E37EC" w:rsidRPr="00CA0388" w:rsidRDefault="008E37EC" w:rsidP="00B5428A">
      <w:pPr>
        <w:pStyle w:val="3"/>
        <w:spacing w:after="0"/>
        <w:ind w:firstLine="56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0388">
        <w:rPr>
          <w:rFonts w:ascii="Times New Roman" w:hAnsi="Times New Roman" w:cs="Times New Roman"/>
          <w:b w:val="0"/>
          <w:sz w:val="28"/>
          <w:szCs w:val="28"/>
        </w:rPr>
        <w:t>Заместитель главы администрации</w:t>
      </w:r>
    </w:p>
    <w:p w:rsidR="00CA0388" w:rsidRPr="00CA0388" w:rsidRDefault="008E37EC" w:rsidP="00BC4E2D">
      <w:pPr>
        <w:ind w:firstLine="560"/>
        <w:contextualSpacing/>
        <w:jc w:val="both"/>
        <w:rPr>
          <w:szCs w:val="28"/>
        </w:rPr>
      </w:pPr>
      <w:r w:rsidRPr="00CA0388">
        <w:rPr>
          <w:szCs w:val="28"/>
        </w:rPr>
        <w:t>по финансово-экономическим вопросам</w:t>
      </w:r>
      <w:r w:rsidR="000F4AB4" w:rsidRPr="00CA0388">
        <w:rPr>
          <w:szCs w:val="28"/>
        </w:rPr>
        <w:tab/>
      </w:r>
      <w:r w:rsidR="000F4AB4" w:rsidRPr="00CA0388">
        <w:rPr>
          <w:szCs w:val="28"/>
        </w:rPr>
        <w:tab/>
      </w:r>
      <w:r w:rsidR="000F4AB4" w:rsidRPr="00CA0388">
        <w:rPr>
          <w:szCs w:val="28"/>
        </w:rPr>
        <w:tab/>
      </w:r>
      <w:r w:rsidR="000F4AB4" w:rsidRPr="00CA0388">
        <w:rPr>
          <w:szCs w:val="28"/>
        </w:rPr>
        <w:tab/>
        <w:t>В.А.</w:t>
      </w:r>
      <w:r w:rsidR="00AB5ECC">
        <w:rPr>
          <w:szCs w:val="28"/>
        </w:rPr>
        <w:t xml:space="preserve"> </w:t>
      </w:r>
      <w:proofErr w:type="spellStart"/>
      <w:r w:rsidR="000F4AB4" w:rsidRPr="00CA0388">
        <w:rPr>
          <w:szCs w:val="28"/>
        </w:rPr>
        <w:t>Ляпустина</w:t>
      </w:r>
      <w:proofErr w:type="spellEnd"/>
    </w:p>
    <w:sectPr w:rsidR="00CA0388" w:rsidRPr="00CA0388" w:rsidSect="002A2864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C49A0"/>
    <w:multiLevelType w:val="hybridMultilevel"/>
    <w:tmpl w:val="CD920434"/>
    <w:lvl w:ilvl="0" w:tplc="B2560448">
      <w:start w:val="1"/>
      <w:numFmt w:val="decimal"/>
      <w:lvlText w:val="%1."/>
      <w:lvlJc w:val="left"/>
      <w:pPr>
        <w:ind w:left="813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>
    <w:nsid w:val="1AA61B8B"/>
    <w:multiLevelType w:val="hybridMultilevel"/>
    <w:tmpl w:val="2B5E270C"/>
    <w:lvl w:ilvl="0" w:tplc="9924A4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>
    <w:nsid w:val="4A8D548C"/>
    <w:multiLevelType w:val="multilevel"/>
    <w:tmpl w:val="9E1C2D9E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78" w:hanging="58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9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5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04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C"/>
    <w:rsid w:val="00003192"/>
    <w:rsid w:val="000167DB"/>
    <w:rsid w:val="00024EAD"/>
    <w:rsid w:val="00037EB0"/>
    <w:rsid w:val="000409AC"/>
    <w:rsid w:val="0005293E"/>
    <w:rsid w:val="000547FC"/>
    <w:rsid w:val="00055C00"/>
    <w:rsid w:val="00060510"/>
    <w:rsid w:val="00072D11"/>
    <w:rsid w:val="0007372E"/>
    <w:rsid w:val="000768B1"/>
    <w:rsid w:val="000864C8"/>
    <w:rsid w:val="00094614"/>
    <w:rsid w:val="00096771"/>
    <w:rsid w:val="000A7CC8"/>
    <w:rsid w:val="000C4AAD"/>
    <w:rsid w:val="000D2316"/>
    <w:rsid w:val="000E5900"/>
    <w:rsid w:val="000E7FE1"/>
    <w:rsid w:val="000F4AB4"/>
    <w:rsid w:val="00117B1C"/>
    <w:rsid w:val="00130FAF"/>
    <w:rsid w:val="0014298C"/>
    <w:rsid w:val="0014682C"/>
    <w:rsid w:val="001576DA"/>
    <w:rsid w:val="00163CF6"/>
    <w:rsid w:val="00177174"/>
    <w:rsid w:val="0018152F"/>
    <w:rsid w:val="0018410E"/>
    <w:rsid w:val="00194546"/>
    <w:rsid w:val="0019573E"/>
    <w:rsid w:val="001A2828"/>
    <w:rsid w:val="001A5ABA"/>
    <w:rsid w:val="001A5BE8"/>
    <w:rsid w:val="001A7A79"/>
    <w:rsid w:val="001B06C1"/>
    <w:rsid w:val="001C12BC"/>
    <w:rsid w:val="001C6E04"/>
    <w:rsid w:val="001D4DB3"/>
    <w:rsid w:val="001D799E"/>
    <w:rsid w:val="001F0B66"/>
    <w:rsid w:val="001F25DB"/>
    <w:rsid w:val="001F4422"/>
    <w:rsid w:val="001F764D"/>
    <w:rsid w:val="00207899"/>
    <w:rsid w:val="00221F13"/>
    <w:rsid w:val="00222379"/>
    <w:rsid w:val="002271F9"/>
    <w:rsid w:val="002302D9"/>
    <w:rsid w:val="00236B7E"/>
    <w:rsid w:val="0023782E"/>
    <w:rsid w:val="00243321"/>
    <w:rsid w:val="00261822"/>
    <w:rsid w:val="0026265E"/>
    <w:rsid w:val="00265F3F"/>
    <w:rsid w:val="0027627F"/>
    <w:rsid w:val="00291F51"/>
    <w:rsid w:val="002A0023"/>
    <w:rsid w:val="002A2864"/>
    <w:rsid w:val="002A5E20"/>
    <w:rsid w:val="002B7B47"/>
    <w:rsid w:val="002B7F22"/>
    <w:rsid w:val="002C154E"/>
    <w:rsid w:val="002C7549"/>
    <w:rsid w:val="002E0F97"/>
    <w:rsid w:val="002E4DE1"/>
    <w:rsid w:val="002F21BD"/>
    <w:rsid w:val="002F6C8F"/>
    <w:rsid w:val="0030610F"/>
    <w:rsid w:val="00310F14"/>
    <w:rsid w:val="0031600F"/>
    <w:rsid w:val="00317E93"/>
    <w:rsid w:val="003401C4"/>
    <w:rsid w:val="00347A47"/>
    <w:rsid w:val="00354EC8"/>
    <w:rsid w:val="00383FD4"/>
    <w:rsid w:val="003855AB"/>
    <w:rsid w:val="003A09CA"/>
    <w:rsid w:val="003B09BB"/>
    <w:rsid w:val="003B6B7F"/>
    <w:rsid w:val="003C0B69"/>
    <w:rsid w:val="003E539B"/>
    <w:rsid w:val="004013C3"/>
    <w:rsid w:val="00407554"/>
    <w:rsid w:val="00410BA9"/>
    <w:rsid w:val="004341CA"/>
    <w:rsid w:val="00443AF1"/>
    <w:rsid w:val="004741E4"/>
    <w:rsid w:val="0049200F"/>
    <w:rsid w:val="0049346C"/>
    <w:rsid w:val="0049407F"/>
    <w:rsid w:val="0049570B"/>
    <w:rsid w:val="004A25CF"/>
    <w:rsid w:val="004C1021"/>
    <w:rsid w:val="004D1AEA"/>
    <w:rsid w:val="004F3570"/>
    <w:rsid w:val="004F559B"/>
    <w:rsid w:val="005021F1"/>
    <w:rsid w:val="00513C20"/>
    <w:rsid w:val="00516638"/>
    <w:rsid w:val="0051692A"/>
    <w:rsid w:val="005239FE"/>
    <w:rsid w:val="0052417B"/>
    <w:rsid w:val="00535A1D"/>
    <w:rsid w:val="00563655"/>
    <w:rsid w:val="00563930"/>
    <w:rsid w:val="00565812"/>
    <w:rsid w:val="00587506"/>
    <w:rsid w:val="00590C4A"/>
    <w:rsid w:val="00594958"/>
    <w:rsid w:val="005A3CCF"/>
    <w:rsid w:val="005C693C"/>
    <w:rsid w:val="005C6BBD"/>
    <w:rsid w:val="005E2AE3"/>
    <w:rsid w:val="005E57B1"/>
    <w:rsid w:val="005F6DE6"/>
    <w:rsid w:val="005F7A36"/>
    <w:rsid w:val="005F7D8A"/>
    <w:rsid w:val="00621161"/>
    <w:rsid w:val="00627F60"/>
    <w:rsid w:val="006315FD"/>
    <w:rsid w:val="00632B96"/>
    <w:rsid w:val="0063407E"/>
    <w:rsid w:val="006551F6"/>
    <w:rsid w:val="006556AC"/>
    <w:rsid w:val="006636DF"/>
    <w:rsid w:val="00686307"/>
    <w:rsid w:val="00694A8F"/>
    <w:rsid w:val="006B2CB3"/>
    <w:rsid w:val="006B4CA6"/>
    <w:rsid w:val="006C42F6"/>
    <w:rsid w:val="006D704A"/>
    <w:rsid w:val="006F1939"/>
    <w:rsid w:val="006F449E"/>
    <w:rsid w:val="006F68E7"/>
    <w:rsid w:val="00701C0F"/>
    <w:rsid w:val="007064DA"/>
    <w:rsid w:val="0070677D"/>
    <w:rsid w:val="00706A0F"/>
    <w:rsid w:val="00713B71"/>
    <w:rsid w:val="007208ED"/>
    <w:rsid w:val="007303CC"/>
    <w:rsid w:val="00734A4C"/>
    <w:rsid w:val="00741B15"/>
    <w:rsid w:val="00761E13"/>
    <w:rsid w:val="00773D1B"/>
    <w:rsid w:val="00787EC7"/>
    <w:rsid w:val="00791AAB"/>
    <w:rsid w:val="007A5763"/>
    <w:rsid w:val="007B2835"/>
    <w:rsid w:val="007B353B"/>
    <w:rsid w:val="007E2258"/>
    <w:rsid w:val="007E3D40"/>
    <w:rsid w:val="007E4ADD"/>
    <w:rsid w:val="007F0237"/>
    <w:rsid w:val="007F16DC"/>
    <w:rsid w:val="007F70A7"/>
    <w:rsid w:val="007F728D"/>
    <w:rsid w:val="0080214C"/>
    <w:rsid w:val="008229F9"/>
    <w:rsid w:val="00831306"/>
    <w:rsid w:val="00842F43"/>
    <w:rsid w:val="00846351"/>
    <w:rsid w:val="0085399A"/>
    <w:rsid w:val="00854C6E"/>
    <w:rsid w:val="0085723C"/>
    <w:rsid w:val="00867964"/>
    <w:rsid w:val="008726AD"/>
    <w:rsid w:val="00887712"/>
    <w:rsid w:val="00896D4C"/>
    <w:rsid w:val="00896F54"/>
    <w:rsid w:val="008A201D"/>
    <w:rsid w:val="008A6C41"/>
    <w:rsid w:val="008B2D30"/>
    <w:rsid w:val="008B4DC5"/>
    <w:rsid w:val="008C6A14"/>
    <w:rsid w:val="008D1FBF"/>
    <w:rsid w:val="008D61BF"/>
    <w:rsid w:val="008E37EC"/>
    <w:rsid w:val="008F1A16"/>
    <w:rsid w:val="008F3BC4"/>
    <w:rsid w:val="008F7457"/>
    <w:rsid w:val="0090645B"/>
    <w:rsid w:val="009072EC"/>
    <w:rsid w:val="0092244D"/>
    <w:rsid w:val="009427A3"/>
    <w:rsid w:val="0096373C"/>
    <w:rsid w:val="00964CB0"/>
    <w:rsid w:val="009738A8"/>
    <w:rsid w:val="00987A93"/>
    <w:rsid w:val="009928D3"/>
    <w:rsid w:val="009A3C45"/>
    <w:rsid w:val="009A6DBB"/>
    <w:rsid w:val="009C0898"/>
    <w:rsid w:val="009D64B7"/>
    <w:rsid w:val="009E2AA3"/>
    <w:rsid w:val="009E55FC"/>
    <w:rsid w:val="009F02FB"/>
    <w:rsid w:val="00A034FF"/>
    <w:rsid w:val="00A162D5"/>
    <w:rsid w:val="00A2619F"/>
    <w:rsid w:val="00A26919"/>
    <w:rsid w:val="00A3488C"/>
    <w:rsid w:val="00A43690"/>
    <w:rsid w:val="00A617E8"/>
    <w:rsid w:val="00A71B3D"/>
    <w:rsid w:val="00A72DED"/>
    <w:rsid w:val="00A80FD1"/>
    <w:rsid w:val="00A83383"/>
    <w:rsid w:val="00A83453"/>
    <w:rsid w:val="00A86CDF"/>
    <w:rsid w:val="00A97EC6"/>
    <w:rsid w:val="00AB177E"/>
    <w:rsid w:val="00AB5ECC"/>
    <w:rsid w:val="00AB613C"/>
    <w:rsid w:val="00AB642D"/>
    <w:rsid w:val="00AC116F"/>
    <w:rsid w:val="00AC3B3A"/>
    <w:rsid w:val="00AC78B1"/>
    <w:rsid w:val="00AE01F6"/>
    <w:rsid w:val="00AE27B2"/>
    <w:rsid w:val="00AE30A0"/>
    <w:rsid w:val="00AE4767"/>
    <w:rsid w:val="00AE5720"/>
    <w:rsid w:val="00AF0663"/>
    <w:rsid w:val="00AF21A4"/>
    <w:rsid w:val="00B00794"/>
    <w:rsid w:val="00B013F3"/>
    <w:rsid w:val="00B130F4"/>
    <w:rsid w:val="00B246C0"/>
    <w:rsid w:val="00B24DAC"/>
    <w:rsid w:val="00B32060"/>
    <w:rsid w:val="00B44CA9"/>
    <w:rsid w:val="00B5147D"/>
    <w:rsid w:val="00B519B6"/>
    <w:rsid w:val="00B5428A"/>
    <w:rsid w:val="00B6460A"/>
    <w:rsid w:val="00B720CC"/>
    <w:rsid w:val="00B75B2B"/>
    <w:rsid w:val="00B76A20"/>
    <w:rsid w:val="00B83028"/>
    <w:rsid w:val="00BB2F20"/>
    <w:rsid w:val="00BB47FB"/>
    <w:rsid w:val="00BB7F40"/>
    <w:rsid w:val="00BC1E89"/>
    <w:rsid w:val="00BC4E2D"/>
    <w:rsid w:val="00BC544F"/>
    <w:rsid w:val="00BF03BB"/>
    <w:rsid w:val="00BF3767"/>
    <w:rsid w:val="00C21065"/>
    <w:rsid w:val="00C25C77"/>
    <w:rsid w:val="00C279F6"/>
    <w:rsid w:val="00C31C85"/>
    <w:rsid w:val="00C34E33"/>
    <w:rsid w:val="00C607DA"/>
    <w:rsid w:val="00C60B16"/>
    <w:rsid w:val="00C679C2"/>
    <w:rsid w:val="00C71A1E"/>
    <w:rsid w:val="00C80DD9"/>
    <w:rsid w:val="00C92C2D"/>
    <w:rsid w:val="00CA0388"/>
    <w:rsid w:val="00CA7CB1"/>
    <w:rsid w:val="00CB38FF"/>
    <w:rsid w:val="00CB68DD"/>
    <w:rsid w:val="00CB7EE4"/>
    <w:rsid w:val="00CC6C33"/>
    <w:rsid w:val="00CE72C9"/>
    <w:rsid w:val="00CF49D2"/>
    <w:rsid w:val="00D04AC6"/>
    <w:rsid w:val="00D50DCB"/>
    <w:rsid w:val="00D57D62"/>
    <w:rsid w:val="00D64225"/>
    <w:rsid w:val="00D65BF0"/>
    <w:rsid w:val="00D773F2"/>
    <w:rsid w:val="00D857E1"/>
    <w:rsid w:val="00D87AFB"/>
    <w:rsid w:val="00D944B0"/>
    <w:rsid w:val="00D96D3A"/>
    <w:rsid w:val="00D97190"/>
    <w:rsid w:val="00DA3B8E"/>
    <w:rsid w:val="00DC53D9"/>
    <w:rsid w:val="00DE14EE"/>
    <w:rsid w:val="00DE661D"/>
    <w:rsid w:val="00DE7841"/>
    <w:rsid w:val="00DF620A"/>
    <w:rsid w:val="00E44023"/>
    <w:rsid w:val="00E44881"/>
    <w:rsid w:val="00E60C0B"/>
    <w:rsid w:val="00E62629"/>
    <w:rsid w:val="00E70405"/>
    <w:rsid w:val="00E71A4E"/>
    <w:rsid w:val="00E94A7C"/>
    <w:rsid w:val="00EA1279"/>
    <w:rsid w:val="00EB069F"/>
    <w:rsid w:val="00EE5BBE"/>
    <w:rsid w:val="00EE6C03"/>
    <w:rsid w:val="00EF0FA8"/>
    <w:rsid w:val="00EF7D63"/>
    <w:rsid w:val="00F00747"/>
    <w:rsid w:val="00F00CFD"/>
    <w:rsid w:val="00F00F26"/>
    <w:rsid w:val="00F223F7"/>
    <w:rsid w:val="00F74B85"/>
    <w:rsid w:val="00FA033D"/>
    <w:rsid w:val="00FB4591"/>
    <w:rsid w:val="00FE000F"/>
    <w:rsid w:val="00FF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12A0E2-8B9D-42DC-A179-E9DF0336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77E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DCB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D2316"/>
    <w:pPr>
      <w:ind w:left="720"/>
      <w:contextualSpacing/>
    </w:pPr>
  </w:style>
  <w:style w:type="paragraph" w:customStyle="1" w:styleId="ConsPlusCell">
    <w:name w:val="ConsPlusCell"/>
    <w:rsid w:val="00BC4E2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8E885-BB41-4354-9841-77C0E715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12</Pages>
  <Words>3913</Words>
  <Characters>22306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26167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Вероника</cp:lastModifiedBy>
  <cp:revision>9</cp:revision>
  <cp:lastPrinted>2017-04-24T11:19:00Z</cp:lastPrinted>
  <dcterms:created xsi:type="dcterms:W3CDTF">2019-01-28T10:38:00Z</dcterms:created>
  <dcterms:modified xsi:type="dcterms:W3CDTF">2019-03-21T10:54:00Z</dcterms:modified>
</cp:coreProperties>
</file>